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7A54" w14:textId="77777777" w:rsidR="00F766AB" w:rsidRDefault="00B43B4A">
      <w:pPr>
        <w:pStyle w:val="Tekstzonderopmaak"/>
        <w:ind w:left="708" w:hanging="708"/>
      </w:pPr>
      <w:r>
        <w:rPr>
          <w:rFonts w:ascii="Times New Roman" w:hAnsi="Times New Roman"/>
          <w:b/>
          <w:sz w:val="22"/>
          <w:szCs w:val="22"/>
        </w:rPr>
        <w:t>12. In bezwaar gaan</w:t>
      </w:r>
    </w:p>
    <w:p w14:paraId="58F7B94A" w14:textId="77777777" w:rsidR="00F766AB" w:rsidRDefault="00F766AB">
      <w:pPr>
        <w:pStyle w:val="Tekstzonderopmaak"/>
        <w:ind w:left="708" w:hanging="708"/>
        <w:rPr>
          <w:rFonts w:ascii="Times New Roman" w:hAnsi="Times New Roman"/>
          <w:sz w:val="22"/>
          <w:szCs w:val="22"/>
        </w:rPr>
      </w:pPr>
    </w:p>
    <w:p w14:paraId="328C1E61" w14:textId="77777777" w:rsidR="00F766AB" w:rsidRDefault="00B43B4A">
      <w:pPr>
        <w:pStyle w:val="Tekstzonderopmaak"/>
        <w:ind w:left="708" w:hanging="708"/>
      </w:pPr>
      <w:r>
        <w:rPr>
          <w:rFonts w:ascii="Times New Roman" w:hAnsi="Times New Roman"/>
          <w:sz w:val="22"/>
          <w:szCs w:val="22"/>
        </w:rPr>
        <w:t>Opgave 12.1</w:t>
      </w:r>
    </w:p>
    <w:p w14:paraId="447648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belanghebbende kan bijvoorbeeld in bezwaar gaan tegen:</w:t>
      </w:r>
    </w:p>
    <w:p w14:paraId="08CA36D9" w14:textId="77777777" w:rsidR="00F766AB" w:rsidRDefault="00B43B4A">
      <w:pPr>
        <w:pStyle w:val="Tekstzonderopmaak"/>
        <w:numPr>
          <w:ilvl w:val="0"/>
          <w:numId w:val="23"/>
        </w:numPr>
      </w:pPr>
      <w:r>
        <w:rPr>
          <w:rFonts w:ascii="Times New Roman" w:hAnsi="Times New Roman"/>
          <w:sz w:val="22"/>
          <w:szCs w:val="22"/>
        </w:rPr>
        <w:t>een beschikking van de Belastingdienst betreffende de sectorindeling;</w:t>
      </w:r>
    </w:p>
    <w:p w14:paraId="50A6CC57" w14:textId="77777777" w:rsidR="00F766AB" w:rsidRDefault="00B43B4A">
      <w:pPr>
        <w:pStyle w:val="Tekstzonderopmaak"/>
        <w:numPr>
          <w:ilvl w:val="0"/>
          <w:numId w:val="3"/>
        </w:numPr>
      </w:pPr>
      <w:r>
        <w:rPr>
          <w:rFonts w:ascii="Times New Roman" w:hAnsi="Times New Roman"/>
          <w:sz w:val="22"/>
          <w:szCs w:val="22"/>
        </w:rPr>
        <w:t>een beschikking van de Belastingdienst betreffende eigenrisicodragerschap;</w:t>
      </w:r>
    </w:p>
    <w:p w14:paraId="29FA1793" w14:textId="77777777" w:rsidR="00F766AB" w:rsidRDefault="00B43B4A">
      <w:pPr>
        <w:pStyle w:val="Tekstzonderopmaak"/>
        <w:numPr>
          <w:ilvl w:val="0"/>
          <w:numId w:val="3"/>
        </w:numPr>
      </w:pPr>
      <w:r>
        <w:rPr>
          <w:rFonts w:ascii="Times New Roman" w:hAnsi="Times New Roman"/>
          <w:sz w:val="22"/>
          <w:szCs w:val="22"/>
        </w:rPr>
        <w:t>een beschikking van de Belastingdienst betreffende een naheffingsaanslag;</w:t>
      </w:r>
    </w:p>
    <w:p w14:paraId="7A672071" w14:textId="77777777" w:rsidR="00F766AB" w:rsidRDefault="00B43B4A">
      <w:pPr>
        <w:pStyle w:val="Tekstzonderopmaak"/>
        <w:numPr>
          <w:ilvl w:val="0"/>
          <w:numId w:val="3"/>
        </w:numPr>
      </w:pPr>
      <w:r>
        <w:rPr>
          <w:rFonts w:ascii="Times New Roman" w:hAnsi="Times New Roman"/>
          <w:sz w:val="22"/>
          <w:szCs w:val="22"/>
        </w:rPr>
        <w:t>een beschikking van de Belastingdienst betreffende vastgestelde naheffing, belastingrente, teruggaaf of invorderingsrente;</w:t>
      </w:r>
    </w:p>
    <w:p w14:paraId="6154782C"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opleggen van een boete;</w:t>
      </w:r>
    </w:p>
    <w:p w14:paraId="00932A32"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jaarloon bij toekenning van toeslagen;</w:t>
      </w:r>
    </w:p>
    <w:p w14:paraId="28C67D75" w14:textId="77777777" w:rsidR="00F766AB" w:rsidRDefault="00B43B4A">
      <w:pPr>
        <w:pStyle w:val="Tekstzonderopmaak"/>
        <w:numPr>
          <w:ilvl w:val="0"/>
          <w:numId w:val="3"/>
        </w:numPr>
      </w:pPr>
      <w:r>
        <w:rPr>
          <w:rFonts w:ascii="Times New Roman" w:hAnsi="Times New Roman"/>
          <w:sz w:val="22"/>
          <w:szCs w:val="22"/>
        </w:rPr>
        <w:t>een beschikking van UWV betreffende het al dan niet toekennen van een uitkering inzake de werknemersverzekeringen of de Toeslagenwet;</w:t>
      </w:r>
    </w:p>
    <w:p w14:paraId="61C7BB4F" w14:textId="77777777" w:rsidR="00F766AB" w:rsidRDefault="00B43B4A">
      <w:pPr>
        <w:pStyle w:val="Tekstzonderopmaak"/>
        <w:numPr>
          <w:ilvl w:val="0"/>
          <w:numId w:val="3"/>
        </w:numPr>
      </w:pPr>
      <w:r>
        <w:rPr>
          <w:rFonts w:ascii="Times New Roman" w:hAnsi="Times New Roman"/>
          <w:sz w:val="22"/>
          <w:szCs w:val="22"/>
        </w:rPr>
        <w:t>het door de inhoudingsplichtige betaalde bedrag bij de loonaangifte;</w:t>
      </w:r>
    </w:p>
    <w:p w14:paraId="4669A7D1" w14:textId="77777777" w:rsidR="00F766AB" w:rsidRDefault="00B43B4A">
      <w:pPr>
        <w:pStyle w:val="Tekstzonderopmaak"/>
        <w:numPr>
          <w:ilvl w:val="0"/>
          <w:numId w:val="3"/>
        </w:numPr>
      </w:pPr>
      <w:r>
        <w:rPr>
          <w:rFonts w:ascii="Times New Roman" w:hAnsi="Times New Roman"/>
          <w:sz w:val="22"/>
          <w:szCs w:val="22"/>
        </w:rPr>
        <w:t>de door de inhoudingsplichtige op het loon ingehouden bedragen aan loonheffing of Zvw-bijdrage.</w:t>
      </w:r>
    </w:p>
    <w:p w14:paraId="5E57E47A"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14:paraId="6CE4F735"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Bij bezwaar kan de hoorzitting worden overgeslagen:</w:t>
      </w:r>
    </w:p>
    <w:p w14:paraId="26EC92C2" w14:textId="77777777" w:rsidR="00F766AB" w:rsidRDefault="00B43B4A">
      <w:pPr>
        <w:pStyle w:val="Tekstzonderopmaak"/>
        <w:numPr>
          <w:ilvl w:val="0"/>
          <w:numId w:val="24"/>
        </w:numPr>
      </w:pPr>
      <w:r>
        <w:rPr>
          <w:rFonts w:ascii="Times New Roman" w:hAnsi="Times New Roman"/>
          <w:sz w:val="22"/>
          <w:szCs w:val="22"/>
        </w:rPr>
        <w:t>als het bezwaar niet-ontvankelijk is;</w:t>
      </w:r>
    </w:p>
    <w:p w14:paraId="5CC6E288" w14:textId="77777777" w:rsidR="00F766AB" w:rsidRDefault="00B43B4A">
      <w:pPr>
        <w:pStyle w:val="Tekstzonderopmaak"/>
        <w:numPr>
          <w:ilvl w:val="0"/>
          <w:numId w:val="5"/>
        </w:numPr>
      </w:pPr>
      <w:r>
        <w:rPr>
          <w:rFonts w:ascii="Times New Roman" w:hAnsi="Times New Roman"/>
          <w:sz w:val="22"/>
          <w:szCs w:val="22"/>
        </w:rPr>
        <w:t>als het bezwaar kennelijk ongegrond is;</w:t>
      </w:r>
    </w:p>
    <w:p w14:paraId="54ED753D" w14:textId="77777777" w:rsidR="00F766AB" w:rsidRDefault="00B43B4A">
      <w:pPr>
        <w:pStyle w:val="Tekstzonderopmaak"/>
        <w:numPr>
          <w:ilvl w:val="0"/>
          <w:numId w:val="5"/>
        </w:numPr>
      </w:pPr>
      <w:r>
        <w:rPr>
          <w:rFonts w:ascii="Times New Roman" w:hAnsi="Times New Roman"/>
          <w:sz w:val="22"/>
          <w:szCs w:val="22"/>
        </w:rPr>
        <w:t>als belanghebbende verklaart geen hoorzitting te wensen.</w:t>
      </w:r>
    </w:p>
    <w:p w14:paraId="34B78C5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volgende vormen van uitspraak op bezwaar zijn mogelijk:</w:t>
      </w:r>
    </w:p>
    <w:p w14:paraId="008F9DA8" w14:textId="77777777" w:rsidR="00F766AB" w:rsidRDefault="00B43B4A">
      <w:pPr>
        <w:pStyle w:val="Tekstzonderopmaak"/>
        <w:numPr>
          <w:ilvl w:val="0"/>
          <w:numId w:val="25"/>
        </w:numPr>
      </w:pPr>
      <w:r>
        <w:rPr>
          <w:rFonts w:ascii="Times New Roman" w:hAnsi="Times New Roman"/>
          <w:sz w:val="22"/>
          <w:szCs w:val="22"/>
        </w:rPr>
        <w:t>het bezwaar is niet-ontvankelijk;</w:t>
      </w:r>
    </w:p>
    <w:p w14:paraId="209FE46A" w14:textId="77777777" w:rsidR="00F766AB" w:rsidRDefault="00B43B4A">
      <w:pPr>
        <w:pStyle w:val="Tekstzonderopmaak"/>
        <w:numPr>
          <w:ilvl w:val="0"/>
          <w:numId w:val="7"/>
        </w:numPr>
      </w:pPr>
      <w:r>
        <w:rPr>
          <w:rFonts w:ascii="Times New Roman" w:hAnsi="Times New Roman"/>
          <w:sz w:val="22"/>
          <w:szCs w:val="22"/>
        </w:rPr>
        <w:t>het bezwaar is ongegrond;</w:t>
      </w:r>
    </w:p>
    <w:p w14:paraId="310A7AB2" w14:textId="77777777" w:rsidR="00F766AB" w:rsidRDefault="00B43B4A">
      <w:pPr>
        <w:pStyle w:val="Tekstzonderopmaak"/>
        <w:numPr>
          <w:ilvl w:val="0"/>
          <w:numId w:val="7"/>
        </w:numPr>
      </w:pPr>
      <w:r>
        <w:rPr>
          <w:rFonts w:ascii="Times New Roman" w:hAnsi="Times New Roman"/>
          <w:sz w:val="22"/>
          <w:szCs w:val="22"/>
        </w:rPr>
        <w:t>het bezwaar is gegrond;</w:t>
      </w:r>
    </w:p>
    <w:p w14:paraId="7A11C8E1" w14:textId="77777777" w:rsidR="00F766AB" w:rsidRDefault="00B43B4A">
      <w:pPr>
        <w:pStyle w:val="Tekstzonderopmaak"/>
        <w:numPr>
          <w:ilvl w:val="0"/>
          <w:numId w:val="7"/>
        </w:numPr>
      </w:pPr>
      <w:r>
        <w:rPr>
          <w:rFonts w:ascii="Times New Roman" w:hAnsi="Times New Roman"/>
          <w:sz w:val="22"/>
          <w:szCs w:val="22"/>
        </w:rPr>
        <w:t>het bezwaar is gedeeltelijk gegrond.</w:t>
      </w:r>
    </w:p>
    <w:p w14:paraId="17544981" w14:textId="77777777" w:rsidR="00F766AB" w:rsidRDefault="00F766AB">
      <w:pPr>
        <w:pStyle w:val="Tekstzonderopmaak"/>
        <w:ind w:left="708" w:hanging="708"/>
        <w:rPr>
          <w:rFonts w:ascii="Times New Roman" w:hAnsi="Times New Roman"/>
          <w:sz w:val="22"/>
          <w:szCs w:val="22"/>
        </w:rPr>
      </w:pPr>
    </w:p>
    <w:p w14:paraId="179488FF" w14:textId="77777777" w:rsidR="00F766AB" w:rsidRDefault="00B43B4A">
      <w:pPr>
        <w:pStyle w:val="Tekstzonderopmaak"/>
        <w:ind w:left="708" w:hanging="708"/>
      </w:pPr>
      <w:r>
        <w:rPr>
          <w:rFonts w:ascii="Times New Roman" w:hAnsi="Times New Roman"/>
          <w:sz w:val="22"/>
          <w:szCs w:val="22"/>
        </w:rPr>
        <w:t>Opgave 12.2</w:t>
      </w:r>
    </w:p>
    <w:p w14:paraId="38585BC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 (vbvb).</w:t>
      </w:r>
    </w:p>
    <w:p w14:paraId="30C5C38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14:paraId="2DEACA8A"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14:paraId="2368E853"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kosten van rechtsbijstand kunnen volgens een standaardberekening aan de belanghebbende worden vergoed als hij daar tijdig om heeft gevraagd en als zijn bezwaar gegrond wordt verklaard.</w:t>
      </w:r>
    </w:p>
    <w:p w14:paraId="0AA589FA" w14:textId="77777777" w:rsidR="00F766AB" w:rsidRDefault="00F766AB">
      <w:pPr>
        <w:pStyle w:val="Tekstzonderopmaak"/>
        <w:ind w:left="708" w:hanging="708"/>
        <w:rPr>
          <w:rFonts w:ascii="Times New Roman" w:hAnsi="Times New Roman"/>
          <w:sz w:val="22"/>
          <w:szCs w:val="22"/>
        </w:rPr>
      </w:pPr>
    </w:p>
    <w:p w14:paraId="0BAAFCC9" w14:textId="77777777" w:rsidR="00F766AB" w:rsidRDefault="00B43B4A">
      <w:pPr>
        <w:pStyle w:val="Tekstzonderopmaak"/>
        <w:ind w:left="708" w:hanging="708"/>
      </w:pPr>
      <w:r>
        <w:rPr>
          <w:rFonts w:ascii="Times New Roman" w:hAnsi="Times New Roman"/>
          <w:sz w:val="22"/>
          <w:szCs w:val="22"/>
        </w:rPr>
        <w:t>Opgave 12.3</w:t>
      </w:r>
    </w:p>
    <w:p w14:paraId="39B07101"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40EBFFDE"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14:paraId="38C3AC95" w14:textId="77777777" w:rsidR="00F766AB" w:rsidRDefault="00B43B4A">
      <w:pPr>
        <w:pStyle w:val="Tekstzonderopmaak"/>
        <w:numPr>
          <w:ilvl w:val="0"/>
          <w:numId w:val="26"/>
        </w:numPr>
      </w:pPr>
      <w:r>
        <w:rPr>
          <w:rFonts w:ascii="Times New Roman" w:hAnsi="Times New Roman"/>
          <w:sz w:val="22"/>
          <w:szCs w:val="22"/>
        </w:rPr>
        <w:t>belanghebbende de Nederlandse taal niet begrijpt;</w:t>
      </w:r>
    </w:p>
    <w:p w14:paraId="45C0AE2A" w14:textId="77777777" w:rsidR="00F766AB" w:rsidRDefault="00B43B4A">
      <w:pPr>
        <w:pStyle w:val="Tekstzonderopmaak"/>
        <w:numPr>
          <w:ilvl w:val="0"/>
          <w:numId w:val="9"/>
        </w:numPr>
      </w:pPr>
      <w:r>
        <w:rPr>
          <w:rFonts w:ascii="Times New Roman" w:hAnsi="Times New Roman"/>
          <w:sz w:val="22"/>
          <w:szCs w:val="22"/>
        </w:rPr>
        <w:t>belanghebbende slachtoffer is van geweldpleging of van ziekte;</w:t>
      </w:r>
    </w:p>
    <w:p w14:paraId="0BE65987" w14:textId="77777777" w:rsidR="00F766AB" w:rsidRDefault="00B43B4A">
      <w:pPr>
        <w:pStyle w:val="Tekstzonderopmaak"/>
        <w:numPr>
          <w:ilvl w:val="0"/>
          <w:numId w:val="9"/>
        </w:numPr>
      </w:pPr>
      <w:r>
        <w:rPr>
          <w:rFonts w:ascii="Times New Roman" w:hAnsi="Times New Roman"/>
          <w:sz w:val="22"/>
          <w:szCs w:val="22"/>
        </w:rPr>
        <w:t>de oorzaak van de vertraging bij de Belastingdienst of UWV ligt.</w:t>
      </w:r>
    </w:p>
    <w:p w14:paraId="1F054279"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14:paraId="27D3D8CD"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Dit is de uitspraak op bezwaar.</w:t>
      </w:r>
    </w:p>
    <w:p w14:paraId="0530F6D6" w14:textId="77777777" w:rsidR="00F766AB" w:rsidRDefault="00F766AB">
      <w:pPr>
        <w:pStyle w:val="Tekstzonderopmaak"/>
        <w:ind w:left="708" w:hanging="708"/>
        <w:rPr>
          <w:rFonts w:ascii="Times New Roman" w:hAnsi="Times New Roman"/>
          <w:sz w:val="22"/>
          <w:szCs w:val="22"/>
        </w:rPr>
      </w:pPr>
    </w:p>
    <w:p w14:paraId="427A125C" w14:textId="77777777" w:rsidR="00F766AB" w:rsidRDefault="00B43B4A">
      <w:pPr>
        <w:pStyle w:val="Tekstzonderopmaak"/>
        <w:ind w:left="708" w:hanging="708"/>
      </w:pPr>
      <w:r>
        <w:rPr>
          <w:rFonts w:ascii="Times New Roman" w:hAnsi="Times New Roman"/>
          <w:sz w:val="22"/>
          <w:szCs w:val="22"/>
        </w:rPr>
        <w:lastRenderedPageBreak/>
        <w:t>Opgave 12.4</w:t>
      </w:r>
    </w:p>
    <w:p w14:paraId="601F2A1D"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c. zowel op grond van de eigen loonaangifte als op grond van een beslissing van de Belastingdienst</w:t>
      </w:r>
    </w:p>
    <w:p w14:paraId="269F7A72" w14:textId="777777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Cees kan zelf bezwaar aantekenen bij de Belastingdienst</w:t>
      </w:r>
    </w:p>
    <w:p w14:paraId="4F292E12"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a. Als de Belastingdienst het bezwaar toch in behandeling neemt, kan vof Roosmalen geen beroep aantekenen tegen de beslissing van de Belastingdienst</w:t>
      </w:r>
    </w:p>
    <w:p w14:paraId="79D94D64" w14:textId="77777777" w:rsidR="00F766AB" w:rsidRDefault="00B43B4A">
      <w:pPr>
        <w:pStyle w:val="Tekstzonderopmaak"/>
        <w:ind w:left="708" w:hanging="708"/>
      </w:pPr>
      <w:r>
        <w:rPr>
          <w:rFonts w:ascii="Times New Roman" w:hAnsi="Times New Roman"/>
          <w:sz w:val="22"/>
          <w:szCs w:val="22"/>
        </w:rPr>
        <w:tab/>
        <w:t>b. De Belastingdienst heeft de mogelijkheid tot ambtshalve herziening van de beslissing</w:t>
      </w:r>
    </w:p>
    <w:p w14:paraId="207AE1E7" w14:textId="77777777" w:rsidR="00F766AB" w:rsidRDefault="00B43B4A">
      <w:pPr>
        <w:pStyle w:val="Tekstzonderopmaak"/>
        <w:ind w:left="708" w:hanging="708"/>
      </w:pPr>
      <w:r>
        <w:rPr>
          <w:rFonts w:ascii="Times New Roman" w:hAnsi="Times New Roman"/>
          <w:sz w:val="22"/>
          <w:szCs w:val="22"/>
        </w:rPr>
        <w:tab/>
        <w:t>d. Vof Roosmalen kan bij de rechtbank beroep aantekenen tegen de niet-ontvankelijk- verklaring</w:t>
      </w:r>
    </w:p>
    <w:p w14:paraId="2539160A"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a. binnen 6 weken na de laatste dag van de bezwaartermijn, met de mogelijkheid van verlenging</w:t>
      </w:r>
    </w:p>
    <w:p w14:paraId="1A0F3D2D" w14:textId="77777777"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d. tot 5 jaar na het jaar waarin de beslissing is meegedeeld</w:t>
      </w:r>
    </w:p>
    <w:p w14:paraId="55AA9C05"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c. Vandervoort krijgt automatisch uitstel van betaling voor het bedrag van € 7.000</w:t>
      </w:r>
    </w:p>
    <w:p w14:paraId="0D306042" w14:textId="77777777" w:rsidR="00F766AB" w:rsidRDefault="00F766AB">
      <w:pPr>
        <w:pStyle w:val="Tekstzonderopmaak"/>
        <w:ind w:left="708" w:hanging="708"/>
        <w:rPr>
          <w:rFonts w:ascii="Times New Roman" w:hAnsi="Times New Roman"/>
          <w:sz w:val="22"/>
          <w:szCs w:val="22"/>
        </w:rPr>
      </w:pPr>
    </w:p>
    <w:p w14:paraId="13E981CC" w14:textId="77777777" w:rsidR="00F766AB" w:rsidRDefault="00B43B4A">
      <w:pPr>
        <w:pStyle w:val="Tekstzonderopmaak"/>
        <w:ind w:left="708" w:hanging="708"/>
      </w:pPr>
      <w:r>
        <w:rPr>
          <w:rFonts w:ascii="Times New Roman" w:hAnsi="Times New Roman"/>
          <w:sz w:val="22"/>
          <w:szCs w:val="22"/>
        </w:rPr>
        <w:t>Opgave 12.5</w:t>
      </w:r>
    </w:p>
    <w:p w14:paraId="00251CF8" w14:textId="77777777" w:rsidR="00F766AB" w:rsidRDefault="00B43B4A">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een klacht indienen</w:t>
      </w:r>
    </w:p>
    <w:p w14:paraId="2AD50FDD" w14:textId="777777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c. De Belastingdienst is altijd verplicht de mogelijkheid tot beroep te vermelden</w:t>
      </w:r>
    </w:p>
    <w:p w14:paraId="4ACE6CD9" w14:textId="77777777" w:rsidR="00F766AB" w:rsidRDefault="00B43B4A">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pro forma bewaar aantekenen</w:t>
      </w:r>
    </w:p>
    <w:p w14:paraId="6C32A7B5" w14:textId="77777777" w:rsidR="00F766AB" w:rsidRDefault="00B43B4A">
      <w:pPr>
        <w:pStyle w:val="Tekstzonderopmaak"/>
        <w:ind w:left="708" w:hanging="708"/>
      </w:pPr>
      <w:r>
        <w:rPr>
          <w:rFonts w:ascii="Times New Roman" w:hAnsi="Times New Roman"/>
          <w:sz w:val="22"/>
          <w:szCs w:val="22"/>
        </w:rPr>
        <w:t xml:space="preserve">4. </w:t>
      </w:r>
      <w:r>
        <w:rPr>
          <w:rFonts w:ascii="Times New Roman" w:hAnsi="Times New Roman"/>
          <w:sz w:val="22"/>
          <w:szCs w:val="22"/>
        </w:rPr>
        <w:tab/>
        <w:t>a. als aan het bezwaar volledig tegemoet wordt gekomen</w:t>
      </w:r>
    </w:p>
    <w:p w14:paraId="6E58B3A7" w14:textId="77777777" w:rsidR="00F766AB" w:rsidRDefault="00B43B4A">
      <w:pPr>
        <w:pStyle w:val="Tekstzonderopmaak"/>
        <w:ind w:left="708" w:hanging="708"/>
      </w:pPr>
      <w:r>
        <w:rPr>
          <w:rFonts w:ascii="Times New Roman" w:hAnsi="Times New Roman"/>
          <w:sz w:val="22"/>
          <w:szCs w:val="22"/>
        </w:rPr>
        <w:tab/>
        <w:t>b. als het bezwaar kennelijk ongegrond is</w:t>
      </w:r>
    </w:p>
    <w:p w14:paraId="5BF0F2E5" w14:textId="77777777" w:rsidR="00F766AB" w:rsidRDefault="00B43B4A">
      <w:pPr>
        <w:pStyle w:val="Tekstzonderopmaak"/>
        <w:ind w:left="708" w:hanging="708"/>
      </w:pPr>
      <w:r>
        <w:rPr>
          <w:rFonts w:ascii="Times New Roman" w:hAnsi="Times New Roman"/>
          <w:sz w:val="22"/>
          <w:szCs w:val="22"/>
        </w:rPr>
        <w:tab/>
        <w:t>c. als het bezwaar niet-ontvankelijk is</w:t>
      </w:r>
    </w:p>
    <w:p w14:paraId="45A32451" w14:textId="77777777" w:rsidR="00F766AB" w:rsidRDefault="00B43B4A">
      <w:pPr>
        <w:pStyle w:val="Tekstzonderopmaak"/>
        <w:ind w:left="708" w:hanging="708"/>
      </w:pPr>
      <w:r>
        <w:rPr>
          <w:rFonts w:ascii="Times New Roman" w:hAnsi="Times New Roman"/>
          <w:sz w:val="22"/>
          <w:szCs w:val="22"/>
        </w:rPr>
        <w:tab/>
        <w:t>d. als TamTam nv aangeeft geen hoorzitting te wensen</w:t>
      </w:r>
    </w:p>
    <w:p w14:paraId="1EB50B33" w14:textId="77777777"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a. uit de inhoud van het bezwaarschrift volgt dat het bezwaar redelijkerwijs geen kans van slagen heeft</w:t>
      </w:r>
    </w:p>
    <w:p w14:paraId="227B59DA" w14:textId="77777777" w:rsidR="00F766AB" w:rsidRDefault="00B43B4A">
      <w:pPr>
        <w:pStyle w:val="Tekstzonderopmaak"/>
        <w:ind w:left="708" w:hanging="708"/>
      </w:pPr>
      <w:r>
        <w:rPr>
          <w:rFonts w:ascii="Times New Roman" w:hAnsi="Times New Roman"/>
          <w:sz w:val="22"/>
          <w:szCs w:val="22"/>
        </w:rPr>
        <w:tab/>
        <w:t>b. het tegemoetkomen aan het bezwaar bijvoorbeeld in strijd met de wet is</w:t>
      </w:r>
    </w:p>
    <w:p w14:paraId="7132CE1E" w14:textId="77777777" w:rsidR="00F766AB" w:rsidRDefault="00B43B4A">
      <w:pPr>
        <w:pStyle w:val="Tekstzonderopmaak"/>
        <w:ind w:left="708" w:hanging="708"/>
      </w:pPr>
      <w:r>
        <w:rPr>
          <w:rFonts w:ascii="Times New Roman" w:hAnsi="Times New Roman"/>
          <w:sz w:val="22"/>
          <w:szCs w:val="22"/>
        </w:rPr>
        <w:tab/>
        <w:t>d. het bezwaar zich tegen een beslissing richt die overeenkomt met vast, door de rechter aanvaard beleid en er geen bijzondere omstandigheden zijn aangevoerd op grond waarvan van het beleid zou moeten worden afgeweken</w:t>
      </w:r>
    </w:p>
    <w:p w14:paraId="451A5181" w14:textId="77777777" w:rsidR="00F766AB" w:rsidRDefault="00B43B4A">
      <w:pPr>
        <w:pStyle w:val="Tekstzonderopmaak"/>
        <w:ind w:left="708" w:hanging="708"/>
      </w:pPr>
      <w:r>
        <w:rPr>
          <w:rFonts w:ascii="Times New Roman" w:hAnsi="Times New Roman"/>
          <w:sz w:val="22"/>
          <w:szCs w:val="22"/>
        </w:rPr>
        <w:t xml:space="preserve">6. </w:t>
      </w:r>
      <w:r>
        <w:rPr>
          <w:rFonts w:ascii="Times New Roman" w:hAnsi="Times New Roman"/>
          <w:sz w:val="22"/>
          <w:szCs w:val="22"/>
        </w:rPr>
        <w:tab/>
        <w:t>d. Het bezwaar moet uiterlijk op de maandag erna door de Belastingdienst zijn ontvangen</w:t>
      </w:r>
    </w:p>
    <w:p w14:paraId="1DB59E67" w14:textId="77777777" w:rsidR="00F766AB" w:rsidRDefault="00F766AB">
      <w:pPr>
        <w:pStyle w:val="Tekstzonderopmaak"/>
        <w:ind w:left="708" w:hanging="708"/>
        <w:rPr>
          <w:rFonts w:ascii="Times New Roman" w:hAnsi="Times New Roman"/>
          <w:sz w:val="22"/>
          <w:szCs w:val="22"/>
        </w:rPr>
      </w:pPr>
    </w:p>
    <w:p w14:paraId="5B8A9568" w14:textId="77777777" w:rsidR="00F766AB" w:rsidRDefault="00B43B4A">
      <w:pPr>
        <w:pStyle w:val="Tekstzonderopmaak"/>
        <w:ind w:left="708" w:hanging="708"/>
      </w:pPr>
      <w:r>
        <w:rPr>
          <w:rFonts w:ascii="Times New Roman" w:hAnsi="Times New Roman"/>
          <w:sz w:val="22"/>
          <w:szCs w:val="22"/>
        </w:rPr>
        <w:t>Opgave 12.6</w:t>
      </w:r>
    </w:p>
    <w:p w14:paraId="6E929543" w14:textId="77777777" w:rsidR="00F766AB" w:rsidRDefault="00B43B4A">
      <w:pPr>
        <w:pStyle w:val="Standard"/>
      </w:pPr>
      <w:r>
        <w:t>1.</w:t>
      </w:r>
    </w:p>
    <w:tbl>
      <w:tblPr>
        <w:tblW w:w="9212" w:type="dxa"/>
        <w:tblInd w:w="-108" w:type="dxa"/>
        <w:tblLayout w:type="fixed"/>
        <w:tblCellMar>
          <w:left w:w="10" w:type="dxa"/>
          <w:right w:w="10" w:type="dxa"/>
        </w:tblCellMar>
        <w:tblLook w:val="04A0" w:firstRow="1" w:lastRow="0" w:firstColumn="1" w:lastColumn="0" w:noHBand="0" w:noVBand="1"/>
      </w:tblPr>
      <w:tblGrid>
        <w:gridCol w:w="3353"/>
        <w:gridCol w:w="1149"/>
        <w:gridCol w:w="992"/>
        <w:gridCol w:w="991"/>
        <w:gridCol w:w="850"/>
        <w:gridCol w:w="991"/>
        <w:gridCol w:w="886"/>
      </w:tblGrid>
      <w:tr w:rsidR="00F766AB" w14:paraId="1450D817"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2D6B" w14:textId="77777777" w:rsidR="00F766AB" w:rsidRDefault="00F766AB">
            <w:pPr>
              <w:pStyle w:val="Standard"/>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C21F0" w14:textId="77777777" w:rsidR="00F766AB" w:rsidRDefault="00B43B4A">
            <w:pPr>
              <w:pStyle w:val="Standard"/>
              <w:jc w:val="center"/>
            </w:pPr>
            <w:r>
              <w:rPr>
                <w:b/>
                <w:sz w:val="20"/>
              </w:rPr>
              <w:t>Ambts-halve herziening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EB346" w14:textId="77777777" w:rsidR="00F766AB" w:rsidRDefault="00B43B4A">
            <w:pPr>
              <w:pStyle w:val="Standard"/>
              <w:jc w:val="center"/>
            </w:pPr>
            <w:r>
              <w:rPr>
                <w:b/>
                <w:sz w:val="20"/>
              </w:rPr>
              <w:t>Beschik-king</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08262" w14:textId="77777777" w:rsidR="00F766AB" w:rsidRDefault="00B43B4A">
            <w:pPr>
              <w:pStyle w:val="Standard"/>
              <w:jc w:val="center"/>
            </w:pPr>
            <w:r>
              <w:rPr>
                <w:b/>
                <w:sz w:val="20"/>
              </w:rPr>
              <w:t>Bezwaar</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6D07B" w14:textId="77777777" w:rsidR="00F766AB" w:rsidRDefault="00B43B4A">
            <w:pPr>
              <w:pStyle w:val="Standard"/>
              <w:jc w:val="center"/>
            </w:pPr>
            <w:r>
              <w:rPr>
                <w:b/>
                <w:sz w:val="20"/>
              </w:rPr>
              <w:t>Hoor-zitting</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8C139" w14:textId="77777777" w:rsidR="00F766AB" w:rsidRDefault="00B43B4A">
            <w:pPr>
              <w:pStyle w:val="Standard"/>
              <w:jc w:val="center"/>
            </w:pPr>
            <w:r>
              <w:rPr>
                <w:b/>
                <w:sz w:val="20"/>
              </w:rPr>
              <w:t>Niet-ontvan-kelijk</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96693" w14:textId="77777777" w:rsidR="00F766AB" w:rsidRDefault="00B43B4A">
            <w:pPr>
              <w:pStyle w:val="Standard"/>
              <w:jc w:val="center"/>
            </w:pPr>
            <w:r>
              <w:rPr>
                <w:b/>
                <w:sz w:val="20"/>
              </w:rPr>
              <w:t>Pro forma</w:t>
            </w:r>
          </w:p>
        </w:tc>
      </w:tr>
      <w:tr w:rsidR="00F766AB" w14:paraId="453A2AE3"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EB727" w14:textId="77777777" w:rsidR="00F766AB" w:rsidRDefault="00B43B4A">
            <w:pPr>
              <w:pStyle w:val="Standard"/>
            </w:pPr>
            <w:r>
              <w:t>Brief waarin iemand aangeeft het niet eens te zijn met de beschikking</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55A57" w14:textId="77777777" w:rsidR="00F766AB" w:rsidRDefault="00F766AB">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78929"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59D4C" w14:textId="77777777" w:rsidR="00F766AB" w:rsidRDefault="00B43B4A">
            <w:pPr>
              <w:pStyle w:val="Standard"/>
              <w:jc w:val="center"/>
            </w:pPr>
            <w: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03751"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D594" w14:textId="77777777" w:rsidR="00F766AB" w:rsidRDefault="00F766AB">
            <w:pPr>
              <w:pStyle w:val="Standard"/>
              <w:jc w:val="cente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C3640" w14:textId="77777777" w:rsidR="00F766AB" w:rsidRDefault="00F766AB">
            <w:pPr>
              <w:pStyle w:val="Standard"/>
              <w:jc w:val="center"/>
            </w:pPr>
          </w:p>
        </w:tc>
      </w:tr>
      <w:tr w:rsidR="00F766AB" w14:paraId="61090ABA"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C2732" w14:textId="77777777" w:rsidR="00F766AB" w:rsidRDefault="00B43B4A">
            <w:pPr>
              <w:pStyle w:val="Standard"/>
            </w:pPr>
            <w:r>
              <w:t>Bijeenkomst waarin de bezwaarmaker het bezwaar kan toelichten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8961D" w14:textId="77777777" w:rsidR="00F766AB" w:rsidRDefault="00F766AB">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8E0F"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D9FC7" w14:textId="77777777" w:rsidR="00F766AB" w:rsidRDefault="00F766AB">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7654" w14:textId="77777777" w:rsidR="00F766AB" w:rsidRDefault="00B43B4A">
            <w:pPr>
              <w:pStyle w:val="Standard"/>
              <w:jc w:val="center"/>
            </w:pPr>
            <w: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3309C" w14:textId="77777777" w:rsidR="00F766AB" w:rsidRDefault="00F766AB">
            <w:pPr>
              <w:pStyle w:val="Standard"/>
              <w:jc w:val="cente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9E12" w14:textId="77777777" w:rsidR="00F766AB" w:rsidRDefault="00F766AB">
            <w:pPr>
              <w:pStyle w:val="Standard"/>
              <w:jc w:val="center"/>
            </w:pPr>
          </w:p>
        </w:tc>
      </w:tr>
      <w:tr w:rsidR="00F766AB" w14:paraId="601C319D"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D7AE1" w14:textId="77777777" w:rsidR="00F766AB" w:rsidRDefault="00B43B4A">
            <w:pPr>
              <w:pStyle w:val="Standard"/>
            </w:pPr>
            <w:r>
              <w:t>De indiener van het bezwaar heeft zich niet aan de procedure gehouden, waardoor de instantie er niet inhoudelijk op ingaat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E680" w14:textId="77777777" w:rsidR="00F766AB" w:rsidRDefault="00F766AB">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A9165"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8A1CF" w14:textId="77777777" w:rsidR="00F766AB" w:rsidRDefault="00F766AB">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48567"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E75FD" w14:textId="77777777" w:rsidR="00F766AB" w:rsidRDefault="00B43B4A">
            <w:pPr>
              <w:pStyle w:val="Standard"/>
              <w:jc w:val="center"/>
            </w:pPr>
            <w:r>
              <w:t>x</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663F" w14:textId="77777777" w:rsidR="00F766AB" w:rsidRDefault="00F766AB">
            <w:pPr>
              <w:pStyle w:val="Standard"/>
              <w:jc w:val="center"/>
            </w:pPr>
          </w:p>
        </w:tc>
      </w:tr>
      <w:tr w:rsidR="00F766AB" w14:paraId="7F453F35"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82CC0" w14:textId="77777777" w:rsidR="00F766AB" w:rsidRDefault="00B43B4A">
            <w:pPr>
              <w:pStyle w:val="Standard"/>
            </w:pPr>
            <w:r>
              <w:t>Herbeoordeling van een beslissing, waarbij het ingediende bezwaar niet-ontvankelijk was verklaard.</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9DFD" w14:textId="77777777" w:rsidR="00F766AB" w:rsidRDefault="00B43B4A">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EBD63"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46DEF" w14:textId="77777777" w:rsidR="00F766AB" w:rsidRDefault="00F766AB">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A441E"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3E1A7" w14:textId="77777777" w:rsidR="00F766AB" w:rsidRDefault="00F766AB">
            <w:pPr>
              <w:pStyle w:val="Standard"/>
              <w:jc w:val="cente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4AAB3" w14:textId="77777777" w:rsidR="00F766AB" w:rsidRDefault="00F766AB">
            <w:pPr>
              <w:pStyle w:val="Standard"/>
              <w:jc w:val="center"/>
            </w:pPr>
          </w:p>
        </w:tc>
      </w:tr>
      <w:tr w:rsidR="00F766AB" w14:paraId="099B21AA"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DE94" w14:textId="77777777" w:rsidR="00F766AB" w:rsidRDefault="00B43B4A">
            <w:pPr>
              <w:pStyle w:val="Standard"/>
            </w:pPr>
            <w:r>
              <w:t>Officiële brief met een beslissing waartegen bezwaar kan worden gemaakt.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83CC" w14:textId="77777777" w:rsidR="00F766AB" w:rsidRDefault="00F766AB">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DED25" w14:textId="77777777" w:rsidR="00F766AB" w:rsidRDefault="00B43B4A">
            <w:pPr>
              <w:pStyle w:val="Standard"/>
              <w:jc w:val="center"/>
            </w:pPr>
            <w: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F7B95" w14:textId="77777777" w:rsidR="00F766AB" w:rsidRDefault="00F766AB">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E67D"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AF758" w14:textId="77777777" w:rsidR="00F766AB" w:rsidRDefault="00F766AB">
            <w:pPr>
              <w:pStyle w:val="Standard"/>
              <w:jc w:val="cente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ABB5" w14:textId="77777777" w:rsidR="00F766AB" w:rsidRDefault="00F766AB">
            <w:pPr>
              <w:pStyle w:val="Standard"/>
              <w:jc w:val="center"/>
            </w:pPr>
          </w:p>
        </w:tc>
      </w:tr>
      <w:tr w:rsidR="00F766AB" w14:paraId="4E16198E" w14:textId="77777777">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7213F" w14:textId="292C2CF1" w:rsidR="00F766AB" w:rsidRDefault="00236169">
            <w:pPr>
              <w:pStyle w:val="Standard"/>
            </w:pPr>
            <w:r>
              <w:t>‘</w:t>
            </w:r>
            <w:r w:rsidR="00B43B4A">
              <w:t>Voor de vorm</w:t>
            </w:r>
            <w:r>
              <w:t>’</w:t>
            </w:r>
            <w:r w:rsidR="00B43B4A">
              <w:t xml:space="preserve"> ingediend bezwaar, om op tijd te zijn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320FD" w14:textId="77777777" w:rsidR="00F766AB" w:rsidRDefault="00F766AB">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55F1B"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E5671" w14:textId="77777777" w:rsidR="00F766AB" w:rsidRDefault="00F766AB">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6F967" w14:textId="77777777" w:rsidR="00F766AB" w:rsidRDefault="00F766AB">
            <w:pPr>
              <w:pStyle w:val="Standard"/>
              <w:jc w:val="cente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AC1C8" w14:textId="77777777" w:rsidR="00F766AB" w:rsidRDefault="00F766AB">
            <w:pPr>
              <w:pStyle w:val="Standard"/>
              <w:jc w:val="cente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D593" w14:textId="77777777" w:rsidR="00F766AB" w:rsidRDefault="00B43B4A">
            <w:pPr>
              <w:pStyle w:val="Standard"/>
              <w:jc w:val="center"/>
            </w:pPr>
            <w:r>
              <w:t>x</w:t>
            </w:r>
          </w:p>
        </w:tc>
      </w:tr>
    </w:tbl>
    <w:p w14:paraId="40DF3C6B" w14:textId="77777777" w:rsidR="00F766AB" w:rsidRDefault="00F766AB">
      <w:pPr>
        <w:pStyle w:val="Standard"/>
      </w:pPr>
    </w:p>
    <w:p w14:paraId="4F1DBAEC" w14:textId="77777777" w:rsidR="00F766AB" w:rsidRDefault="00F766AB">
      <w:pPr>
        <w:pStyle w:val="Standard"/>
        <w:spacing w:after="200" w:line="276" w:lineRule="auto"/>
      </w:pPr>
    </w:p>
    <w:p w14:paraId="4298D8B6" w14:textId="77777777" w:rsidR="00F766AB" w:rsidRDefault="00B43B4A">
      <w:pPr>
        <w:pStyle w:val="Standard"/>
        <w:pageBreakBefore/>
      </w:pPr>
      <w:r>
        <w:lastRenderedPageBreak/>
        <w:t>2.</w:t>
      </w:r>
    </w:p>
    <w:p w14:paraId="7CBE83F2" w14:textId="77777777" w:rsidR="00F766AB" w:rsidRDefault="00F766AB">
      <w:pPr>
        <w:pStyle w:val="Standard"/>
      </w:pPr>
    </w:p>
    <w:tbl>
      <w:tblPr>
        <w:tblW w:w="9212" w:type="dxa"/>
        <w:tblInd w:w="-108" w:type="dxa"/>
        <w:tblLayout w:type="fixed"/>
        <w:tblCellMar>
          <w:left w:w="10" w:type="dxa"/>
          <w:right w:w="10" w:type="dxa"/>
        </w:tblCellMar>
        <w:tblLook w:val="04A0" w:firstRow="1" w:lastRow="0" w:firstColumn="1" w:lastColumn="0" w:noHBand="0" w:noVBand="1"/>
      </w:tblPr>
      <w:tblGrid>
        <w:gridCol w:w="5636"/>
        <w:gridCol w:w="1559"/>
        <w:gridCol w:w="2017"/>
      </w:tblGrid>
      <w:tr w:rsidR="00F766AB" w14:paraId="1CB7BB17"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E635" w14:textId="1EC4D412" w:rsidR="00F766AB" w:rsidRDefault="00B43B4A" w:rsidP="00236169">
            <w:pPr>
              <w:pStyle w:val="Standard"/>
              <w:jc w:val="both"/>
            </w:pPr>
            <w:r>
              <w:rPr>
                <w:b/>
              </w:rPr>
              <w:t>Bezwaar bij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4C82" w14:textId="77777777" w:rsidR="00F766AB" w:rsidRDefault="00B43B4A">
            <w:pPr>
              <w:pStyle w:val="Standard"/>
              <w:jc w:val="center"/>
            </w:pPr>
            <w:r>
              <w:rPr>
                <w:b/>
              </w:rPr>
              <w:t>UWV</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7D51D" w14:textId="77777777" w:rsidR="00F766AB" w:rsidRDefault="00B43B4A">
            <w:pPr>
              <w:pStyle w:val="Standard"/>
              <w:jc w:val="center"/>
            </w:pPr>
            <w:r>
              <w:rPr>
                <w:b/>
              </w:rPr>
              <w:t>Belastingdienst</w:t>
            </w:r>
          </w:p>
        </w:tc>
      </w:tr>
      <w:tr w:rsidR="00F766AB" w14:paraId="46C971D8"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1714" w14:textId="77777777" w:rsidR="00F766AB" w:rsidRDefault="00B43B4A">
            <w:pPr>
              <w:pStyle w:val="Standard"/>
            </w:pPr>
            <w:r>
              <w:t>Beschikking eigenrisicodragerschap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F3D2D"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91D6" w14:textId="77777777" w:rsidR="00F766AB" w:rsidRDefault="00B43B4A">
            <w:pPr>
              <w:pStyle w:val="Standard"/>
              <w:jc w:val="center"/>
            </w:pPr>
            <w:r>
              <w:t>x</w:t>
            </w:r>
          </w:p>
        </w:tc>
      </w:tr>
      <w:tr w:rsidR="00F766AB" w14:paraId="799AE192"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40AA" w14:textId="77777777" w:rsidR="00F766AB" w:rsidRDefault="00B43B4A">
            <w:pPr>
              <w:pStyle w:val="Standard"/>
            </w:pPr>
            <w:r>
              <w:t>Bezwaar door werkgever tegen verzekeringsplicht van een werknemer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8164"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A5AE" w14:textId="77777777" w:rsidR="00F766AB" w:rsidRDefault="00B43B4A">
            <w:pPr>
              <w:pStyle w:val="Standard"/>
              <w:jc w:val="center"/>
            </w:pPr>
            <w:r>
              <w:t>x</w:t>
            </w:r>
          </w:p>
        </w:tc>
      </w:tr>
      <w:tr w:rsidR="00F766AB" w14:paraId="5D08C6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C8451" w14:textId="77777777" w:rsidR="00F766AB" w:rsidRDefault="00B43B4A">
            <w:pPr>
              <w:pStyle w:val="Standard"/>
            </w:pPr>
            <w:r>
              <w:t>Bezwaar door een werknemer tegen verzekeringsplicht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EF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5341" w14:textId="77777777" w:rsidR="00F766AB" w:rsidRDefault="00F766AB">
            <w:pPr>
              <w:pStyle w:val="Standard"/>
              <w:jc w:val="center"/>
            </w:pPr>
          </w:p>
        </w:tc>
      </w:tr>
      <w:tr w:rsidR="00F766AB" w14:paraId="50BFA374"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ABEC" w14:textId="77777777" w:rsidR="00F766AB" w:rsidRDefault="00B43B4A">
            <w:pPr>
              <w:pStyle w:val="Standard"/>
            </w:pPr>
            <w:r>
              <w:t>Hoogte WW-uitkering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146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7D3A8" w14:textId="77777777" w:rsidR="00F766AB" w:rsidRDefault="00F766AB">
            <w:pPr>
              <w:pStyle w:val="Standard"/>
              <w:jc w:val="center"/>
            </w:pPr>
          </w:p>
        </w:tc>
      </w:tr>
      <w:tr w:rsidR="00F766AB" w14:paraId="25D10A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87A8" w14:textId="77777777" w:rsidR="00F766AB" w:rsidRDefault="00B43B4A">
            <w:pPr>
              <w:pStyle w:val="Standard"/>
            </w:pPr>
            <w:r>
              <w:t>Naheffingsaanslag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73529"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4CC6" w14:textId="77777777" w:rsidR="00F766AB" w:rsidRDefault="00B43B4A">
            <w:pPr>
              <w:pStyle w:val="Standard"/>
              <w:jc w:val="center"/>
            </w:pPr>
            <w:r>
              <w:t>x</w:t>
            </w:r>
          </w:p>
        </w:tc>
      </w:tr>
      <w:tr w:rsidR="00F766AB" w14:paraId="3102574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3C54" w14:textId="77777777" w:rsidR="00F766AB" w:rsidRDefault="00B43B4A">
            <w:pPr>
              <w:pStyle w:val="Standard"/>
            </w:pPr>
            <w:r>
              <w:t>Te hoog bedrag in de eigen loonaangifte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4771"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AAD98" w14:textId="77777777" w:rsidR="00F766AB" w:rsidRDefault="00B43B4A">
            <w:pPr>
              <w:pStyle w:val="Standard"/>
              <w:jc w:val="center"/>
            </w:pPr>
            <w:r>
              <w:t>x</w:t>
            </w:r>
          </w:p>
        </w:tc>
      </w:tr>
    </w:tbl>
    <w:p w14:paraId="41DB9F21" w14:textId="77777777" w:rsidR="00F766AB" w:rsidRDefault="00F766AB">
      <w:pPr>
        <w:pStyle w:val="Standard"/>
      </w:pPr>
    </w:p>
    <w:p w14:paraId="21748863" w14:textId="77777777" w:rsidR="00F766AB" w:rsidRDefault="00B43B4A">
      <w:pPr>
        <w:pStyle w:val="Standard"/>
      </w:pPr>
      <w:r>
        <w:t>3.</w:t>
      </w:r>
    </w:p>
    <w:p w14:paraId="0EA0F7D0" w14:textId="77777777" w:rsidR="00F766AB" w:rsidRDefault="00F766AB">
      <w:pPr>
        <w:pStyle w:val="Standard"/>
      </w:pPr>
    </w:p>
    <w:tbl>
      <w:tblPr>
        <w:tblW w:w="9287" w:type="dxa"/>
        <w:tblInd w:w="-108" w:type="dxa"/>
        <w:tblLayout w:type="fixed"/>
        <w:tblCellMar>
          <w:left w:w="10" w:type="dxa"/>
          <w:right w:w="10" w:type="dxa"/>
        </w:tblCellMar>
        <w:tblLook w:val="04A0" w:firstRow="1" w:lastRow="0" w:firstColumn="1" w:lastColumn="0" w:noHBand="0" w:noVBand="1"/>
      </w:tblPr>
      <w:tblGrid>
        <w:gridCol w:w="2797"/>
        <w:gridCol w:w="992"/>
        <w:gridCol w:w="1417"/>
        <w:gridCol w:w="1134"/>
        <w:gridCol w:w="1021"/>
        <w:gridCol w:w="937"/>
        <w:gridCol w:w="989"/>
      </w:tblGrid>
      <w:tr w:rsidR="00F766AB" w14:paraId="2321010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A2BB" w14:textId="77777777" w:rsidR="00F766AB" w:rsidRDefault="00F766AB">
            <w:pPr>
              <w:pStyle w:val="Standard"/>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B44E" w14:textId="77777777" w:rsidR="00F766AB" w:rsidRDefault="00B43B4A">
            <w:pPr>
              <w:pStyle w:val="Standard"/>
              <w:jc w:val="center"/>
            </w:pPr>
            <w:r>
              <w:rPr>
                <w:b/>
              </w:rPr>
              <w:t>Beroep</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DC0B" w14:textId="77777777" w:rsidR="00F766AB" w:rsidRDefault="00B43B4A">
            <w:pPr>
              <w:pStyle w:val="Standard"/>
              <w:jc w:val="center"/>
            </w:pPr>
            <w:r>
              <w:rPr>
                <w:b/>
              </w:rPr>
              <w:t>Beschikking beslissing op bezwaar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6552" w14:textId="77777777" w:rsidR="00F766AB" w:rsidRDefault="00B43B4A">
            <w:pPr>
              <w:pStyle w:val="Standard"/>
              <w:jc w:val="center"/>
            </w:pPr>
            <w:r>
              <w:rPr>
                <w:b/>
              </w:rPr>
              <w:t>Bezwaar-termijn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ADAA" w14:textId="77777777" w:rsidR="00F766AB" w:rsidRDefault="00B43B4A">
            <w:pPr>
              <w:pStyle w:val="Standard"/>
              <w:jc w:val="center"/>
            </w:pPr>
            <w:r>
              <w:rPr>
                <w:b/>
              </w:rPr>
              <w:t>Klacht</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3969" w14:textId="77777777" w:rsidR="00F766AB" w:rsidRDefault="00B43B4A">
            <w:pPr>
              <w:pStyle w:val="Standard"/>
              <w:jc w:val="center"/>
            </w:pPr>
            <w:r>
              <w:rPr>
                <w:b/>
              </w:rPr>
              <w:t>Onge-grond</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A4549" w14:textId="77777777" w:rsidR="00F766AB" w:rsidRDefault="00B43B4A">
            <w:pPr>
              <w:pStyle w:val="Standard"/>
              <w:jc w:val="center"/>
            </w:pPr>
            <w:r>
              <w:rPr>
                <w:b/>
              </w:rPr>
              <w:t>Rechts-bijstand</w:t>
            </w:r>
          </w:p>
        </w:tc>
      </w:tr>
      <w:tr w:rsidR="00F766AB" w14:paraId="1A6D3784"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0931" w14:textId="77777777" w:rsidR="00F766AB" w:rsidRDefault="00B43B4A">
            <w:pPr>
              <w:pStyle w:val="Standard"/>
            </w:pPr>
            <w:r>
              <w:t>Brief aan de bezwaarmaker met de uitspraak op het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82D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CE2C" w14:textId="77777777" w:rsidR="00F766AB" w:rsidRDefault="00B43B4A">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33D1"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BDDB"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147BB"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D495" w14:textId="77777777" w:rsidR="00F766AB" w:rsidRDefault="00F766AB">
            <w:pPr>
              <w:pStyle w:val="Standard"/>
              <w:jc w:val="center"/>
            </w:pPr>
          </w:p>
        </w:tc>
      </w:tr>
      <w:tr w:rsidR="00F766AB" w14:paraId="6FF1C1B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7F31" w14:textId="77777777" w:rsidR="00F766AB" w:rsidRDefault="00B43B4A">
            <w:pPr>
              <w:pStyle w:val="Standard"/>
            </w:pPr>
            <w:r>
              <w:t>Brief aan de rechtbank als iemand het niet eens is met de uitspraak op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77C81" w14:textId="77777777" w:rsidR="00F766AB" w:rsidRDefault="00B43B4A">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248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60359"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18B7"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004D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7637" w14:textId="77777777" w:rsidR="00F766AB" w:rsidRDefault="00F766AB">
            <w:pPr>
              <w:pStyle w:val="Standard"/>
              <w:jc w:val="center"/>
            </w:pPr>
          </w:p>
        </w:tc>
      </w:tr>
      <w:tr w:rsidR="00F766AB" w14:paraId="1E8ADBBA"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84D8" w14:textId="77777777" w:rsidR="00F766AB" w:rsidRDefault="00B43B4A">
            <w:pPr>
              <w:pStyle w:val="Standard"/>
            </w:pPr>
            <w:r>
              <w:t>De bezwaarmaker wordt in het ongelijk gesteld, het bezwaar wordt inhoudelijk afgewezen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2A5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8E7BD"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E8BE"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3ABE0"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64C1" w14:textId="77777777" w:rsidR="00F766AB" w:rsidRDefault="00B43B4A">
            <w:pPr>
              <w:pStyle w:val="Standard"/>
              <w:jc w:val="center"/>
            </w:pPr>
            <w:r>
              <w:t>x</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6F251" w14:textId="77777777" w:rsidR="00F766AB" w:rsidRDefault="00F766AB">
            <w:pPr>
              <w:pStyle w:val="Standard"/>
              <w:jc w:val="center"/>
            </w:pPr>
          </w:p>
        </w:tc>
      </w:tr>
      <w:tr w:rsidR="00F766AB" w14:paraId="51495953"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C414A" w14:textId="77777777" w:rsidR="00F766AB" w:rsidRDefault="00B43B4A">
            <w:pPr>
              <w:pStyle w:val="Standard"/>
            </w:pPr>
            <w:r>
              <w:t>Deskundige hulp bij een bezwaar, bijvoorbeeld door een advocaat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A21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A0B4"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A63"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DBF5F"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34619"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1BD4" w14:textId="77777777" w:rsidR="00F766AB" w:rsidRDefault="00B43B4A">
            <w:pPr>
              <w:pStyle w:val="Standard"/>
              <w:jc w:val="center"/>
            </w:pPr>
            <w:r>
              <w:t>x</w:t>
            </w:r>
          </w:p>
        </w:tc>
      </w:tr>
      <w:tr w:rsidR="00F766AB" w14:paraId="249EAE8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FAB" w14:textId="77777777" w:rsidR="00F766AB" w:rsidRDefault="00B43B4A">
            <w:pPr>
              <w:pStyle w:val="Standard"/>
            </w:pPr>
            <w:r>
              <w:t>Periode van 6 weken om bezwaar te maken, ingaande op de dag nadat de beslissing bekend is gemaakt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E26C9"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A153"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9863" w14:textId="77777777" w:rsidR="00F766AB" w:rsidRDefault="00B43B4A">
            <w:pPr>
              <w:pStyle w:val="Standard"/>
              <w:jc w:val="center"/>
            </w:pPr>
            <w:r>
              <w:t>x</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9E063"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0850"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B070" w14:textId="77777777" w:rsidR="00F766AB" w:rsidRDefault="00F766AB">
            <w:pPr>
              <w:pStyle w:val="Standard"/>
              <w:jc w:val="center"/>
            </w:pPr>
          </w:p>
        </w:tc>
      </w:tr>
      <w:tr w:rsidR="00F766AB" w14:paraId="6B73CE9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2658" w14:textId="77777777" w:rsidR="00F766AB" w:rsidRDefault="00B43B4A">
            <w:pPr>
              <w:pStyle w:val="Standard"/>
            </w:pPr>
            <w:r>
              <w:t>Uiting van ontevredenheid over een gedraging van bijvoorbeeld UWV of de Belastingdienst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F6F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1BC2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BC3CA"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E8E2" w14:textId="77777777" w:rsidR="00F766AB" w:rsidRDefault="00B43B4A">
            <w:pPr>
              <w:pStyle w:val="Standard"/>
              <w:jc w:val="center"/>
            </w:pPr>
            <w:r>
              <w:t>x</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116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15417" w14:textId="77777777" w:rsidR="00F766AB" w:rsidRDefault="00F766AB">
            <w:pPr>
              <w:pStyle w:val="Standard"/>
              <w:jc w:val="center"/>
            </w:pPr>
          </w:p>
        </w:tc>
      </w:tr>
    </w:tbl>
    <w:p w14:paraId="54CA828D" w14:textId="77777777" w:rsidR="00F766AB" w:rsidRDefault="00F766AB">
      <w:pPr>
        <w:pStyle w:val="Tekstzonderopmaak"/>
        <w:ind w:left="708" w:hanging="708"/>
        <w:rPr>
          <w:rFonts w:ascii="Times New Roman" w:hAnsi="Times New Roman"/>
          <w:sz w:val="22"/>
          <w:szCs w:val="22"/>
        </w:rPr>
      </w:pPr>
    </w:p>
    <w:p w14:paraId="77FF3E80" w14:textId="77777777" w:rsidR="00F766AB" w:rsidRDefault="00F766AB">
      <w:pPr>
        <w:pStyle w:val="Tekstzonderopmaak"/>
        <w:ind w:left="708" w:hanging="708"/>
        <w:rPr>
          <w:rFonts w:ascii="Times New Roman" w:hAnsi="Times New Roman"/>
          <w:sz w:val="22"/>
          <w:szCs w:val="22"/>
        </w:rPr>
      </w:pPr>
    </w:p>
    <w:p w14:paraId="160DA831" w14:textId="77777777" w:rsidR="00F766AB" w:rsidRDefault="00B43B4A">
      <w:pPr>
        <w:pStyle w:val="Tekstzonderopmaak"/>
        <w:ind w:left="708" w:hanging="708"/>
      </w:pPr>
      <w:r>
        <w:rPr>
          <w:rFonts w:ascii="Times New Roman" w:hAnsi="Times New Roman"/>
          <w:sz w:val="22"/>
          <w:szCs w:val="22"/>
        </w:rPr>
        <w:t>Opgave 12.7</w:t>
      </w:r>
    </w:p>
    <w:p w14:paraId="24FA24A9"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Er moet sprake zijn van een voor bezwaar vatbare beschikking.</w:t>
      </w:r>
    </w:p>
    <w:p w14:paraId="2B5D3E7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14:paraId="33321141"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14:paraId="22CCC308" w14:textId="68B8894E"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Uiterlijk 6 weken na de dagtekening van de aanslag, in dit geval op 8 oktober 2021 Bij verzending per post wordt het bezwaar geacht op tijd te zijn als het uiterlijk op 8 oktober 2021 is gepost en uiterlijk op 15 oktober 2021 door de Belastingdienst is ontvangen.</w:t>
      </w:r>
    </w:p>
    <w:p w14:paraId="2462CA46" w14:textId="77777777" w:rsidR="00F766AB" w:rsidRDefault="00F766AB">
      <w:pPr>
        <w:pStyle w:val="Tekstzonderopmaak"/>
        <w:ind w:left="708" w:hanging="708"/>
        <w:rPr>
          <w:rFonts w:ascii="Times New Roman" w:hAnsi="Times New Roman"/>
          <w:sz w:val="22"/>
          <w:szCs w:val="22"/>
        </w:rPr>
      </w:pPr>
    </w:p>
    <w:p w14:paraId="7CF69407" w14:textId="77777777" w:rsidR="00F766AB" w:rsidRDefault="00F766AB">
      <w:pPr>
        <w:pStyle w:val="Tekstzonderopmaak"/>
        <w:ind w:left="708" w:hanging="708"/>
        <w:rPr>
          <w:rFonts w:ascii="Times New Roman" w:hAnsi="Times New Roman"/>
          <w:sz w:val="22"/>
          <w:szCs w:val="22"/>
        </w:rPr>
      </w:pPr>
    </w:p>
    <w:p w14:paraId="0AB77FE4" w14:textId="77777777" w:rsidR="00236169" w:rsidRDefault="00236169">
      <w:pPr>
        <w:rPr>
          <w:rFonts w:ascii="Times New Roman" w:eastAsia="Consolas" w:hAnsi="Times New Roman" w:cs="Consolas"/>
          <w:lang w:val="nl-NL" w:eastAsia="nl-NL"/>
        </w:rPr>
      </w:pPr>
      <w:r>
        <w:rPr>
          <w:rFonts w:ascii="Times New Roman" w:hAnsi="Times New Roman"/>
        </w:rPr>
        <w:br w:type="page"/>
      </w:r>
    </w:p>
    <w:p w14:paraId="1A99BE04" w14:textId="651C5360" w:rsidR="00F766AB" w:rsidRDefault="00B43B4A">
      <w:pPr>
        <w:pStyle w:val="Tekstzonderopmaak"/>
        <w:ind w:left="708" w:hanging="708"/>
      </w:pPr>
      <w:r>
        <w:rPr>
          <w:rFonts w:ascii="Times New Roman" w:hAnsi="Times New Roman"/>
          <w:sz w:val="22"/>
          <w:szCs w:val="22"/>
        </w:rPr>
        <w:lastRenderedPageBreak/>
        <w:t>Opgave 12.8</w:t>
      </w:r>
    </w:p>
    <w:p w14:paraId="171B6178"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14:paraId="2A8D3966" w14:textId="77777777" w:rsidR="00236169" w:rsidRDefault="00B43B4A" w:rsidP="0023616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te laat ingediend bezwaar wordt niet-ontvankelijk verklaard.</w:t>
      </w:r>
    </w:p>
    <w:p w14:paraId="247E9196" w14:textId="21508F11" w:rsidR="00F766AB" w:rsidRDefault="00B43B4A" w:rsidP="00236169">
      <w:pPr>
        <w:pStyle w:val="Tekstzonderopmaak"/>
        <w:ind w:left="708" w:hanging="708"/>
      </w:pPr>
      <w:r>
        <w:rPr>
          <w:rFonts w:ascii="Times New Roman" w:hAnsi="Times New Roman"/>
          <w:sz w:val="22"/>
          <w:szCs w:val="22"/>
        </w:rPr>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26A3FA97"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14:paraId="7BD13730" w14:textId="77777777" w:rsidR="00F766AB" w:rsidRDefault="00F766AB">
      <w:pPr>
        <w:pStyle w:val="Tekstzonderopmaak"/>
        <w:ind w:left="708" w:hanging="708"/>
        <w:rPr>
          <w:rFonts w:ascii="Times New Roman" w:hAnsi="Times New Roman"/>
          <w:sz w:val="22"/>
          <w:szCs w:val="22"/>
        </w:rPr>
      </w:pPr>
    </w:p>
    <w:p w14:paraId="243F1F74" w14:textId="77777777" w:rsidR="00F766AB" w:rsidRDefault="00B43B4A">
      <w:pPr>
        <w:pStyle w:val="Tekstzonderopmaak"/>
        <w:ind w:left="708" w:hanging="708"/>
      </w:pPr>
      <w:r>
        <w:rPr>
          <w:rFonts w:ascii="Times New Roman" w:hAnsi="Times New Roman"/>
          <w:sz w:val="22"/>
          <w:szCs w:val="22"/>
        </w:rPr>
        <w:t>Opgave 12.9</w:t>
      </w:r>
    </w:p>
    <w:p w14:paraId="24A6781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De Belastingdienst brengt geen kosten in rekening.</w:t>
      </w:r>
    </w:p>
    <w:p w14:paraId="2159C0C1"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0B448103"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Het horen van de belanghebbende is niet nodig:</w:t>
      </w:r>
    </w:p>
    <w:p w14:paraId="5E15FBD9" w14:textId="77777777" w:rsidR="00F766AB" w:rsidRDefault="00B43B4A">
      <w:pPr>
        <w:pStyle w:val="Tekstzonderopmaak"/>
        <w:numPr>
          <w:ilvl w:val="0"/>
          <w:numId w:val="27"/>
        </w:numPr>
      </w:pPr>
      <w:r>
        <w:rPr>
          <w:rFonts w:ascii="Times New Roman" w:hAnsi="Times New Roman"/>
          <w:sz w:val="22"/>
          <w:szCs w:val="22"/>
        </w:rPr>
        <w:t>als het bezwaar kennelijk niet-ontvankelijk is;</w:t>
      </w:r>
    </w:p>
    <w:p w14:paraId="0C6B90AC" w14:textId="77777777" w:rsidR="00F766AB" w:rsidRDefault="00B43B4A">
      <w:pPr>
        <w:pStyle w:val="Tekstzonderopmaak"/>
        <w:numPr>
          <w:ilvl w:val="0"/>
          <w:numId w:val="11"/>
        </w:numPr>
      </w:pPr>
      <w:r>
        <w:rPr>
          <w:rFonts w:ascii="Times New Roman" w:hAnsi="Times New Roman"/>
          <w:sz w:val="22"/>
          <w:szCs w:val="22"/>
        </w:rPr>
        <w:t>als het bezwaar kennelijk ongegrond is;</w:t>
      </w:r>
    </w:p>
    <w:p w14:paraId="1599CBFC" w14:textId="77777777" w:rsidR="00F766AB" w:rsidRDefault="00B43B4A">
      <w:pPr>
        <w:pStyle w:val="Tekstzonderopmaak"/>
        <w:numPr>
          <w:ilvl w:val="0"/>
          <w:numId w:val="11"/>
        </w:numPr>
      </w:pPr>
      <w:r>
        <w:rPr>
          <w:rFonts w:ascii="Times New Roman" w:hAnsi="Times New Roman"/>
          <w:sz w:val="22"/>
          <w:szCs w:val="22"/>
        </w:rPr>
        <w:t>als Zuivelfabriek Gezond (de belanghebbende) verklaart geen gebruik te willen maken van het hoorrecht;</w:t>
      </w:r>
    </w:p>
    <w:p w14:paraId="4833508C" w14:textId="77777777" w:rsidR="00F766AB" w:rsidRDefault="00B43B4A">
      <w:pPr>
        <w:pStyle w:val="Tekstzonderopmaak"/>
        <w:numPr>
          <w:ilvl w:val="0"/>
          <w:numId w:val="11"/>
        </w:numPr>
      </w:pPr>
      <w:r>
        <w:rPr>
          <w:rFonts w:ascii="Times New Roman" w:hAnsi="Times New Roman"/>
          <w:sz w:val="22"/>
          <w:szCs w:val="22"/>
        </w:rPr>
        <w:t>als volledig aan het bezwaar tegemoet wordt gekomen en andere belanghebbenden niet worden geschaad.</w:t>
      </w:r>
    </w:p>
    <w:p w14:paraId="73A5E811"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Bij niet-ontvankelijkverklaring kan de Belastingdienst toch geheel of gedeeltelijk aan het bezwaar tegemoet komen. Maar er volgt dan een ambtshalve vermindering of teruggaaf. Het nadeel is dat hiertegen niet in beroep gegaan kan worden.</w:t>
      </w:r>
    </w:p>
    <w:p w14:paraId="3EC4D2E1"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1FDAE193"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2B0C8418"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14:paraId="1A344F55" w14:textId="77777777" w:rsidR="00F766AB" w:rsidRDefault="00F766AB">
      <w:pPr>
        <w:pStyle w:val="Tekstzonderopmaak"/>
        <w:ind w:left="708" w:hanging="708"/>
        <w:rPr>
          <w:rFonts w:ascii="Times New Roman" w:hAnsi="Times New Roman"/>
          <w:sz w:val="22"/>
          <w:szCs w:val="22"/>
        </w:rPr>
      </w:pPr>
    </w:p>
    <w:p w14:paraId="63D435B6" w14:textId="77777777" w:rsidR="00F766AB" w:rsidRDefault="00B43B4A">
      <w:pPr>
        <w:pStyle w:val="Tekstzonderopmaak"/>
        <w:ind w:left="708" w:hanging="708"/>
      </w:pPr>
      <w:r>
        <w:rPr>
          <w:rFonts w:ascii="Times New Roman" w:hAnsi="Times New Roman"/>
          <w:sz w:val="22"/>
          <w:szCs w:val="22"/>
        </w:rPr>
        <w:t>Opgave 12.10</w:t>
      </w:r>
    </w:p>
    <w:p w14:paraId="5F1D6C0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14:paraId="06C6D58A" w14:textId="158EA23F"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2014. Vernietiging mag plaatsvinden vanaf 1 januari 2022.</w:t>
      </w:r>
    </w:p>
    <w:p w14:paraId="14FAC60F"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14:paraId="738CE664"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B&amp;B kan bezwaar aantekenen bij UWV. De werkgever moet 10 jaar lang deze uitkering betalen als er  sprake is van eigenrisicodragerschap. Als dit niet het geval is, moet B&amp;B mogelijk een hogere Whk-premie betalen. Daarom is B&amp;B eveneens belanghebbende.</w:t>
      </w:r>
    </w:p>
    <w:p w14:paraId="7F6F8C53" w14:textId="77777777" w:rsidR="00F766AB" w:rsidRDefault="00F766AB">
      <w:pPr>
        <w:pStyle w:val="Tekstzonderopmaak"/>
        <w:ind w:left="708" w:hanging="708"/>
        <w:rPr>
          <w:rFonts w:ascii="Times New Roman" w:hAnsi="Times New Roman"/>
          <w:sz w:val="22"/>
          <w:szCs w:val="22"/>
        </w:rPr>
      </w:pPr>
    </w:p>
    <w:p w14:paraId="4F70D727" w14:textId="77777777" w:rsidR="00236169" w:rsidRDefault="00236169">
      <w:pPr>
        <w:rPr>
          <w:rFonts w:ascii="Times New Roman" w:eastAsia="Consolas" w:hAnsi="Times New Roman" w:cs="Consolas"/>
          <w:lang w:val="nl-NL" w:eastAsia="nl-NL"/>
        </w:rPr>
      </w:pPr>
      <w:r>
        <w:rPr>
          <w:rFonts w:ascii="Times New Roman" w:hAnsi="Times New Roman"/>
        </w:rPr>
        <w:br w:type="page"/>
      </w:r>
    </w:p>
    <w:p w14:paraId="7567520C" w14:textId="06DFB6B4" w:rsidR="00F766AB" w:rsidRDefault="00B43B4A">
      <w:pPr>
        <w:pStyle w:val="Tekstzonderopmaak"/>
        <w:ind w:left="708" w:hanging="708"/>
      </w:pPr>
      <w:r>
        <w:rPr>
          <w:rFonts w:ascii="Times New Roman" w:hAnsi="Times New Roman"/>
          <w:sz w:val="22"/>
          <w:szCs w:val="22"/>
        </w:rPr>
        <w:lastRenderedPageBreak/>
        <w:t>Opgave 12.11</w:t>
      </w:r>
    </w:p>
    <w:p w14:paraId="17C386FB" w14:textId="3FD61B02" w:rsidR="00F766AB" w:rsidRPr="00236169" w:rsidRDefault="00B43B4A" w:rsidP="00236169">
      <w:pPr>
        <w:pStyle w:val="Lijstalinea"/>
        <w:ind w:hanging="720"/>
        <w:rPr>
          <w:rFonts w:eastAsia="Consolas" w:cs="Consolas"/>
          <w:szCs w:val="22"/>
        </w:rPr>
      </w:pPr>
      <w:r>
        <w:rPr>
          <w:szCs w:val="22"/>
        </w:rPr>
        <w:t>1.</w:t>
      </w:r>
      <w:r>
        <w:rPr>
          <w:szCs w:val="22"/>
        </w:rPr>
        <w:tab/>
      </w:r>
      <w:r w:rsidRPr="00236169">
        <w:rPr>
          <w:rFonts w:eastAsia="Consolas" w:cs="Consolas"/>
          <w:szCs w:val="22"/>
        </w:rPr>
        <w:t xml:space="preserve">Onjuist. Een pro forma bezwaarschrift wordt ingediend, als het niet lukt binnen </w:t>
      </w:r>
      <w:r w:rsidR="00236169" w:rsidRPr="00236169">
        <w:rPr>
          <w:rFonts w:eastAsia="Consolas" w:cs="Consolas"/>
          <w:szCs w:val="22"/>
        </w:rPr>
        <w:t>6</w:t>
      </w:r>
      <w:r w:rsidRPr="00236169">
        <w:rPr>
          <w:rFonts w:eastAsia="Consolas" w:cs="Consolas"/>
          <w:szCs w:val="22"/>
        </w:rPr>
        <w:t xml:space="preserve"> weken</w:t>
      </w:r>
      <w:r w:rsidR="00236169" w:rsidRPr="00236169">
        <w:rPr>
          <w:rFonts w:eastAsia="Consolas" w:cs="Consolas"/>
          <w:szCs w:val="22"/>
        </w:rPr>
        <w:t xml:space="preserve"> </w:t>
      </w:r>
      <w:r w:rsidRPr="00236169">
        <w:rPr>
          <w:rFonts w:eastAsia="Consolas" w:cs="Consolas"/>
          <w:szCs w:val="22"/>
        </w:rPr>
        <w:t>het voorwerk voor het in te zenden bezwaarschrift af te ronden en een gemotiveerd bezwaarschrift in te dienen.</w:t>
      </w:r>
    </w:p>
    <w:p w14:paraId="431DFEF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Onjuist. De Belastingdienst moet uitspraak doen binnen 6 weken na afloop van de bezwaartermijn.</w:t>
      </w:r>
    </w:p>
    <w:p w14:paraId="70CAEA8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Juist.</w:t>
      </w:r>
    </w:p>
    <w:p w14:paraId="3394EC21" w14:textId="77777777" w:rsidR="00F766AB" w:rsidRDefault="00F766AB">
      <w:pPr>
        <w:pStyle w:val="Tekstzonderopmaak"/>
        <w:ind w:left="708" w:hanging="708"/>
        <w:rPr>
          <w:rFonts w:ascii="Times New Roman" w:hAnsi="Times New Roman"/>
          <w:sz w:val="22"/>
          <w:szCs w:val="22"/>
        </w:rPr>
      </w:pPr>
    </w:p>
    <w:p w14:paraId="73337DC9" w14:textId="77777777" w:rsidR="00F766AB" w:rsidRDefault="00F766AB">
      <w:pPr>
        <w:pStyle w:val="Tekstzonderopmaak"/>
        <w:ind w:left="708" w:hanging="708"/>
        <w:rPr>
          <w:rFonts w:ascii="Times New Roman" w:hAnsi="Times New Roman"/>
          <w:sz w:val="22"/>
          <w:szCs w:val="22"/>
        </w:rPr>
      </w:pPr>
    </w:p>
    <w:p w14:paraId="196D7305" w14:textId="77777777" w:rsidR="00F766AB" w:rsidRDefault="00B43B4A">
      <w:pPr>
        <w:pStyle w:val="Tekstzonderopmaak"/>
        <w:ind w:left="708" w:hanging="708"/>
      </w:pPr>
      <w:r>
        <w:rPr>
          <w:rFonts w:ascii="Times New Roman" w:hAnsi="Times New Roman"/>
          <w:sz w:val="22"/>
          <w:szCs w:val="22"/>
        </w:rPr>
        <w:t>Opgave 12.12</w:t>
      </w:r>
    </w:p>
    <w:p w14:paraId="16E248F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02168793" w14:textId="1BF316A4" w:rsidR="00F766AB" w:rsidRPr="00236169" w:rsidRDefault="00B43B4A">
      <w:pPr>
        <w:pStyle w:val="Tekstzonderopmaak"/>
        <w:ind w:left="708" w:hanging="708"/>
        <w:rPr>
          <w:i/>
          <w:iCs/>
        </w:rPr>
      </w:pPr>
      <w:r>
        <w:rPr>
          <w:rFonts w:ascii="Times New Roman" w:hAnsi="Times New Roman"/>
          <w:sz w:val="22"/>
          <w:szCs w:val="22"/>
        </w:rPr>
        <w:tab/>
      </w:r>
      <w:r w:rsidRPr="00236169">
        <w:rPr>
          <w:rFonts w:ascii="Times New Roman" w:hAnsi="Times New Roman"/>
          <w:i/>
          <w:iCs/>
          <w:sz w:val="22"/>
          <w:szCs w:val="22"/>
        </w:rPr>
        <w:t>Belastingrente:</w:t>
      </w:r>
    </w:p>
    <w:p w14:paraId="355BC355" w14:textId="77777777" w:rsidR="00F766AB" w:rsidRDefault="00B43B4A">
      <w:pPr>
        <w:pStyle w:val="Tekstzonderopmaak"/>
        <w:ind w:left="708" w:hanging="708"/>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1C615ED0" w14:textId="57B85D8E" w:rsidR="00F766AB" w:rsidRPr="00236169" w:rsidRDefault="00B43B4A">
      <w:pPr>
        <w:pStyle w:val="Tekstzonderopmaak"/>
        <w:ind w:left="708" w:hanging="708"/>
        <w:rPr>
          <w:i/>
          <w:iCs/>
        </w:rPr>
      </w:pPr>
      <w:r w:rsidRPr="00236169">
        <w:rPr>
          <w:rFonts w:ascii="Times New Roman" w:hAnsi="Times New Roman"/>
          <w:i/>
          <w:iCs/>
          <w:sz w:val="22"/>
          <w:szCs w:val="22"/>
        </w:rPr>
        <w:tab/>
        <w:t>Boete:</w:t>
      </w:r>
    </w:p>
    <w:p w14:paraId="5E7F0E41" w14:textId="4BBDF72E" w:rsidR="00F766AB" w:rsidRDefault="00B43B4A">
      <w:pPr>
        <w:pStyle w:val="Tekstzonderopmaak"/>
        <w:ind w:left="708" w:hanging="708"/>
      </w:pPr>
      <w:r>
        <w:rPr>
          <w:rFonts w:ascii="Times New Roman" w:hAnsi="Times New Roman"/>
          <w:sz w:val="22"/>
          <w:szCs w:val="22"/>
        </w:rPr>
        <w:tab/>
        <w:t>Er is zowel sprake van een aangifteverzuim als van een betalingsverzuim. De boete voor een aangifteverzuim bedraagt € 68. Ingevolge het boetebesluit stelt de Belastingdienst zich vooralsnog terughoudend op, zodat geen aangifteverzuimboete zal worden opgelegd.</w:t>
      </w:r>
    </w:p>
    <w:p w14:paraId="4B52B266" w14:textId="77777777" w:rsidR="00F766AB" w:rsidRDefault="00B43B4A">
      <w:pPr>
        <w:pStyle w:val="Tekstzonderopmaak"/>
        <w:ind w:left="708" w:hanging="708"/>
      </w:pPr>
      <w:r>
        <w:rPr>
          <w:rFonts w:ascii="Times New Roman" w:hAnsi="Times New Roman"/>
          <w:sz w:val="22"/>
          <w:szCs w:val="22"/>
        </w:rPr>
        <w:tab/>
        <w:t>Er is hier geen sprake van vrijwillige verbetering. Het gaat om een situatie van gebleken onjuistheden. De betalingsverzuimboete kan dan hoger zijn en 10% bedragen van de verschuldigde belasting met een minimum van € 50 en een maximum van € 5.514. In dit geval is deze boete € 500.</w:t>
      </w:r>
    </w:p>
    <w:p w14:paraId="3E92C447" w14:textId="7E2985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Dubois Woningbeheer bv moet bij de Belastingdienst schriftelijk bezwaar maken via een bezwaarschrift binnen </w:t>
      </w:r>
      <w:r w:rsidR="00236169">
        <w:rPr>
          <w:rFonts w:ascii="Times New Roman" w:hAnsi="Times New Roman"/>
          <w:sz w:val="22"/>
          <w:szCs w:val="22"/>
        </w:rPr>
        <w:t>6</w:t>
      </w:r>
      <w:r>
        <w:rPr>
          <w:rFonts w:ascii="Times New Roman" w:hAnsi="Times New Roman"/>
          <w:sz w:val="22"/>
          <w:szCs w:val="22"/>
        </w:rPr>
        <w:t xml:space="preserve"> weken na dagtekening van de naheffingsaanslag.</w:t>
      </w:r>
    </w:p>
    <w:p w14:paraId="1F80ADBD"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Nee. De naheffingsaanslag moet worden betaald. Het bezwaarschrift schort de betaling niet op. Het is wel mogelijk uitstel van betaling aan te vragen.</w:t>
      </w:r>
    </w:p>
    <w:p w14:paraId="2695EC40" w14:textId="77777777" w:rsidR="00F766AB" w:rsidRDefault="00F766AB">
      <w:pPr>
        <w:pStyle w:val="Tekstzonderopmaak"/>
        <w:ind w:left="708" w:hanging="708"/>
        <w:rPr>
          <w:rFonts w:ascii="Times New Roman" w:hAnsi="Times New Roman"/>
          <w:sz w:val="22"/>
          <w:szCs w:val="22"/>
        </w:rPr>
      </w:pPr>
    </w:p>
    <w:p w14:paraId="60951CC1" w14:textId="77777777" w:rsidR="00F766AB" w:rsidRDefault="00B43B4A">
      <w:pPr>
        <w:pStyle w:val="Tekstzonderopmaak"/>
        <w:ind w:left="708" w:hanging="708"/>
      </w:pPr>
      <w:r>
        <w:rPr>
          <w:rFonts w:ascii="Times New Roman" w:hAnsi="Times New Roman"/>
          <w:sz w:val="22"/>
          <w:szCs w:val="22"/>
        </w:rPr>
        <w:t>Opgave 12.13</w:t>
      </w:r>
    </w:p>
    <w:p w14:paraId="537CF938" w14:textId="77777777" w:rsidR="00F766AB" w:rsidRDefault="00B43B4A">
      <w:pPr>
        <w:pStyle w:val="Standard"/>
      </w:pPr>
      <w:r>
        <w:t xml:space="preserve">1. </w:t>
      </w:r>
      <w:r>
        <w:tab/>
        <w:t>Janssen bv kan bezwaar aantekenen/een bezwaarschrift indienen.</w:t>
      </w:r>
    </w:p>
    <w:p w14:paraId="7C71C2C4" w14:textId="0EAAAB35" w:rsidR="00F766AB" w:rsidRDefault="00B43B4A">
      <w:pPr>
        <w:pStyle w:val="Standard"/>
      </w:pPr>
      <w:r>
        <w:t xml:space="preserve">2. </w:t>
      </w:r>
      <w:r>
        <w:tab/>
        <w:t xml:space="preserve">De termijn is </w:t>
      </w:r>
      <w:r w:rsidR="00236169">
        <w:t>6</w:t>
      </w:r>
      <w:r>
        <w:t xml:space="preserve"> weken na dagtekening van de beslissing.</w:t>
      </w:r>
    </w:p>
    <w:p w14:paraId="3349C8D9" w14:textId="77777777" w:rsidR="00F766AB" w:rsidRDefault="00B43B4A">
      <w:pPr>
        <w:pStyle w:val="Lijstalinea"/>
        <w:numPr>
          <w:ilvl w:val="0"/>
          <w:numId w:val="28"/>
        </w:numPr>
        <w:ind w:left="720" w:hanging="720"/>
      </w:pPr>
      <w:r>
        <w:rPr>
          <w:szCs w:val="22"/>
        </w:rPr>
        <w:t>Ja. Eetcafé De Mert kan een bezwaarschrift indienen.</w:t>
      </w:r>
    </w:p>
    <w:p w14:paraId="30AAF92F" w14:textId="77777777" w:rsidR="00F766AB" w:rsidRDefault="00B43B4A">
      <w:pPr>
        <w:pStyle w:val="Standard"/>
        <w:widowControl w:val="0"/>
      </w:pPr>
      <w:r>
        <w:rPr>
          <w:szCs w:val="22"/>
        </w:rPr>
        <w:t xml:space="preserve">4.          Onjuist. Indien de laatste dag waarop nog tijdig een bezwaarschrift kan worden ingediend een  </w:t>
      </w:r>
    </w:p>
    <w:p w14:paraId="2A265D70" w14:textId="77777777" w:rsidR="00F766AB" w:rsidRDefault="00B43B4A">
      <w:pPr>
        <w:pStyle w:val="Standard"/>
        <w:widowControl w:val="0"/>
      </w:pPr>
      <w:r>
        <w:rPr>
          <w:szCs w:val="22"/>
        </w:rPr>
        <w:t xml:space="preserve">             zaterdag, zondag of algemeen erkende feest- of gedenkdag is, dan wordt de termijn voor het     </w:t>
      </w:r>
    </w:p>
    <w:p w14:paraId="1CDB519B" w14:textId="77777777" w:rsidR="00F766AB" w:rsidRDefault="00B43B4A">
      <w:pPr>
        <w:pStyle w:val="Standard"/>
        <w:widowControl w:val="0"/>
      </w:pPr>
      <w:r>
        <w:rPr>
          <w:szCs w:val="22"/>
        </w:rPr>
        <w:t xml:space="preserve">             indienen verlengd tot de eerstvolgende dag die niet een zaterdag, zondag of algemeen erkende   </w:t>
      </w:r>
      <w:r>
        <w:rPr>
          <w:b/>
          <w:szCs w:val="22"/>
        </w:rPr>
        <w:t xml:space="preserve">     </w:t>
      </w:r>
    </w:p>
    <w:p w14:paraId="24D65877" w14:textId="77777777" w:rsidR="00F766AB" w:rsidRDefault="00B43B4A">
      <w:pPr>
        <w:pStyle w:val="Standard"/>
        <w:widowControl w:val="0"/>
      </w:pPr>
      <w:r>
        <w:rPr>
          <w:b/>
          <w:szCs w:val="22"/>
        </w:rPr>
        <w:t xml:space="preserve">             </w:t>
      </w:r>
      <w:r>
        <w:rPr>
          <w:szCs w:val="22"/>
        </w:rPr>
        <w:t>feest- of gedenkdag is.</w:t>
      </w:r>
    </w:p>
    <w:p w14:paraId="4E0C86B3" w14:textId="4476DA6F" w:rsidR="00F766AB" w:rsidRDefault="00B43B4A">
      <w:pPr>
        <w:pStyle w:val="Normaalweb"/>
        <w:numPr>
          <w:ilvl w:val="0"/>
          <w:numId w:val="21"/>
        </w:numPr>
        <w:spacing w:before="2" w:after="2"/>
      </w:pPr>
      <w:r>
        <w:rPr>
          <w:rFonts w:ascii="Times New Roman" w:hAnsi="Times New Roman"/>
          <w:sz w:val="22"/>
          <w:szCs w:val="22"/>
          <w:lang w:eastAsia="en-US"/>
        </w:rPr>
        <w:t xml:space="preserve">      Juist</w:t>
      </w:r>
      <w:r w:rsidR="00236169">
        <w:rPr>
          <w:rFonts w:ascii="Times New Roman" w:hAnsi="Times New Roman"/>
          <w:sz w:val="22"/>
          <w:szCs w:val="22"/>
          <w:lang w:eastAsia="en-US"/>
        </w:rPr>
        <w:t>.</w:t>
      </w:r>
    </w:p>
    <w:p w14:paraId="51986714" w14:textId="1EA6A76C" w:rsidR="00F766AB" w:rsidRDefault="00B43B4A">
      <w:pPr>
        <w:pStyle w:val="Normaalweb"/>
        <w:numPr>
          <w:ilvl w:val="0"/>
          <w:numId w:val="21"/>
        </w:numPr>
        <w:spacing w:before="2" w:after="2"/>
      </w:pPr>
      <w:r>
        <w:rPr>
          <w:rFonts w:ascii="Times New Roman" w:hAnsi="Times New Roman"/>
          <w:sz w:val="22"/>
          <w:szCs w:val="22"/>
          <w:lang w:eastAsia="en-US"/>
        </w:rPr>
        <w:t xml:space="preserve">      Juist</w:t>
      </w:r>
      <w:r w:rsidR="00236169">
        <w:rPr>
          <w:rFonts w:ascii="Times New Roman" w:hAnsi="Times New Roman"/>
          <w:sz w:val="22"/>
          <w:szCs w:val="22"/>
          <w:lang w:eastAsia="en-US"/>
        </w:rPr>
        <w:t>.</w:t>
      </w:r>
    </w:p>
    <w:p w14:paraId="5EB7533D" w14:textId="77777777" w:rsidR="00F766AB" w:rsidRDefault="00F766AB">
      <w:pPr>
        <w:pStyle w:val="Tekstzonderopmaak"/>
        <w:ind w:left="708" w:hanging="708"/>
        <w:rPr>
          <w:rFonts w:ascii="Times New Roman" w:hAnsi="Times New Roman"/>
          <w:sz w:val="22"/>
          <w:szCs w:val="22"/>
        </w:rPr>
      </w:pPr>
    </w:p>
    <w:p w14:paraId="3A01375B" w14:textId="77777777" w:rsidR="00F766AB" w:rsidRDefault="00B43B4A">
      <w:pPr>
        <w:pStyle w:val="Tekstzonderopmaak"/>
        <w:ind w:left="708" w:hanging="708"/>
      </w:pPr>
      <w:r>
        <w:rPr>
          <w:rFonts w:ascii="Times New Roman" w:hAnsi="Times New Roman"/>
          <w:sz w:val="22"/>
          <w:szCs w:val="22"/>
        </w:rPr>
        <w:t>Opgave 12.14</w:t>
      </w:r>
    </w:p>
    <w:p w14:paraId="5BB582FC" w14:textId="73DD13B0" w:rsidR="00F766AB" w:rsidRDefault="00B43B4A">
      <w:pPr>
        <w:pStyle w:val="Standard"/>
        <w:ind w:left="720" w:hanging="720"/>
      </w:pPr>
      <w:r>
        <w:rPr>
          <w:szCs w:val="22"/>
        </w:rPr>
        <w:t>1.</w:t>
      </w:r>
      <w:r>
        <w:rPr>
          <w:szCs w:val="22"/>
        </w:rPr>
        <w:tab/>
        <w:t xml:space="preserve">Dubois Woningbeheer bv moet bij de Belastingdienst schriftelijk bezwaar maken (bezwaarschrift) binnen </w:t>
      </w:r>
      <w:r w:rsidR="00236169">
        <w:rPr>
          <w:szCs w:val="22"/>
        </w:rPr>
        <w:t>6</w:t>
      </w:r>
      <w:r>
        <w:rPr>
          <w:szCs w:val="22"/>
        </w:rPr>
        <w:t xml:space="preserve"> weken na dagtekening van de naheffingsaanslag.</w:t>
      </w:r>
    </w:p>
    <w:p w14:paraId="5D6EF116" w14:textId="77777777" w:rsidR="00F766AB" w:rsidRDefault="00B43B4A">
      <w:pPr>
        <w:pStyle w:val="Standard"/>
        <w:ind w:left="720" w:hanging="720"/>
      </w:pPr>
      <w:r>
        <w:rPr>
          <w:szCs w:val="22"/>
        </w:rPr>
        <w:t>2.</w:t>
      </w:r>
      <w:r>
        <w:rPr>
          <w:szCs w:val="22"/>
        </w:rPr>
        <w:tab/>
        <w:t>Nee. De naheffingsaanslag moet worden betaald. Het bezwaarschrift schort de betaling niet op. Het is wel mogelijk uitstel van betaling aan te vragen voor het bestreden bedrag.</w:t>
      </w:r>
    </w:p>
    <w:p w14:paraId="0423B648" w14:textId="77777777" w:rsidR="00F766AB" w:rsidRDefault="00B43B4A">
      <w:pPr>
        <w:pStyle w:val="Standard"/>
      </w:pPr>
      <w:r>
        <w:rPr>
          <w:szCs w:val="22"/>
        </w:rPr>
        <w:t xml:space="preserve">3. </w:t>
      </w:r>
      <w:r>
        <w:rPr>
          <w:szCs w:val="22"/>
        </w:rPr>
        <w:tab/>
        <w:t>Juist.</w:t>
      </w:r>
    </w:p>
    <w:p w14:paraId="6914A119" w14:textId="77777777" w:rsidR="00F766AB" w:rsidRDefault="00B43B4A">
      <w:pPr>
        <w:pStyle w:val="Standard"/>
        <w:ind w:left="720" w:hanging="720"/>
      </w:pPr>
      <w:r>
        <w:rPr>
          <w:szCs w:val="22"/>
        </w:rPr>
        <w:t xml:space="preserve">4. </w:t>
      </w:r>
      <w:r>
        <w:rPr>
          <w:szCs w:val="22"/>
        </w:rPr>
        <w:tab/>
        <w:t>Onjuist. Hensgens kan in één bezwaarschrift zowel bezwaar maken tegen de hoogte van het bedrag als tegen de aansprakelijkheidsstelling.</w:t>
      </w:r>
    </w:p>
    <w:p w14:paraId="57753E15" w14:textId="2C328DB9"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 xml:space="preserve">Onjuist. Een verzoek tot ambtshalve herziening kan worden gedaan binnen </w:t>
      </w:r>
      <w:r w:rsidR="00236169">
        <w:rPr>
          <w:rFonts w:ascii="Times New Roman" w:hAnsi="Times New Roman"/>
          <w:sz w:val="22"/>
          <w:szCs w:val="22"/>
        </w:rPr>
        <w:t>5</w:t>
      </w:r>
      <w:r>
        <w:rPr>
          <w:rFonts w:ascii="Times New Roman" w:hAnsi="Times New Roman"/>
          <w:sz w:val="22"/>
          <w:szCs w:val="22"/>
        </w:rPr>
        <w:t xml:space="preserve"> jaar na het jaar waarin de beslissing kenbaar is gemaakt</w:t>
      </w:r>
    </w:p>
    <w:p w14:paraId="47DB8B16" w14:textId="37B56D8B" w:rsidR="00F766AB" w:rsidRDefault="00B43B4A">
      <w:pPr>
        <w:pStyle w:val="Standard"/>
        <w:ind w:left="720" w:hanging="720"/>
      </w:pPr>
      <w:r>
        <w:rPr>
          <w:szCs w:val="22"/>
        </w:rPr>
        <w:t>6.</w:t>
      </w:r>
      <w:r>
        <w:rPr>
          <w:szCs w:val="22"/>
        </w:rPr>
        <w:tab/>
        <w:t xml:space="preserve">Onjuist. Jan kan binnen </w:t>
      </w:r>
      <w:r w:rsidR="00236169">
        <w:rPr>
          <w:szCs w:val="22"/>
        </w:rPr>
        <w:t>6</w:t>
      </w:r>
      <w:r>
        <w:rPr>
          <w:szCs w:val="22"/>
        </w:rPr>
        <w:t xml:space="preserve"> weken na inhouding van de loonheffing zelf een bezwaarschrift indienen bij de Belastingdienst.</w:t>
      </w:r>
    </w:p>
    <w:p w14:paraId="4C73B491" w14:textId="77777777" w:rsidR="00F766AB" w:rsidRDefault="00F766AB">
      <w:pPr>
        <w:pStyle w:val="Tekstzonderopmaak"/>
        <w:ind w:left="708" w:hanging="708"/>
        <w:rPr>
          <w:rFonts w:ascii="Times New Roman" w:hAnsi="Times New Roman"/>
          <w:sz w:val="22"/>
          <w:szCs w:val="22"/>
        </w:rPr>
      </w:pPr>
    </w:p>
    <w:p w14:paraId="4301A611" w14:textId="77777777" w:rsidR="00236169" w:rsidRDefault="00236169">
      <w:pPr>
        <w:rPr>
          <w:rFonts w:ascii="Times New Roman" w:eastAsia="Consolas" w:hAnsi="Times New Roman" w:cs="Consolas"/>
          <w:lang w:val="nl-NL" w:eastAsia="nl-NL"/>
        </w:rPr>
      </w:pPr>
      <w:r>
        <w:rPr>
          <w:rFonts w:ascii="Times New Roman" w:hAnsi="Times New Roman"/>
        </w:rPr>
        <w:br w:type="page"/>
      </w:r>
    </w:p>
    <w:p w14:paraId="0DE2F5E5" w14:textId="3CD7EF3C" w:rsidR="00F766AB" w:rsidRDefault="00B43B4A">
      <w:pPr>
        <w:pStyle w:val="Tekstzonderopmaak"/>
        <w:ind w:left="708" w:hanging="708"/>
      </w:pPr>
      <w:r>
        <w:rPr>
          <w:rFonts w:ascii="Times New Roman" w:hAnsi="Times New Roman"/>
          <w:sz w:val="22"/>
          <w:szCs w:val="22"/>
        </w:rPr>
        <w:lastRenderedPageBreak/>
        <w:t>Opgave 12.15</w:t>
      </w:r>
    </w:p>
    <w:p w14:paraId="57001626" w14:textId="46FD15BC" w:rsidR="00F766AB" w:rsidRDefault="00B43B4A">
      <w:pPr>
        <w:pStyle w:val="Standard"/>
        <w:ind w:left="720" w:hanging="720"/>
      </w:pPr>
      <w:r>
        <w:rPr>
          <w:szCs w:val="22"/>
        </w:rPr>
        <w:t xml:space="preserve">1. </w:t>
      </w:r>
      <w:r>
        <w:rPr>
          <w:szCs w:val="22"/>
        </w:rPr>
        <w:tab/>
      </w:r>
      <w:r w:rsidR="00236169">
        <w:rPr>
          <w:szCs w:val="22"/>
        </w:rPr>
        <w:t>6</w:t>
      </w:r>
      <w:r>
        <w:rPr>
          <w:szCs w:val="22"/>
        </w:rPr>
        <w:t xml:space="preserve"> weken (</w:t>
      </w:r>
      <w:r w:rsidR="00236169">
        <w:rPr>
          <w:szCs w:val="22"/>
        </w:rPr>
        <w:t>a</w:t>
      </w:r>
      <w:r>
        <w:rPr>
          <w:szCs w:val="22"/>
        </w:rPr>
        <w:t>rt. 6:7 Awb).</w:t>
      </w:r>
    </w:p>
    <w:p w14:paraId="395EA658" w14:textId="77777777" w:rsidR="00F766AB" w:rsidRDefault="00B43B4A">
      <w:pPr>
        <w:pStyle w:val="Standard"/>
      </w:pPr>
      <w:r>
        <w:rPr>
          <w:szCs w:val="22"/>
        </w:rPr>
        <w:t xml:space="preserve">2. </w:t>
      </w:r>
      <w:r>
        <w:rPr>
          <w:szCs w:val="22"/>
        </w:rPr>
        <w:tab/>
        <w:t>De dag na de dagtekening van de naheffingsaanslag = 26 juli.</w:t>
      </w:r>
    </w:p>
    <w:p w14:paraId="7F203F14" w14:textId="3D66CC40" w:rsidR="00F766AB" w:rsidRDefault="00B43B4A">
      <w:pPr>
        <w:pStyle w:val="Standard"/>
        <w:ind w:left="720" w:hanging="720"/>
      </w:pPr>
      <w:r>
        <w:rPr>
          <w:szCs w:val="22"/>
        </w:rPr>
        <w:t xml:space="preserve">3. </w:t>
      </w:r>
      <w:r>
        <w:rPr>
          <w:szCs w:val="22"/>
        </w:rPr>
        <w:tab/>
        <w:t xml:space="preserve">De termijn om te beslissen op het bezwaarschrift is </w:t>
      </w:r>
      <w:r w:rsidR="00236169">
        <w:rPr>
          <w:szCs w:val="22"/>
        </w:rPr>
        <w:t>6</w:t>
      </w:r>
      <w:r>
        <w:rPr>
          <w:szCs w:val="22"/>
        </w:rPr>
        <w:t xml:space="preserve"> weken, gerekend vanaf  de dag volgend op de laatste dag van de bezwaartermijn. Deze termijn kan door de Belastingdienst eenzijdig  verlengd worden met </w:t>
      </w:r>
      <w:r w:rsidR="00236169">
        <w:rPr>
          <w:szCs w:val="22"/>
        </w:rPr>
        <w:t>6</w:t>
      </w:r>
      <w:r>
        <w:rPr>
          <w:szCs w:val="22"/>
        </w:rPr>
        <w:t xml:space="preserve"> weken (</w:t>
      </w:r>
      <w:r w:rsidR="00236169">
        <w:rPr>
          <w:szCs w:val="22"/>
        </w:rPr>
        <w:t>a</w:t>
      </w:r>
      <w:r>
        <w:rPr>
          <w:szCs w:val="22"/>
        </w:rPr>
        <w:t>rt. 7:10 lid 1 en 3 Awb).</w:t>
      </w:r>
    </w:p>
    <w:p w14:paraId="1320DC8D" w14:textId="61BA6665" w:rsidR="00F766AB" w:rsidRDefault="00B43B4A">
      <w:pPr>
        <w:pStyle w:val="Standard"/>
        <w:ind w:left="720" w:hanging="720"/>
      </w:pPr>
      <w:r>
        <w:rPr>
          <w:szCs w:val="22"/>
        </w:rPr>
        <w:t xml:space="preserve">4. </w:t>
      </w:r>
      <w:r>
        <w:rPr>
          <w:szCs w:val="22"/>
        </w:rPr>
        <w:tab/>
        <w:t>Wernbos bv heeft de mogelijkheid de Belastingdienst binnen een redelijke termijn (</w:t>
      </w:r>
      <w:r w:rsidR="00236169">
        <w:rPr>
          <w:szCs w:val="22"/>
        </w:rPr>
        <w:t xml:space="preserve">2 </w:t>
      </w:r>
      <w:r>
        <w:rPr>
          <w:szCs w:val="22"/>
        </w:rPr>
        <w:t xml:space="preserve">weken nadat de </w:t>
      </w:r>
      <w:r w:rsidR="00236169">
        <w:rPr>
          <w:szCs w:val="22"/>
        </w:rPr>
        <w:t>B</w:t>
      </w:r>
      <w:r>
        <w:rPr>
          <w:szCs w:val="22"/>
        </w:rPr>
        <w:t xml:space="preserve">elastingdienst had moeten beslissen) in gebreke te stellen. Deze ingebrekestelling moet schriftelijk </w:t>
      </w:r>
      <w:r w:rsidR="00236169">
        <w:rPr>
          <w:szCs w:val="22"/>
        </w:rPr>
        <w:t xml:space="preserve">gebeuren </w:t>
      </w:r>
      <w:r>
        <w:rPr>
          <w:szCs w:val="22"/>
        </w:rPr>
        <w:t>(</w:t>
      </w:r>
      <w:r w:rsidR="00236169">
        <w:rPr>
          <w:szCs w:val="22"/>
        </w:rPr>
        <w:t>a</w:t>
      </w:r>
      <w:r>
        <w:rPr>
          <w:szCs w:val="22"/>
        </w:rPr>
        <w:t>rt. 4.17 lid 3 Awb).</w:t>
      </w:r>
    </w:p>
    <w:p w14:paraId="6EB9D17B" w14:textId="68356B55" w:rsidR="00F766AB" w:rsidRDefault="00B43B4A">
      <w:pPr>
        <w:pStyle w:val="Standard"/>
        <w:ind w:left="720" w:hanging="720"/>
      </w:pPr>
      <w:r>
        <w:rPr>
          <w:szCs w:val="22"/>
        </w:rPr>
        <w:t xml:space="preserve">5. </w:t>
      </w:r>
      <w:r>
        <w:rPr>
          <w:szCs w:val="22"/>
        </w:rPr>
        <w:tab/>
        <w:t xml:space="preserve">Ja. Als de Belastingdienst binnen </w:t>
      </w:r>
      <w:r w:rsidR="00236169">
        <w:rPr>
          <w:szCs w:val="22"/>
        </w:rPr>
        <w:t xml:space="preserve">2 </w:t>
      </w:r>
      <w:r>
        <w:rPr>
          <w:szCs w:val="22"/>
        </w:rPr>
        <w:t>weken na de ingebrekestelling nog geen beslissing heeft genomen.</w:t>
      </w:r>
    </w:p>
    <w:p w14:paraId="69A647BA" w14:textId="64F3A286" w:rsidR="00F766AB" w:rsidRDefault="00B43B4A">
      <w:pPr>
        <w:pStyle w:val="Standard"/>
        <w:ind w:left="720" w:hanging="720"/>
      </w:pPr>
      <w:r>
        <w:rPr>
          <w:szCs w:val="22"/>
        </w:rPr>
        <w:t xml:space="preserve">6. </w:t>
      </w:r>
      <w:r>
        <w:rPr>
          <w:szCs w:val="22"/>
        </w:rPr>
        <w:tab/>
        <w:t xml:space="preserve">Er is geen sprake van een tijdig ingediend bezwaarschrift. De eerste dag van de termijn van </w:t>
      </w:r>
      <w:r w:rsidR="00236169">
        <w:rPr>
          <w:szCs w:val="22"/>
        </w:rPr>
        <w:t>6</w:t>
      </w:r>
      <w:r w:rsidR="00236169">
        <w:rPr>
          <w:szCs w:val="22"/>
        </w:rPr>
        <w:t> </w:t>
      </w:r>
      <w:r>
        <w:rPr>
          <w:szCs w:val="22"/>
        </w:rPr>
        <w:t xml:space="preserve">weken vangt aan op 17 maart 2021. De laatste dag van de termijn van </w:t>
      </w:r>
      <w:r w:rsidR="00236169">
        <w:rPr>
          <w:szCs w:val="22"/>
        </w:rPr>
        <w:t xml:space="preserve">6 </w:t>
      </w:r>
      <w:r>
        <w:rPr>
          <w:szCs w:val="22"/>
        </w:rPr>
        <w:t>weken eindigt dan op 27 april 2021, Koningsdag. Een termijn die eindigt op een algemeen erkende feestdag, een zaterdag of een zondag wordt verlengd tot de eerstvolgende dag die niet een zaterdag of zondag is. In dit geval is de laatste dag voor het indienen van het bezwaarschrift  dus donderdag 28 april 2021, ook indien het bezwaarschrift op die dag na kantoortijd in de brievenbus bij de Belastingdienst is gedeponeerd. 2 mei 2021 is dus te laat. Het bezwaar zal niet-ontvankelijk worden verklaard.</w:t>
      </w:r>
      <w:r>
        <w:rPr>
          <w:szCs w:val="22"/>
        </w:rPr>
        <w:br/>
        <w:t>Opmerking. De bezwaartermijn is vastgelegd in art. 6:7 en 6:8 Awb. In afwijking hiervan vangt de termijn voor het instellen van een bezwaar in het belastingrecht aan daags na de dagtekening van een aanslagbiljet</w:t>
      </w:r>
      <w:r w:rsidR="00236169">
        <w:rPr>
          <w:szCs w:val="22"/>
        </w:rPr>
        <w:t xml:space="preserve"> (</w:t>
      </w:r>
      <w:r>
        <w:rPr>
          <w:szCs w:val="22"/>
        </w:rPr>
        <w:t>art</w:t>
      </w:r>
      <w:r w:rsidR="00236169">
        <w:rPr>
          <w:szCs w:val="22"/>
        </w:rPr>
        <w:t>.</w:t>
      </w:r>
      <w:r>
        <w:rPr>
          <w:szCs w:val="22"/>
        </w:rPr>
        <w:t xml:space="preserve"> 22j AWR</w:t>
      </w:r>
      <w:r w:rsidR="00236169">
        <w:rPr>
          <w:szCs w:val="22"/>
        </w:rPr>
        <w:t>)</w:t>
      </w:r>
      <w:r>
        <w:rPr>
          <w:szCs w:val="22"/>
        </w:rPr>
        <w:t>.</w:t>
      </w:r>
      <w:r>
        <w:rPr>
          <w:szCs w:val="22"/>
        </w:rPr>
        <w:br/>
        <w:t>De verlenging van een in de wet gestelde termijn die op een zaterdag, zondag of algemeen erkende feestdag eindigt, is geregeld in artikel 1 en 3 van de Algemene termijnenwet.</w:t>
      </w:r>
    </w:p>
    <w:p w14:paraId="2B1AA814" w14:textId="77777777" w:rsidR="00F766AB" w:rsidRDefault="00B43B4A">
      <w:pPr>
        <w:pStyle w:val="Standard"/>
        <w:ind w:left="720" w:hanging="720"/>
      </w:pPr>
      <w:r>
        <w:rPr>
          <w:szCs w:val="22"/>
        </w:rPr>
        <w:t xml:space="preserve">7. </w:t>
      </w:r>
      <w:r>
        <w:rPr>
          <w:szCs w:val="22"/>
        </w:rPr>
        <w:tab/>
        <w:t>Omdat het bezwaar te laat is ingediend, wordt het niet-ontvankelijk verklaard. Hanon bv hoeft dan ook niet te worden gehoord door de Belastingdienst.</w:t>
      </w:r>
    </w:p>
    <w:p w14:paraId="38AEC442" w14:textId="0F6A0D09" w:rsidR="00F766AB" w:rsidRDefault="00B43B4A">
      <w:pPr>
        <w:pStyle w:val="Standard"/>
        <w:ind w:left="720"/>
      </w:pPr>
      <w:r>
        <w:rPr>
          <w:szCs w:val="22"/>
        </w:rPr>
        <w:t>Stel dat het bezwaar wel tijdig is ingediend, dan geldt het volgende. In art. 7:2 Awb is vastgelegd dat een belanghebbende bij een bezwaar in de gelegenheid wordt gesteld te worden gehoord. Art. 25 lid 1 AWR wijkt hiervan af. Daar staat dat belanghebbende op zijn verzoek moet worden gehoord door de Belastingdienst. Toch sluit het Besluit Fiscaal Bestuursrecht in paragraaf 9 niet aan bij het gestelde in de AWR, maar bij art. 7:2 Awb. Er staat namelijk: Het initiatief voor het horen van een belanghebbende ligt bij de inspecteur. Dit geldt niet bij zogenoemde impliciete bezwaren zoals een alsnog ingediende aangifte. Daarvoor geldt dat de inspecteur niet het initiatief hoeft te nemen.</w:t>
      </w:r>
    </w:p>
    <w:p w14:paraId="23ABEC46" w14:textId="6BF42FC0" w:rsidR="00F766AB" w:rsidRDefault="00B43B4A">
      <w:pPr>
        <w:pStyle w:val="Standard"/>
        <w:ind w:left="720" w:hanging="720"/>
      </w:pPr>
      <w:r>
        <w:rPr>
          <w:szCs w:val="22"/>
        </w:rPr>
        <w:t xml:space="preserve">8. </w:t>
      </w:r>
      <w:r>
        <w:rPr>
          <w:szCs w:val="22"/>
        </w:rPr>
        <w:tab/>
        <w:t>Art. 20 lid 1 AWR geeft aan dat met geheel of gedeeltelijk niet betalen wordt gelijkgesteld het geval waarin, naar aanleiding van een in de belastingwet (artikel 2 lid 1 letter a AWR) gedaan verzoek, ten onrechte of tot een te hoog bedrag teruggaaf van belasting is verleend. De beboet-bare feiten zijn voor de aangiftebelastingen opgenomen in ar</w:t>
      </w:r>
      <w:r w:rsidR="00236169">
        <w:rPr>
          <w:szCs w:val="22"/>
        </w:rPr>
        <w:t>.</w:t>
      </w:r>
      <w:r>
        <w:rPr>
          <w:szCs w:val="22"/>
        </w:rPr>
        <w:t xml:space="preserve"> 67f AWR j</w:t>
      </w:r>
      <w:r w:rsidR="00236169">
        <w:rPr>
          <w:szCs w:val="22"/>
        </w:rPr>
        <w:t>o.</w:t>
      </w:r>
      <w:r>
        <w:rPr>
          <w:szCs w:val="22"/>
        </w:rPr>
        <w:t xml:space="preserve"> paragraaf 28 BBBB. Het percentage is vermeld in paragraaf 25 lid 2 BBBB.</w:t>
      </w:r>
    </w:p>
    <w:p w14:paraId="1593FA2C" w14:textId="77777777" w:rsidR="00F766AB" w:rsidRDefault="00B43B4A">
      <w:pPr>
        <w:pStyle w:val="Standard"/>
        <w:ind w:left="720" w:hanging="720"/>
      </w:pPr>
      <w:r>
        <w:rPr>
          <w:szCs w:val="22"/>
        </w:rPr>
        <w:t xml:space="preserve">9. </w:t>
      </w:r>
      <w:r>
        <w:rPr>
          <w:szCs w:val="22"/>
        </w:rPr>
        <w:tab/>
        <w:t>Het is aan Hanon bv als inhoudingsplichtige om aan te tonen dat er sprake is van een vergissing. Deze kan zeker niet gekwalificeerd worden als grove schuld of opzet en evenmin als grove onachtzaamheid, zodat er weinig of geen ruimte is om een vergrijpboete op te leggen. Mede van belang is dat het ingestelde boekenonderzoek geen andere feiten aan het licht heeft gebracht die aanleiding hebben gegeven tot correcties. Dit zou mede een reden kunnen zijn voor Hanon bv om te stellen dat de inspecteur een minder zorgvuldige afweging heeft gemaakt bij het vaststellen van de sanctie en dat er zodoende geen vergrijpboete maar een verzuimboete had moeten worden opgelegd. Als dat het geval is, is er voor de inspecteur geen herziene keuze mogelijk en zal de opgelegde vergrijpboete in zijn geheel moeten vervallen.</w:t>
      </w:r>
    </w:p>
    <w:p w14:paraId="68F11B0F" w14:textId="11D8BDFB" w:rsidR="00F766AB" w:rsidRDefault="00B43B4A">
      <w:pPr>
        <w:pStyle w:val="Standard"/>
        <w:ind w:left="720" w:hanging="720"/>
      </w:pPr>
      <w:r>
        <w:rPr>
          <w:szCs w:val="22"/>
        </w:rPr>
        <w:t xml:space="preserve">10. </w:t>
      </w:r>
      <w:r>
        <w:rPr>
          <w:szCs w:val="22"/>
        </w:rPr>
        <w:tab/>
        <w:t xml:space="preserve">Deze situatie leidt tot een omkering van de bewijslast op grond van art. 25 lid 3 AWR. </w:t>
      </w:r>
      <w:r>
        <w:rPr>
          <w:bCs/>
          <w:szCs w:val="22"/>
        </w:rPr>
        <w:t>Omkering van de bewijslast houdt in dat er een verschuiving van de bewijslast plaatsvindt van de inspecteur naar Buxes bv. Buxes bv kan niet volstaan met aannemelijk maken dat de naheffingsaanslag ten onrechte is opgelegd, maar moet bewijzen, dus overtuigend aantonen, dat de naheffingsaanslag ten onrechte is opgelegd. Dit zal een moeilijke, zo niet onmogelijke opgave zijn.</w:t>
      </w:r>
    </w:p>
    <w:p w14:paraId="3E219005" w14:textId="77777777" w:rsidR="00F766AB" w:rsidRDefault="00B43B4A">
      <w:pPr>
        <w:pStyle w:val="Tekstzonderopmaak"/>
        <w:ind w:left="708" w:hanging="708"/>
      </w:pPr>
      <w:r>
        <w:rPr>
          <w:rFonts w:ascii="Times New Roman" w:hAnsi="Times New Roman"/>
          <w:sz w:val="22"/>
          <w:szCs w:val="22"/>
        </w:rPr>
        <w:lastRenderedPageBreak/>
        <w:t>Opgave 12.16</w:t>
      </w:r>
    </w:p>
    <w:p w14:paraId="289EF86B" w14:textId="77777777" w:rsidR="00F766AB" w:rsidRDefault="00B43B4A">
      <w:pPr>
        <w:pStyle w:val="Standard"/>
        <w:ind w:left="720" w:hanging="720"/>
      </w:pPr>
      <w:r>
        <w:t xml:space="preserve">1. </w:t>
      </w:r>
      <w:r>
        <w:tab/>
        <w:t>Jansen bv kan een bezwaarschrift indienen. Dit moet (op basis van art. 6:5 Awb) aan de volgende eisen voldoen:</w:t>
      </w:r>
    </w:p>
    <w:p w14:paraId="75ACEA39" w14:textId="42FD08F2" w:rsidR="00F766AB" w:rsidRDefault="00B43B4A">
      <w:pPr>
        <w:pStyle w:val="Lijstalinea"/>
        <w:numPr>
          <w:ilvl w:val="0"/>
          <w:numId w:val="29"/>
        </w:numPr>
      </w:pPr>
      <w:r>
        <w:t>schriftelijk onder vermelding van naam en adres</w:t>
      </w:r>
      <w:r w:rsidR="00236169">
        <w:t>;</w:t>
      </w:r>
    </w:p>
    <w:p w14:paraId="05A2863F" w14:textId="004CFFB0" w:rsidR="00F766AB" w:rsidRDefault="00B43B4A">
      <w:pPr>
        <w:pStyle w:val="Lijstalinea"/>
        <w:numPr>
          <w:ilvl w:val="0"/>
          <w:numId w:val="22"/>
        </w:numPr>
      </w:pPr>
      <w:r>
        <w:t>gedagtekend</w:t>
      </w:r>
      <w:r w:rsidR="00236169">
        <w:t>;</w:t>
      </w:r>
    </w:p>
    <w:p w14:paraId="4704C3FA" w14:textId="24F9B943" w:rsidR="00F766AB" w:rsidRDefault="00B43B4A">
      <w:pPr>
        <w:pStyle w:val="Lijstalinea"/>
        <w:numPr>
          <w:ilvl w:val="0"/>
          <w:numId w:val="22"/>
        </w:numPr>
      </w:pPr>
      <w:r>
        <w:t>duidelijk tegen welke beslissing</w:t>
      </w:r>
      <w:r w:rsidR="00236169">
        <w:t>;</w:t>
      </w:r>
    </w:p>
    <w:p w14:paraId="1CDF244A" w14:textId="1B450D45" w:rsidR="00F766AB" w:rsidRDefault="00B43B4A">
      <w:pPr>
        <w:pStyle w:val="Lijstalinea"/>
        <w:numPr>
          <w:ilvl w:val="0"/>
          <w:numId w:val="22"/>
        </w:numPr>
      </w:pPr>
      <w:r>
        <w:t>gemotiveerd</w:t>
      </w:r>
      <w:r w:rsidR="00236169">
        <w:t>;</w:t>
      </w:r>
    </w:p>
    <w:p w14:paraId="377FF5E3" w14:textId="77777777" w:rsidR="00F766AB" w:rsidRDefault="00B43B4A">
      <w:pPr>
        <w:pStyle w:val="Lijstalinea"/>
        <w:numPr>
          <w:ilvl w:val="0"/>
          <w:numId w:val="22"/>
        </w:numPr>
      </w:pPr>
      <w:r>
        <w:t>ondertekend.</w:t>
      </w:r>
    </w:p>
    <w:p w14:paraId="4308D87C" w14:textId="77777777"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2. </w:t>
      </w:r>
      <w:r>
        <w:rPr>
          <w:szCs w:val="22"/>
        </w:rPr>
        <w:tab/>
        <w:t>Ja. Bij de Ontvanger der belastingen.</w:t>
      </w:r>
    </w:p>
    <w:p w14:paraId="4565F0C7" w14:textId="766A6A8B"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3. </w:t>
      </w:r>
      <w:r>
        <w:rPr>
          <w:szCs w:val="22"/>
        </w:rPr>
        <w:tab/>
        <w:t xml:space="preserve">Binnen </w:t>
      </w:r>
      <w:r w:rsidR="00236169">
        <w:rPr>
          <w:szCs w:val="22"/>
        </w:rPr>
        <w:t>6</w:t>
      </w:r>
      <w:r>
        <w:rPr>
          <w:szCs w:val="22"/>
        </w:rPr>
        <w:t xml:space="preserve"> weken.</w:t>
      </w:r>
    </w:p>
    <w:p w14:paraId="72D2D310" w14:textId="2736E543" w:rsidR="00F766AB" w:rsidRDefault="00B43B4A">
      <w:pPr>
        <w:pStyle w:val="Standard"/>
        <w:tabs>
          <w:tab w:val="left" w:pos="705"/>
          <w:tab w:val="left" w:pos="1414"/>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s>
        <w:ind w:left="705" w:hanging="705"/>
      </w:pPr>
      <w:r>
        <w:rPr>
          <w:szCs w:val="22"/>
        </w:rPr>
        <w:t xml:space="preserve">4. </w:t>
      </w:r>
      <w:r>
        <w:rPr>
          <w:szCs w:val="22"/>
        </w:rPr>
        <w:tab/>
        <w:t xml:space="preserve">De aansprakelijk gestelde kan de Ontvanger schriftelijk in gebreke stellen. Hierna heeft de Ontvanger nog </w:t>
      </w:r>
      <w:r w:rsidR="00236169">
        <w:rPr>
          <w:szCs w:val="22"/>
        </w:rPr>
        <w:t>14</w:t>
      </w:r>
      <w:r>
        <w:rPr>
          <w:szCs w:val="22"/>
        </w:rPr>
        <w:t xml:space="preserve"> dagen de tijd om op het bezwaar uitspraak te doen. Doet hij dat niet, dan verbeurt hij een dwangsom voor elke dag dat de beslissing op het bezwaarschrift uitblijft.</w:t>
      </w:r>
    </w:p>
    <w:p w14:paraId="1CF805AD" w14:textId="77777777" w:rsidR="00F766AB" w:rsidRDefault="00F766AB">
      <w:pPr>
        <w:pStyle w:val="Tekstzonderopmaak"/>
        <w:ind w:left="708" w:hanging="708"/>
        <w:rPr>
          <w:rFonts w:ascii="Times New Roman" w:hAnsi="Times New Roman"/>
          <w:sz w:val="22"/>
          <w:szCs w:val="22"/>
        </w:rPr>
      </w:pPr>
    </w:p>
    <w:p w14:paraId="23136642" w14:textId="77777777" w:rsidR="008C4BB4" w:rsidRDefault="008C4BB4">
      <w:pPr>
        <w:pStyle w:val="Tekstzonderopmaak"/>
        <w:ind w:left="708" w:hanging="708"/>
        <w:rPr>
          <w:rFonts w:ascii="Times New Roman" w:hAnsi="Times New Roman"/>
          <w:sz w:val="22"/>
          <w:szCs w:val="22"/>
        </w:rPr>
      </w:pPr>
    </w:p>
    <w:p w14:paraId="71FE70DF" w14:textId="5A1CEF41" w:rsidR="00F766AB" w:rsidRDefault="00B43B4A">
      <w:pPr>
        <w:pStyle w:val="Tekstzonderopmaak"/>
        <w:ind w:left="708" w:hanging="708"/>
      </w:pPr>
      <w:r>
        <w:rPr>
          <w:rFonts w:ascii="Times New Roman" w:hAnsi="Times New Roman"/>
          <w:sz w:val="22"/>
          <w:szCs w:val="22"/>
        </w:rPr>
        <w:t>Opgave 12.17</w:t>
      </w:r>
    </w:p>
    <w:p w14:paraId="493D0F9A"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In art. 7:1 Awb wordt vermeld dat degene die het recht heeft om in beroep te gaan bij de rechter, daartoe eerst bezwaar moet maken bij het bestuursorgaan. In art. 8:1 Awb staat dat een belanghebbende tegen een besluit beroep kan instellen bij de rechtbank. Maar art. 26 lid 1 AWR geeft hierop een beperking, namelijk dat slechts beroep kan worden ingesteld inzake:</w:t>
      </w:r>
    </w:p>
    <w:p w14:paraId="468C52B3" w14:textId="77777777" w:rsidR="00F766AB" w:rsidRDefault="00B43B4A">
      <w:pPr>
        <w:pStyle w:val="Tekstzonderopmaak"/>
        <w:numPr>
          <w:ilvl w:val="0"/>
          <w:numId w:val="30"/>
        </w:numPr>
      </w:pPr>
      <w:r>
        <w:rPr>
          <w:rFonts w:ascii="Times New Roman" w:hAnsi="Times New Roman"/>
          <w:sz w:val="22"/>
          <w:szCs w:val="22"/>
        </w:rPr>
        <w:t>een belastingaanslag of een verrekening;</w:t>
      </w:r>
    </w:p>
    <w:p w14:paraId="104D6902" w14:textId="77777777" w:rsidR="00F766AB" w:rsidRDefault="00B43B4A">
      <w:pPr>
        <w:pStyle w:val="Tekstzonderopmaak"/>
        <w:numPr>
          <w:ilvl w:val="0"/>
          <w:numId w:val="12"/>
        </w:numPr>
      </w:pPr>
      <w:r>
        <w:rPr>
          <w:rFonts w:ascii="Times New Roman" w:hAnsi="Times New Roman"/>
          <w:sz w:val="22"/>
          <w:szCs w:val="22"/>
        </w:rPr>
        <w:t>een voor bezwaar vatbare beschikking.</w:t>
      </w:r>
    </w:p>
    <w:p w14:paraId="04C22C40" w14:textId="77777777" w:rsidR="00F766AB" w:rsidRDefault="00B43B4A">
      <w:pPr>
        <w:pStyle w:val="Tekstzonderopmaak"/>
        <w:ind w:left="708" w:hanging="708"/>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14:paraId="28284168" w14:textId="77777777" w:rsidR="00F766AB" w:rsidRDefault="00B43B4A">
      <w:pPr>
        <w:pStyle w:val="Tekstzonderopmaak"/>
        <w:ind w:left="708" w:hanging="708"/>
      </w:pPr>
      <w:r>
        <w:rPr>
          <w:rFonts w:ascii="Times New Roman" w:hAnsi="Times New Roman"/>
          <w:sz w:val="22"/>
          <w:szCs w:val="22"/>
        </w:rPr>
        <w:tab/>
        <w:t>Vervolgens geeft art. 26a AWR onder meer aan dat degene van wie de belasting is ingehouden beroep kan instellen. Ingevolge het bovenstaande betekent dit dus dat Louise in beroep mag gaan als ze eerst bij de Belastingdienst bezwaar heeft aangetekend.</w:t>
      </w:r>
    </w:p>
    <w:p w14:paraId="2B62086D" w14:textId="0CAC9720"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Louise mag hem aanwijzen als gemachtigde. Omdat hij geen advocaat of professioneel rechtshulpverlener is, kan het bestuursorgaan hiervoor volgens art. 2:1 Awb een schriftelijke machtiging verlangen. Op grond van art. 2:2 Awb, uitgewerkt in paragraaf 5 van het Besluit Fiscaal Bestuursrecht wordt een gemachtigde slechts in uitzonderingsgevallen geweigerd.</w:t>
      </w:r>
    </w:p>
    <w:p w14:paraId="6AEA08A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Ingevolge art. 6:7 Awb duurt de termijn 6 weken en gaat volgens art. 26c AWR in op de dag na die van de dagtekening van de uitspraak of als dat later is, na de dag van bekendmaking. Aangezien het hier niet om een beschikking van de Belastingdienst gaat, heeft Ralf 6 weken de tijd na inhouding van de heffingen op het loon.</w:t>
      </w:r>
    </w:p>
    <w:p w14:paraId="2F5BAED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Conform art. 6:15 Awb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Awb toch op tijd ingediend is.</w:t>
      </w:r>
    </w:p>
    <w:p w14:paraId="6B4F276C"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Dan wordt het bezwaar op grond van art. 6:6 Awb niet-ontvankelijk verklaard. De Belasting-dienst zal op grond van paragraaf 8 van het Besluit Fiscaal Bestuursrecht een ambtshalve beslissing nemen, maar hiertegen kan niet in beroep worden gegaan.</w:t>
      </w:r>
    </w:p>
    <w:p w14:paraId="56A858B6"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Op grond van art. 2:15 lid 3 Awb zal de Belastingdienst een e-mail bericht niet accepteren. De betrouwbaarheid en vertrouwelijkheid is dan niet voldoende gewaarborgd. Het bezwaar wordt geweigerd. Maar op grond van art. 6:6 Awb stelt de Belastingdienst Ralf in de gelegenheid het verzuim te herstellen. Op grond van paragraaf 8 van het Besluit Fiscaal Bestuursrecht krijgt Ralf daar 4 weken de tijd voor en als de fout dan niet hersteld is, nog 2 weken.</w:t>
      </w:r>
    </w:p>
    <w:p w14:paraId="13602F56"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Art. 7:2 Awb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14:paraId="6C04BB53"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 xml:space="preserve">Conform art. 7:10 Awb geldt een beslistermijn van 6 weken vanaf de dag na die waarop de bezwaartermijn verstreken is. Deze periode wordt in dit geval verlengd met de tijd die Ralf </w:t>
      </w:r>
      <w:r>
        <w:rPr>
          <w:rFonts w:ascii="Times New Roman" w:hAnsi="Times New Roman"/>
          <w:sz w:val="22"/>
          <w:szCs w:val="22"/>
        </w:rPr>
        <w:lastRenderedPageBreak/>
        <w:t>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14:paraId="0C934B21"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Klachten kunnen bijvoorbeeld worden ingediend tegen:</w:t>
      </w:r>
    </w:p>
    <w:p w14:paraId="09B5DABA" w14:textId="77777777" w:rsidR="00F766AB" w:rsidRDefault="00B43B4A">
      <w:pPr>
        <w:pStyle w:val="Tekstzonderopmaak"/>
        <w:numPr>
          <w:ilvl w:val="0"/>
          <w:numId w:val="31"/>
        </w:numPr>
      </w:pPr>
      <w:r>
        <w:rPr>
          <w:rFonts w:ascii="Times New Roman" w:hAnsi="Times New Roman"/>
          <w:sz w:val="22"/>
          <w:szCs w:val="22"/>
        </w:rPr>
        <w:t>de manier waarop de belanghebbende te woord gestaan is;</w:t>
      </w:r>
    </w:p>
    <w:p w14:paraId="2094CBB8" w14:textId="77777777" w:rsidR="00F766AB" w:rsidRDefault="00B43B4A">
      <w:pPr>
        <w:pStyle w:val="Tekstzonderopmaak"/>
        <w:numPr>
          <w:ilvl w:val="0"/>
          <w:numId w:val="13"/>
        </w:numPr>
      </w:pPr>
      <w:r>
        <w:rPr>
          <w:rFonts w:ascii="Times New Roman" w:hAnsi="Times New Roman"/>
          <w:sz w:val="22"/>
          <w:szCs w:val="22"/>
        </w:rPr>
        <w:t>het uitblijven van een beslissing;</w:t>
      </w:r>
    </w:p>
    <w:p w14:paraId="07580386" w14:textId="77777777" w:rsidR="00F766AB" w:rsidRDefault="00B43B4A">
      <w:pPr>
        <w:pStyle w:val="Tekstzonderopmaak"/>
        <w:numPr>
          <w:ilvl w:val="0"/>
          <w:numId w:val="13"/>
        </w:numPr>
      </w:pPr>
      <w:r>
        <w:rPr>
          <w:rFonts w:ascii="Times New Roman" w:hAnsi="Times New Roman"/>
          <w:sz w:val="22"/>
          <w:szCs w:val="22"/>
        </w:rPr>
        <w:t>het verkrijgen van duidelijkheid.</w:t>
      </w:r>
    </w:p>
    <w:p w14:paraId="568BEF90"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De klager moet op grond van art. 9:10 Awb worden uitgenodigd voor een hoorzitting.</w:t>
      </w:r>
    </w:p>
    <w:p w14:paraId="517256E1" w14:textId="77777777" w:rsidR="00F766AB" w:rsidRDefault="00B43B4A">
      <w:pPr>
        <w:pStyle w:val="Tekstzonderopmaak"/>
        <w:ind w:left="708" w:hanging="708"/>
      </w:pPr>
      <w:r>
        <w:rPr>
          <w:rFonts w:ascii="Times New Roman" w:hAnsi="Times New Roman"/>
          <w:sz w:val="22"/>
          <w:szCs w:val="22"/>
        </w:rPr>
        <w:t>11.</w:t>
      </w:r>
      <w:r>
        <w:rPr>
          <w:rFonts w:ascii="Times New Roman" w:hAnsi="Times New Roman"/>
          <w:sz w:val="22"/>
          <w:szCs w:val="22"/>
        </w:rPr>
        <w:tab/>
        <w:t>Een klacht zal conform art. 9:8 Awb onder meer niet in behandeling worden genomen:</w:t>
      </w:r>
    </w:p>
    <w:p w14:paraId="2A7BE156" w14:textId="77777777" w:rsidR="00F766AB" w:rsidRDefault="00B43B4A">
      <w:pPr>
        <w:pStyle w:val="Tekstzonderopmaak"/>
        <w:numPr>
          <w:ilvl w:val="0"/>
          <w:numId w:val="32"/>
        </w:numPr>
      </w:pPr>
      <w:r>
        <w:rPr>
          <w:rFonts w:ascii="Times New Roman" w:hAnsi="Times New Roman"/>
          <w:sz w:val="22"/>
          <w:szCs w:val="22"/>
        </w:rPr>
        <w:t>als bepaalde gegevens ontbreken (omschrijving klacht, gegevens klager, dagtekening, handtekening);</w:t>
      </w:r>
    </w:p>
    <w:p w14:paraId="6D8073C9" w14:textId="77777777" w:rsidR="00F766AB" w:rsidRDefault="00B43B4A">
      <w:pPr>
        <w:pStyle w:val="Tekstzonderopmaak"/>
        <w:numPr>
          <w:ilvl w:val="0"/>
          <w:numId w:val="14"/>
        </w:numPr>
      </w:pPr>
      <w:r>
        <w:rPr>
          <w:rFonts w:ascii="Times New Roman" w:hAnsi="Times New Roman"/>
          <w:sz w:val="22"/>
          <w:szCs w:val="22"/>
        </w:rPr>
        <w:t>als het een klacht betreft uit het verre verleden;</w:t>
      </w:r>
    </w:p>
    <w:p w14:paraId="73E6D429" w14:textId="77777777" w:rsidR="00F766AB" w:rsidRDefault="00B43B4A">
      <w:pPr>
        <w:pStyle w:val="Tekstzonderopmaak"/>
        <w:numPr>
          <w:ilvl w:val="0"/>
          <w:numId w:val="14"/>
        </w:numPr>
      </w:pPr>
      <w:r>
        <w:rPr>
          <w:rFonts w:ascii="Times New Roman" w:hAnsi="Times New Roman"/>
          <w:sz w:val="22"/>
          <w:szCs w:val="22"/>
        </w:rPr>
        <w:t>als over het onderwerp tevens bezwaar is ingediend.</w:t>
      </w:r>
    </w:p>
    <w:p w14:paraId="796629B1" w14:textId="77777777" w:rsidR="00F766AB" w:rsidRDefault="00B43B4A">
      <w:pPr>
        <w:pStyle w:val="Tekstzonderopmaak"/>
        <w:ind w:left="708" w:hanging="708"/>
      </w:pPr>
      <w:r>
        <w:rPr>
          <w:rFonts w:ascii="Times New Roman" w:hAnsi="Times New Roman"/>
          <w:sz w:val="22"/>
          <w:szCs w:val="22"/>
        </w:rPr>
        <w:t>12.</w:t>
      </w:r>
      <w:r>
        <w:rPr>
          <w:rFonts w:ascii="Times New Roman" w:hAnsi="Times New Roman"/>
          <w:sz w:val="22"/>
          <w:szCs w:val="22"/>
        </w:rPr>
        <w:tab/>
        <w:t>Als de formele procedure wordt gevolgd, eindigt de klachtenprocedure volgens art. 9:12 Awb met een brief waarin de conclusies van het onderzoek vermeld worden. In deze brief wordt aangegeven of de klacht gegrond of ongegrond is.</w:t>
      </w:r>
    </w:p>
    <w:p w14:paraId="5F5A74CB"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 afhandeling meer plaats te vinden. Dit wordt schriftelijk aan de klager meegedeeld. We noemen dit de informele afhandeling van een klacht.</w:t>
      </w:r>
    </w:p>
    <w:p w14:paraId="2C3F759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Als zijn klacht ongegrond wordt geacht kan de klager zich richten tot de Nationale ombudsman (zie Titel 9.2 Awb) of de Commissie voor de Verzoekschriften van de Eerste of de Tweede Kamer.</w:t>
      </w:r>
    </w:p>
    <w:p w14:paraId="198E5C79" w14:textId="542E57ED"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Als niet aan het bezwaar tegemoet wordt gekomen,</w:t>
      </w:r>
    </w:p>
    <w:p w14:paraId="057E6028" w14:textId="77777777" w:rsidR="00F766AB" w:rsidRDefault="00B43B4A">
      <w:pPr>
        <w:pStyle w:val="Tekstzonderopmaak"/>
        <w:numPr>
          <w:ilvl w:val="0"/>
          <w:numId w:val="33"/>
        </w:numPr>
      </w:pPr>
      <w:r>
        <w:rPr>
          <w:rFonts w:ascii="Times New Roman" w:hAnsi="Times New Roman"/>
          <w:sz w:val="22"/>
          <w:szCs w:val="22"/>
        </w:rPr>
        <w:t>kan hij in beroep gaan bij de sector Bestuursrecht van (Arrondissements)rechtbank; vervolgens</w:t>
      </w:r>
    </w:p>
    <w:p w14:paraId="5C3B9BF9" w14:textId="77777777" w:rsidR="00F766AB" w:rsidRDefault="00B43B4A">
      <w:pPr>
        <w:pStyle w:val="Tekstzonderopmaak"/>
        <w:numPr>
          <w:ilvl w:val="0"/>
          <w:numId w:val="15"/>
        </w:numPr>
      </w:pPr>
      <w:r>
        <w:rPr>
          <w:rFonts w:ascii="Times New Roman" w:hAnsi="Times New Roman"/>
          <w:sz w:val="22"/>
          <w:szCs w:val="22"/>
        </w:rPr>
        <w:t>in hoger beroep bij de Belastingkamer van het gerechtshof (belastingen en premies) óf de Centrale Raad van Beroep (uitkeringen) en ten slotte</w:t>
      </w:r>
    </w:p>
    <w:p w14:paraId="75DB7732" w14:textId="77777777" w:rsidR="00F766AB" w:rsidRDefault="00B43B4A">
      <w:pPr>
        <w:pStyle w:val="Tekstzonderopmaak"/>
        <w:numPr>
          <w:ilvl w:val="0"/>
          <w:numId w:val="15"/>
        </w:numPr>
      </w:pPr>
      <w:r>
        <w:rPr>
          <w:rFonts w:ascii="Times New Roman" w:hAnsi="Times New Roman"/>
          <w:sz w:val="22"/>
          <w:szCs w:val="22"/>
        </w:rPr>
        <w:t>in cassatie bij de Hoge Raad.</w:t>
      </w:r>
    </w:p>
    <w:p w14:paraId="7F78ADE6" w14:textId="77777777" w:rsidR="00F766AB" w:rsidRDefault="00B43B4A">
      <w:pPr>
        <w:pStyle w:val="Tekstzonderopmaak"/>
        <w:ind w:left="708" w:hanging="708"/>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14:paraId="53B450C2" w14:textId="77777777" w:rsidR="00F766AB" w:rsidRDefault="00B43B4A">
      <w:pPr>
        <w:pStyle w:val="Tekstzonderopmaak"/>
        <w:ind w:left="708" w:hanging="708"/>
      </w:pPr>
      <w:r>
        <w:rPr>
          <w:rFonts w:ascii="Times New Roman" w:hAnsi="Times New Roman"/>
          <w:sz w:val="22"/>
          <w:szCs w:val="22"/>
        </w:rPr>
        <w:t>17.</w:t>
      </w:r>
      <w:r>
        <w:rPr>
          <w:rFonts w:ascii="Times New Roman" w:hAnsi="Times New Roman"/>
          <w:sz w:val="22"/>
          <w:szCs w:val="22"/>
        </w:rPr>
        <w:tab/>
        <w:t>Belanghebbende kan op basis van art. 8:81 Awb aan de rechtbank om een voorlopige voorziening vragen. Via een voorlopige voorziening kan schorsing worden bereikt van het door belanghebbende bestreden besluit, bijvoorbeeld het intrekken van de uitkering.</w:t>
      </w:r>
    </w:p>
    <w:p w14:paraId="478AF439" w14:textId="77777777" w:rsidR="00F766AB" w:rsidRDefault="00B43B4A">
      <w:pPr>
        <w:pStyle w:val="Tekstzonderopmaak"/>
        <w:ind w:left="708" w:hanging="708"/>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14:paraId="38C80F11" w14:textId="77777777" w:rsidR="00F766AB" w:rsidRDefault="00B43B4A">
      <w:pPr>
        <w:pStyle w:val="Tekstzonderopmaak"/>
        <w:ind w:left="708" w:hanging="708"/>
      </w:pPr>
      <w:r>
        <w:rPr>
          <w:rFonts w:ascii="Times New Roman" w:hAnsi="Times New Roman"/>
          <w:sz w:val="22"/>
          <w:szCs w:val="22"/>
        </w:rPr>
        <w:t>19.</w:t>
      </w:r>
      <w:r>
        <w:rPr>
          <w:rFonts w:ascii="Times New Roman" w:hAnsi="Times New Roman"/>
          <w:sz w:val="22"/>
          <w:szCs w:val="22"/>
        </w:rPr>
        <w:tab/>
        <w:t>De behandeling van een beroep wordt door de bestuursrechter conform art. 8:78 Awb afgesloten met een openbare terechtzitting.</w:t>
      </w:r>
    </w:p>
    <w:p w14:paraId="6DF6C947" w14:textId="77777777" w:rsidR="00F766AB" w:rsidRDefault="00B43B4A">
      <w:pPr>
        <w:pStyle w:val="Tekstzonderopmaak"/>
        <w:ind w:left="708" w:hanging="708"/>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14:paraId="2F949B49" w14:textId="77777777" w:rsidR="00F766AB" w:rsidRDefault="00B43B4A">
      <w:pPr>
        <w:pStyle w:val="Tekstzonderopmaak"/>
        <w:ind w:left="708" w:hanging="708"/>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14:paraId="731607F9" w14:textId="77777777" w:rsidR="00F766AB" w:rsidRDefault="00F766AB">
      <w:pPr>
        <w:pStyle w:val="Tekstzonderopmaak"/>
        <w:ind w:left="708" w:hanging="708"/>
        <w:rPr>
          <w:rFonts w:ascii="Times New Roman" w:hAnsi="Times New Roman"/>
          <w:sz w:val="22"/>
          <w:szCs w:val="22"/>
        </w:rPr>
      </w:pPr>
    </w:p>
    <w:p w14:paraId="46CF9C13" w14:textId="77777777" w:rsidR="008C4BB4" w:rsidRDefault="008C4BB4">
      <w:pPr>
        <w:pStyle w:val="Tekstzonderopmaak"/>
        <w:ind w:left="708" w:hanging="708"/>
        <w:rPr>
          <w:rFonts w:ascii="Times New Roman" w:hAnsi="Times New Roman"/>
          <w:sz w:val="22"/>
          <w:szCs w:val="22"/>
        </w:rPr>
      </w:pPr>
    </w:p>
    <w:p w14:paraId="2F3CCE19" w14:textId="3A46BD0E" w:rsidR="00F766AB" w:rsidRDefault="00B43B4A">
      <w:pPr>
        <w:pStyle w:val="Tekstzonderopmaak"/>
        <w:ind w:left="708" w:hanging="708"/>
      </w:pPr>
      <w:r>
        <w:rPr>
          <w:rFonts w:ascii="Times New Roman" w:hAnsi="Times New Roman"/>
          <w:sz w:val="22"/>
          <w:szCs w:val="22"/>
        </w:rPr>
        <w:t>Opgave 12.18</w:t>
      </w:r>
    </w:p>
    <w:p w14:paraId="4ABB6BA0"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14:paraId="131CAB1A" w14:textId="0073EE3A"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Het griffierecht bedraagt € 181 (voor natuurlijke personen). Als dit te laat wordt betaald, wordt het beroep niet-ontvankelijk verklaard en neemt de rechtbank het niet in behandeling.</w:t>
      </w:r>
    </w:p>
    <w:p w14:paraId="4DDCACFB"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 xml:space="preserve">Tijdens het lopende bezwaar was de Belastingdienst verplicht om de betaalplicht op te schorten, maar tijdens de beroepszaak niet. Veelal zal de Belastingdienst toch tijdens beroep </w:t>
      </w:r>
      <w:r>
        <w:rPr>
          <w:rFonts w:ascii="Times New Roman" w:hAnsi="Times New Roman"/>
          <w:sz w:val="22"/>
          <w:szCs w:val="22"/>
        </w:rPr>
        <w:lastRenderedPageBreak/>
        <w:t>automatisch uitstel verlenen. Als dit niet het geval is, kan Piet van Schendel hierom verzoeken. In het uiterste geval kan Piet op grond van art. 8:81 Awb via een voorlopige voorziening aan de rechtbank om uitstel vragen.</w:t>
      </w:r>
    </w:p>
    <w:p w14:paraId="25E4FD4A"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14:paraId="5CD5CD22"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De rechtbank heeft het besluit genomen op grond van art. 8:54 Awb. Maar op grond van art. 8:55 Awb kan Piet van Schendel hiertegen verzet aantekenen. Als het verzet gegrond is, komt er een openbare zitting.</w:t>
      </w:r>
    </w:p>
    <w:p w14:paraId="112B759C"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Piet kan in hoger beroep gaan bij de Belastingkamer van het gerechtshof. Dit op basis van art. 8:104 Awb en art. 27h AWR.</w:t>
      </w:r>
    </w:p>
    <w:p w14:paraId="4B4B967F"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14:paraId="2DD96226"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Het gaat om hoger beroepszaken betreffende uitkeringen.</w:t>
      </w:r>
    </w:p>
    <w:p w14:paraId="079727BF"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Juist.</w:t>
      </w:r>
    </w:p>
    <w:p w14:paraId="4CDC78FE"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Onjuist. Zo’n klacht wordt door de Belastingdienst omgezet in de behandeling van een bezwaar.</w:t>
      </w:r>
    </w:p>
    <w:p w14:paraId="411A815D" w14:textId="77777777" w:rsidR="00F766AB" w:rsidRDefault="00B43B4A">
      <w:pPr>
        <w:pStyle w:val="Tekstzonderopmaak"/>
        <w:ind w:left="708" w:hanging="708"/>
      </w:pPr>
      <w:r>
        <w:rPr>
          <w:rFonts w:ascii="Times New Roman" w:hAnsi="Times New Roman"/>
          <w:sz w:val="22"/>
          <w:szCs w:val="22"/>
        </w:rPr>
        <w:t>11.</w:t>
      </w:r>
      <w:r>
        <w:rPr>
          <w:rFonts w:ascii="Times New Roman" w:hAnsi="Times New Roman"/>
          <w:sz w:val="22"/>
          <w:szCs w:val="22"/>
        </w:rPr>
        <w:tab/>
        <w:t>Onjuist. Een klacht moet op grond van art. 9:7 Awb door een andere medewerker worden behandeld.</w:t>
      </w:r>
    </w:p>
    <w:p w14:paraId="30E1A580" w14:textId="77777777" w:rsidR="00F766AB" w:rsidRDefault="00B43B4A">
      <w:pPr>
        <w:pStyle w:val="Tekstzonderopmaak"/>
        <w:ind w:left="708" w:hanging="708"/>
      </w:pPr>
      <w:r>
        <w:rPr>
          <w:rFonts w:ascii="Times New Roman" w:hAnsi="Times New Roman"/>
          <w:sz w:val="22"/>
          <w:szCs w:val="22"/>
        </w:rPr>
        <w:t>12.</w:t>
      </w:r>
      <w:r>
        <w:rPr>
          <w:rFonts w:ascii="Times New Roman" w:hAnsi="Times New Roman"/>
          <w:sz w:val="22"/>
          <w:szCs w:val="22"/>
        </w:rPr>
        <w:tab/>
        <w:t>Juist.</w:t>
      </w:r>
    </w:p>
    <w:p w14:paraId="5B96FBBC"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14:paraId="4A444C2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Juist.</w:t>
      </w:r>
    </w:p>
    <w:p w14:paraId="3929C9AF" w14:textId="77777777"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Juist.</w:t>
      </w:r>
    </w:p>
    <w:p w14:paraId="132B18CA" w14:textId="77777777" w:rsidR="00F766AB" w:rsidRDefault="00F766AB">
      <w:pPr>
        <w:pStyle w:val="Tekstzonderopmaak"/>
        <w:ind w:left="708" w:hanging="708"/>
        <w:rPr>
          <w:rFonts w:ascii="Times New Roman" w:hAnsi="Times New Roman"/>
          <w:sz w:val="22"/>
          <w:szCs w:val="22"/>
        </w:rPr>
      </w:pPr>
    </w:p>
    <w:p w14:paraId="0853C6BE" w14:textId="77777777" w:rsidR="008C4BB4" w:rsidRDefault="008C4BB4">
      <w:pPr>
        <w:pStyle w:val="Tekstzonderopmaak"/>
        <w:ind w:left="708" w:hanging="708"/>
        <w:rPr>
          <w:rFonts w:ascii="Times New Roman" w:hAnsi="Times New Roman"/>
          <w:sz w:val="22"/>
          <w:szCs w:val="22"/>
        </w:rPr>
      </w:pPr>
    </w:p>
    <w:p w14:paraId="7762CB88" w14:textId="7A86E2C9" w:rsidR="00F766AB" w:rsidRDefault="00B43B4A">
      <w:pPr>
        <w:pStyle w:val="Tekstzonderopmaak"/>
        <w:ind w:left="708" w:hanging="708"/>
      </w:pPr>
      <w:r>
        <w:rPr>
          <w:rFonts w:ascii="Times New Roman" w:hAnsi="Times New Roman"/>
          <w:sz w:val="22"/>
          <w:szCs w:val="22"/>
        </w:rPr>
        <w:t>Opgave 12.19</w:t>
      </w:r>
    </w:p>
    <w:p w14:paraId="24270B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14:paraId="08F316D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schriftelijke klacht van André moet ten minste bevatten:</w:t>
      </w:r>
    </w:p>
    <w:p w14:paraId="70BFD7D2" w14:textId="77777777" w:rsidR="00F766AB" w:rsidRDefault="00B43B4A">
      <w:pPr>
        <w:pStyle w:val="Tekstzonderopmaak"/>
        <w:numPr>
          <w:ilvl w:val="0"/>
          <w:numId w:val="34"/>
        </w:numPr>
      </w:pPr>
      <w:r>
        <w:rPr>
          <w:rFonts w:ascii="Times New Roman" w:hAnsi="Times New Roman"/>
          <w:sz w:val="22"/>
          <w:szCs w:val="22"/>
        </w:rPr>
        <w:t>zijn naam en adres;</w:t>
      </w:r>
    </w:p>
    <w:p w14:paraId="0AC78974" w14:textId="77777777" w:rsidR="00F766AB" w:rsidRDefault="00B43B4A">
      <w:pPr>
        <w:pStyle w:val="Tekstzonderopmaak"/>
        <w:numPr>
          <w:ilvl w:val="0"/>
          <w:numId w:val="16"/>
        </w:numPr>
      </w:pPr>
      <w:r>
        <w:rPr>
          <w:rFonts w:ascii="Times New Roman" w:hAnsi="Times New Roman"/>
          <w:sz w:val="22"/>
          <w:szCs w:val="22"/>
        </w:rPr>
        <w:t>de dagtekening;</w:t>
      </w:r>
    </w:p>
    <w:p w14:paraId="23F0EBDA" w14:textId="77777777" w:rsidR="00F766AB" w:rsidRDefault="00B43B4A">
      <w:pPr>
        <w:pStyle w:val="Tekstzonderopmaak"/>
        <w:numPr>
          <w:ilvl w:val="0"/>
          <w:numId w:val="16"/>
        </w:numPr>
      </w:pPr>
      <w:r>
        <w:rPr>
          <w:rFonts w:ascii="Times New Roman" w:hAnsi="Times New Roman"/>
          <w:sz w:val="22"/>
          <w:szCs w:val="22"/>
        </w:rPr>
        <w:t>een omschrijving van de gedraging waartegen de klacht gericht is;</w:t>
      </w:r>
    </w:p>
    <w:p w14:paraId="6C94D353" w14:textId="77777777" w:rsidR="00F766AB" w:rsidRDefault="00B43B4A">
      <w:pPr>
        <w:pStyle w:val="Tekstzonderopmaak"/>
        <w:numPr>
          <w:ilvl w:val="0"/>
          <w:numId w:val="16"/>
        </w:numPr>
      </w:pPr>
      <w:r>
        <w:rPr>
          <w:rFonts w:ascii="Times New Roman" w:hAnsi="Times New Roman"/>
          <w:sz w:val="22"/>
          <w:szCs w:val="22"/>
        </w:rPr>
        <w:t>zijn handtekening.</w:t>
      </w:r>
    </w:p>
    <w:p w14:paraId="247BFBC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14:paraId="4376FF6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14:paraId="4730BA6E"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UWV hoeft een klacht niet te behandelen:</w:t>
      </w:r>
    </w:p>
    <w:p w14:paraId="336CE7A7" w14:textId="77777777" w:rsidR="00F766AB" w:rsidRDefault="00B43B4A">
      <w:pPr>
        <w:pStyle w:val="Tekstzonderopmaak"/>
        <w:numPr>
          <w:ilvl w:val="0"/>
          <w:numId w:val="35"/>
        </w:numPr>
      </w:pPr>
      <w:r>
        <w:rPr>
          <w:rFonts w:ascii="Times New Roman" w:hAnsi="Times New Roman"/>
          <w:sz w:val="22"/>
          <w:szCs w:val="22"/>
        </w:rPr>
        <w:t>als met betrekking tot hetzelfde onderwerp al eerder een klacht is afgehandeld;</w:t>
      </w:r>
    </w:p>
    <w:p w14:paraId="73FFB566" w14:textId="77777777" w:rsidR="00F766AB" w:rsidRDefault="00B43B4A">
      <w:pPr>
        <w:pStyle w:val="Tekstzonderopmaak"/>
        <w:numPr>
          <w:ilvl w:val="0"/>
          <w:numId w:val="17"/>
        </w:numPr>
      </w:pPr>
      <w:r>
        <w:rPr>
          <w:rFonts w:ascii="Times New Roman" w:hAnsi="Times New Roman"/>
          <w:sz w:val="22"/>
          <w:szCs w:val="22"/>
        </w:rPr>
        <w:t>als de klacht betrekking heeft op een gedraging die langer dan een jaar geleden heeft plaatsgevonden;</w:t>
      </w:r>
    </w:p>
    <w:p w14:paraId="33DF120D" w14:textId="77777777" w:rsidR="00F766AB" w:rsidRDefault="00B43B4A">
      <w:pPr>
        <w:pStyle w:val="Tekstzonderopmaak"/>
        <w:numPr>
          <w:ilvl w:val="0"/>
          <w:numId w:val="17"/>
        </w:numPr>
      </w:pPr>
      <w:r>
        <w:rPr>
          <w:rFonts w:ascii="Times New Roman" w:hAnsi="Times New Roman"/>
          <w:sz w:val="22"/>
          <w:szCs w:val="22"/>
        </w:rPr>
        <w:t>als de klager hiertegen bezwaar had kunnen aantekenen; als de klacht tijdig is ingediend, zal UWV deze beschouwen als een bezwaarschrift en op deze wijze behandelen;</w:t>
      </w:r>
    </w:p>
    <w:p w14:paraId="0FC44A47" w14:textId="77777777" w:rsidR="00F766AB" w:rsidRDefault="00B43B4A">
      <w:pPr>
        <w:pStyle w:val="Tekstzonderopmaak"/>
        <w:numPr>
          <w:ilvl w:val="0"/>
          <w:numId w:val="17"/>
        </w:numPr>
      </w:pPr>
      <w:r>
        <w:rPr>
          <w:rFonts w:ascii="Times New Roman" w:hAnsi="Times New Roman"/>
          <w:sz w:val="22"/>
          <w:szCs w:val="22"/>
        </w:rPr>
        <w:t>als de klager hiertegen beroep had kunnen instellen; als de klacht tijdig is ingediend, zal UWV deze beschouwen als een beroepschrift en doorsturen aan de rechtbank.</w:t>
      </w:r>
    </w:p>
    <w:p w14:paraId="78623931"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14:paraId="6B38FDDE"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klachtadvies-commissie is ingesteld 10 weken. Deze termijn mag door UWV met ten hoogste 4 weken worden verlengd, waarbij dit schriftelijk aan André moet worden meegedeeld. In bepaalde situaties heeft UWV een maximale termijn van 13 of soms 17 weken in plaats van 6 weken.</w:t>
      </w:r>
    </w:p>
    <w:p w14:paraId="04700B3D" w14:textId="77777777" w:rsidR="00F766AB" w:rsidRDefault="00B43B4A">
      <w:pPr>
        <w:pStyle w:val="Tekstzonderopmaak"/>
        <w:ind w:left="708" w:hanging="708"/>
      </w:pPr>
      <w:r>
        <w:rPr>
          <w:rFonts w:ascii="Times New Roman" w:hAnsi="Times New Roman"/>
          <w:sz w:val="22"/>
          <w:szCs w:val="22"/>
        </w:rPr>
        <w:lastRenderedPageBreak/>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14:paraId="596BD1B0"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14:paraId="1858456D"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14:paraId="0D6C1D13" w14:textId="77777777" w:rsidR="00F766AB" w:rsidRDefault="00F766AB">
      <w:pPr>
        <w:pStyle w:val="Tekstzonderopmaak"/>
        <w:rPr>
          <w:rFonts w:ascii="Times New Roman" w:hAnsi="Times New Roman"/>
          <w:sz w:val="22"/>
          <w:szCs w:val="22"/>
        </w:rPr>
      </w:pPr>
    </w:p>
    <w:p w14:paraId="07A41768" w14:textId="77777777" w:rsidR="00F766AB" w:rsidRDefault="00B43B4A">
      <w:pPr>
        <w:pStyle w:val="Tekstzonderopmaak"/>
        <w:ind w:left="708" w:hanging="708"/>
      </w:pPr>
      <w:r>
        <w:rPr>
          <w:rFonts w:ascii="Times New Roman" w:hAnsi="Times New Roman"/>
          <w:sz w:val="22"/>
          <w:szCs w:val="22"/>
        </w:rPr>
        <w:t>Opgave 12.20</w:t>
      </w:r>
    </w:p>
    <w:p w14:paraId="3D22986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Ja.</w:t>
      </w:r>
    </w:p>
    <w:p w14:paraId="733E1E14" w14:textId="59E4E143"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Binnen </w:t>
      </w:r>
      <w:r w:rsidR="00236169">
        <w:rPr>
          <w:rFonts w:ascii="Times New Roman" w:hAnsi="Times New Roman"/>
          <w:sz w:val="22"/>
          <w:szCs w:val="22"/>
        </w:rPr>
        <w:t>6</w:t>
      </w:r>
      <w:r>
        <w:rPr>
          <w:rFonts w:ascii="Times New Roman" w:hAnsi="Times New Roman"/>
          <w:sz w:val="22"/>
          <w:szCs w:val="22"/>
        </w:rPr>
        <w:t xml:space="preserve"> weken na de dagtekening van het aanslagbiljet.</w:t>
      </w:r>
    </w:p>
    <w:p w14:paraId="3114E3F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Artt. 6:7 en 6:8 Awb.</w:t>
      </w:r>
    </w:p>
    <w:p w14:paraId="097A80EE"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14:paraId="3BB0EA27" w14:textId="77777777" w:rsidR="00F766AB" w:rsidRDefault="00B43B4A">
      <w:pPr>
        <w:pStyle w:val="Tekstzonderopmaak"/>
        <w:ind w:left="708" w:hanging="708"/>
      </w:pPr>
      <w:r>
        <w:rPr>
          <w:rFonts w:ascii="Times New Roman" w:hAnsi="Times New Roman"/>
          <w:sz w:val="22"/>
          <w:szCs w:val="22"/>
        </w:rPr>
        <w:tab/>
        <w:t>Wel zal bezwaar worden gemaakt tegen de opgelegde vergrijpboete van 100% die opgelegd is op basis van art. 67f  AWR en par. 28 BBBB. Ingevolge art. 3:46 Awb moet de beslissing van de Belastingdienst gebaseerd zijn op een deugdelijke motivering, die in de beslissing moet worden vermeld met weergave van de wettelijke voorschriften. Er kan in deze situatie geen vergrijpboete worden opgelegd. De boete dient te worden vernietigd om de volgende reden:</w:t>
      </w:r>
    </w:p>
    <w:p w14:paraId="0D139CC8" w14:textId="77777777" w:rsidR="00F766AB" w:rsidRDefault="00B43B4A">
      <w:pPr>
        <w:pStyle w:val="Tekstzonderopmaak"/>
        <w:numPr>
          <w:ilvl w:val="0"/>
          <w:numId w:val="36"/>
        </w:numPr>
      </w:pPr>
      <w:r>
        <w:rPr>
          <w:rFonts w:ascii="Times New Roman" w:hAnsi="Times New Roman"/>
          <w:sz w:val="22"/>
          <w:szCs w:val="22"/>
        </w:rPr>
        <w:t>er is door de Belastingdienst geen schriftelijke kennisgeving gezonden van het voornemen tot het opleggen van een vergrijpboete;</w:t>
      </w:r>
    </w:p>
    <w:p w14:paraId="44726A7D" w14:textId="77777777" w:rsidR="00F766AB" w:rsidRDefault="00B43B4A">
      <w:pPr>
        <w:pStyle w:val="Tekstzonderopmaak"/>
        <w:numPr>
          <w:ilvl w:val="0"/>
          <w:numId w:val="19"/>
        </w:numPr>
      </w:pPr>
      <w:r>
        <w:rPr>
          <w:rFonts w:ascii="Times New Roman" w:hAnsi="Times New Roman"/>
          <w:sz w:val="22"/>
          <w:szCs w:val="22"/>
        </w:rPr>
        <w:t>de Belastingdienst heeft geen gronden aangegeven waarom een boete in dit geval terecht is en waarom de boete 100% bedraagt;</w:t>
      </w:r>
    </w:p>
    <w:p w14:paraId="746C2256" w14:textId="77777777" w:rsidR="00F766AB" w:rsidRDefault="00B43B4A">
      <w:pPr>
        <w:pStyle w:val="Tekstzonderopmaak"/>
        <w:numPr>
          <w:ilvl w:val="0"/>
          <w:numId w:val="19"/>
        </w:numPr>
      </w:pPr>
      <w:r>
        <w:rPr>
          <w:rFonts w:ascii="Times New Roman" w:hAnsi="Times New Roman"/>
          <w:sz w:val="22"/>
          <w:szCs w:val="22"/>
        </w:rPr>
        <w:t>het instellen van een boekenonderzoek ten behoeve van de heffing is geen handeling van de Belastingdienst waaraan de gevolgtrekking verbonden zou zijn dat een vergrijpboete (criminal charge) zal worden opgelegd;</w:t>
      </w:r>
    </w:p>
    <w:p w14:paraId="736E30C7" w14:textId="77777777" w:rsidR="00F766AB" w:rsidRDefault="00B43B4A">
      <w:pPr>
        <w:pStyle w:val="Tekstzonderopmaak"/>
        <w:numPr>
          <w:ilvl w:val="0"/>
          <w:numId w:val="19"/>
        </w:numPr>
      </w:pPr>
      <w:r>
        <w:rPr>
          <w:rFonts w:ascii="Times New Roman" w:hAnsi="Times New Roman"/>
          <w:sz w:val="22"/>
          <w:szCs w:val="22"/>
        </w:rPr>
        <w:t>de Belastingdienst heeft gehandeld in strijd met artikel 6 EVRM.</w:t>
      </w:r>
    </w:p>
    <w:p w14:paraId="65524617"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Naast de naheffingsaanslag loonheffing worden ook premies werknemersverzekeringen en inkomensafhankelijke bijdrage Zorgverzekeringswet nageheven. De naheffingsaanslag heeft eveneens gevolgen voor de heffing van de vennootschapsbelasting omdat de winst hierdoor lager wordt en tevens het belastbare bedrag of het belastbare Nederlandse bedrag.</w:t>
      </w:r>
    </w:p>
    <w:p w14:paraId="2057CDAE" w14:textId="46046816"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 xml:space="preserve">Er zijn geen gegevens van de Poolse werkkrachten aanwezig, omdat Kees geen loonadministratie heeft bijgehouden van deze mensen. Kees voldoet dus niet aan art. 28, 29 en 30 </w:t>
      </w:r>
      <w:r w:rsidR="00236169">
        <w:rPr>
          <w:rFonts w:ascii="Times New Roman" w:hAnsi="Times New Roman"/>
          <w:sz w:val="22"/>
          <w:szCs w:val="22"/>
        </w:rPr>
        <w:t>Wet LB</w:t>
      </w:r>
      <w:r>
        <w:rPr>
          <w:rFonts w:ascii="Times New Roman" w:hAnsi="Times New Roman"/>
          <w:sz w:val="22"/>
          <w:szCs w:val="22"/>
        </w:rPr>
        <w:t xml:space="preserve">. De Belastingdienst zal naheffen op grond van het anoniementarief zijnde 52% (art. 26b </w:t>
      </w:r>
      <w:r w:rsidR="00236169">
        <w:rPr>
          <w:rFonts w:ascii="Times New Roman" w:hAnsi="Times New Roman"/>
          <w:sz w:val="22"/>
          <w:szCs w:val="22"/>
        </w:rPr>
        <w:t>Wet LB</w:t>
      </w:r>
      <w:r>
        <w:rPr>
          <w:rFonts w:ascii="Times New Roman" w:hAnsi="Times New Roman"/>
          <w:sz w:val="22"/>
          <w:szCs w:val="22"/>
        </w:rPr>
        <w:t>). Op grond van art. 42 lid 6 Zvw wordt geen rekening gehouden met het maximumbijdrageloon Zvw. Conform art. 19 Wfsv wordt geen rekening gehouden met het maximumpremieloon voor de werknemersverzekeringen.</w:t>
      </w:r>
    </w:p>
    <w:p w14:paraId="637A4036" w14:textId="337602B9"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Kees kan bezwaar aantekenen tegen de opgelegde aanslag binnen 6 weken na 28 augustus, dus uiterlijk op 9 oktober. Zie artikel 6:7 Awb.</w:t>
      </w:r>
    </w:p>
    <w:p w14:paraId="63FE33B4"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Joris kan ingevolge art. 6:4 Awb achtereenvolgens:</w:t>
      </w:r>
    </w:p>
    <w:p w14:paraId="2A12634C" w14:textId="77777777" w:rsidR="00F766AB" w:rsidRDefault="00B43B4A">
      <w:pPr>
        <w:pStyle w:val="Tekstzonderopmaak"/>
        <w:numPr>
          <w:ilvl w:val="0"/>
          <w:numId w:val="37"/>
        </w:numPr>
      </w:pPr>
      <w:r>
        <w:rPr>
          <w:rFonts w:ascii="Times New Roman" w:hAnsi="Times New Roman"/>
          <w:sz w:val="22"/>
          <w:szCs w:val="22"/>
        </w:rPr>
        <w:t>bezwaar indienen bij UWV;</w:t>
      </w:r>
    </w:p>
    <w:p w14:paraId="1E782B76" w14:textId="77777777" w:rsidR="00F766AB" w:rsidRDefault="00B43B4A">
      <w:pPr>
        <w:pStyle w:val="Tekstzonderopmaak"/>
        <w:numPr>
          <w:ilvl w:val="0"/>
          <w:numId w:val="20"/>
        </w:numPr>
      </w:pPr>
      <w:r>
        <w:rPr>
          <w:rFonts w:ascii="Times New Roman" w:hAnsi="Times New Roman"/>
          <w:sz w:val="22"/>
          <w:szCs w:val="22"/>
        </w:rPr>
        <w:t>beroep instellen bij de rechtbank, sector Bestuursrecht;</w:t>
      </w:r>
    </w:p>
    <w:p w14:paraId="032800F9" w14:textId="77777777" w:rsidR="00F766AB" w:rsidRDefault="00B43B4A">
      <w:pPr>
        <w:pStyle w:val="Tekstzonderopmaak"/>
        <w:numPr>
          <w:ilvl w:val="0"/>
          <w:numId w:val="20"/>
        </w:numPr>
      </w:pPr>
      <w:r>
        <w:rPr>
          <w:rFonts w:ascii="Times New Roman" w:hAnsi="Times New Roman"/>
          <w:sz w:val="22"/>
          <w:szCs w:val="22"/>
        </w:rPr>
        <w:t>in hoger beroep gaan bij de Centrale Raad van Beroep.</w:t>
      </w:r>
    </w:p>
    <w:sectPr w:rsidR="00F766AB">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0E0B" w14:textId="77777777" w:rsidR="00532EFB" w:rsidRDefault="00532EFB">
      <w:r>
        <w:separator/>
      </w:r>
    </w:p>
  </w:endnote>
  <w:endnote w:type="continuationSeparator" w:id="0">
    <w:p w14:paraId="5D177FD0" w14:textId="77777777" w:rsidR="00532EFB" w:rsidRDefault="00532EFB">
      <w:r>
        <w:continuationSeparator/>
      </w:r>
    </w:p>
  </w:endnote>
  <w:endnote w:type="continuationNotice" w:id="1">
    <w:p w14:paraId="376F022A" w14:textId="77777777" w:rsidR="00532EFB" w:rsidRDefault="00532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A6A" w14:textId="1C9E0D7E" w:rsidR="00D51CE0" w:rsidRDefault="00B43B4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10</w:t>
    </w:r>
    <w:r>
      <w:fldChar w:fldCharType="end"/>
    </w:r>
  </w:p>
  <w:p w14:paraId="3184362D" w14:textId="77777777" w:rsidR="00D51CE0" w:rsidRDefault="00532E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0295" w14:textId="77777777" w:rsidR="00532EFB" w:rsidRDefault="00532EFB">
      <w:r>
        <w:rPr>
          <w:color w:val="000000"/>
        </w:rPr>
        <w:separator/>
      </w:r>
    </w:p>
  </w:footnote>
  <w:footnote w:type="continuationSeparator" w:id="0">
    <w:p w14:paraId="694D800E" w14:textId="77777777" w:rsidR="00532EFB" w:rsidRDefault="00532EFB">
      <w:r>
        <w:continuationSeparator/>
      </w:r>
    </w:p>
  </w:footnote>
  <w:footnote w:type="continuationNotice" w:id="1">
    <w:p w14:paraId="1033B99F" w14:textId="77777777" w:rsidR="00532EFB" w:rsidRDefault="00532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DB1" w14:textId="2EF83FBC" w:rsidR="00D51CE0" w:rsidRDefault="00B43B4A">
    <w:pPr>
      <w:pStyle w:val="Koptekst"/>
    </w:pPr>
    <w:r>
      <w:rPr>
        <w:i/>
        <w:szCs w:val="22"/>
      </w:rPr>
      <w:t xml:space="preserve">Uitwerkingen hoofdstuk 12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AB6"/>
    <w:multiLevelType w:val="multilevel"/>
    <w:tmpl w:val="7C403BA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C722057"/>
    <w:multiLevelType w:val="multilevel"/>
    <w:tmpl w:val="CC904ECE"/>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814F34"/>
    <w:multiLevelType w:val="multilevel"/>
    <w:tmpl w:val="9A1EFB2E"/>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512185D"/>
    <w:multiLevelType w:val="multilevel"/>
    <w:tmpl w:val="9CF256B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F8C0203"/>
    <w:multiLevelType w:val="multilevel"/>
    <w:tmpl w:val="CD1426FE"/>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883AB5"/>
    <w:multiLevelType w:val="multilevel"/>
    <w:tmpl w:val="E02456F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916EE1"/>
    <w:multiLevelType w:val="multilevel"/>
    <w:tmpl w:val="0A9E8A7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811157A"/>
    <w:multiLevelType w:val="multilevel"/>
    <w:tmpl w:val="2DFEEC82"/>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3014848"/>
    <w:multiLevelType w:val="multilevel"/>
    <w:tmpl w:val="7482FAE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34B4FD6"/>
    <w:multiLevelType w:val="multilevel"/>
    <w:tmpl w:val="2E9462BE"/>
    <w:styleLink w:val="WWNum2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DD5235"/>
    <w:multiLevelType w:val="multilevel"/>
    <w:tmpl w:val="F17CDEF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A4735C"/>
    <w:multiLevelType w:val="multilevel"/>
    <w:tmpl w:val="E74497DA"/>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4D770FC0"/>
    <w:multiLevelType w:val="multilevel"/>
    <w:tmpl w:val="BA26F42A"/>
    <w:styleLink w:val="WWNum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D0037C"/>
    <w:multiLevelType w:val="multilevel"/>
    <w:tmpl w:val="CC544E36"/>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7DA7E54"/>
    <w:multiLevelType w:val="multilevel"/>
    <w:tmpl w:val="5E44DF7A"/>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1747DAD"/>
    <w:multiLevelType w:val="multilevel"/>
    <w:tmpl w:val="713444FA"/>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D9498C"/>
    <w:multiLevelType w:val="multilevel"/>
    <w:tmpl w:val="71205B04"/>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5717FAA"/>
    <w:multiLevelType w:val="multilevel"/>
    <w:tmpl w:val="D416FD9A"/>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AB872A6"/>
    <w:multiLevelType w:val="multilevel"/>
    <w:tmpl w:val="34B0AF58"/>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CBB1FBA"/>
    <w:multiLevelType w:val="multilevel"/>
    <w:tmpl w:val="CE9E237C"/>
    <w:styleLink w:val="WWNum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6E8C4929"/>
    <w:multiLevelType w:val="multilevel"/>
    <w:tmpl w:val="BB3A1AF6"/>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ECB148A"/>
    <w:multiLevelType w:val="multilevel"/>
    <w:tmpl w:val="534E4CEC"/>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5"/>
  </w:num>
  <w:num w:numId="3">
    <w:abstractNumId w:val="1"/>
  </w:num>
  <w:num w:numId="4">
    <w:abstractNumId w:val="15"/>
  </w:num>
  <w:num w:numId="5">
    <w:abstractNumId w:val="12"/>
  </w:num>
  <w:num w:numId="6">
    <w:abstractNumId w:val="7"/>
  </w:num>
  <w:num w:numId="7">
    <w:abstractNumId w:val="20"/>
  </w:num>
  <w:num w:numId="8">
    <w:abstractNumId w:val="17"/>
  </w:num>
  <w:num w:numId="9">
    <w:abstractNumId w:val="14"/>
  </w:num>
  <w:num w:numId="10">
    <w:abstractNumId w:val="18"/>
  </w:num>
  <w:num w:numId="11">
    <w:abstractNumId w:val="4"/>
  </w:num>
  <w:num w:numId="12">
    <w:abstractNumId w:val="6"/>
  </w:num>
  <w:num w:numId="13">
    <w:abstractNumId w:val="8"/>
  </w:num>
  <w:num w:numId="14">
    <w:abstractNumId w:val="0"/>
  </w:num>
  <w:num w:numId="15">
    <w:abstractNumId w:val="19"/>
  </w:num>
  <w:num w:numId="16">
    <w:abstractNumId w:val="16"/>
  </w:num>
  <w:num w:numId="17">
    <w:abstractNumId w:val="2"/>
  </w:num>
  <w:num w:numId="18">
    <w:abstractNumId w:val="10"/>
  </w:num>
  <w:num w:numId="19">
    <w:abstractNumId w:val="11"/>
  </w:num>
  <w:num w:numId="20">
    <w:abstractNumId w:val="21"/>
  </w:num>
  <w:num w:numId="21">
    <w:abstractNumId w:val="9"/>
  </w:num>
  <w:num w:numId="22">
    <w:abstractNumId w:val="13"/>
  </w:num>
  <w:num w:numId="23">
    <w:abstractNumId w:val="1"/>
  </w:num>
  <w:num w:numId="24">
    <w:abstractNumId w:val="12"/>
  </w:num>
  <w:num w:numId="25">
    <w:abstractNumId w:val="20"/>
  </w:num>
  <w:num w:numId="26">
    <w:abstractNumId w:val="14"/>
  </w:num>
  <w:num w:numId="27">
    <w:abstractNumId w:val="4"/>
  </w:num>
  <w:num w:numId="28">
    <w:abstractNumId w:val="9"/>
    <w:lvlOverride w:ilvl="0">
      <w:startOverride w:val="3"/>
    </w:lvlOverride>
  </w:num>
  <w:num w:numId="29">
    <w:abstractNumId w:val="13"/>
  </w:num>
  <w:num w:numId="30">
    <w:abstractNumId w:val="6"/>
  </w:num>
  <w:num w:numId="31">
    <w:abstractNumId w:val="8"/>
  </w:num>
  <w:num w:numId="32">
    <w:abstractNumId w:val="0"/>
  </w:num>
  <w:num w:numId="33">
    <w:abstractNumId w:val="19"/>
  </w:num>
  <w:num w:numId="34">
    <w:abstractNumId w:val="16"/>
  </w:num>
  <w:num w:numId="35">
    <w:abstractNumId w:val="2"/>
  </w:num>
  <w:num w:numId="36">
    <w:abstractNumId w:val="11"/>
    <w:lvlOverride w:ilvl="0">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AB"/>
    <w:rsid w:val="000819E3"/>
    <w:rsid w:val="000E2D3F"/>
    <w:rsid w:val="00187FCA"/>
    <w:rsid w:val="001C18AB"/>
    <w:rsid w:val="001D1782"/>
    <w:rsid w:val="001D20A1"/>
    <w:rsid w:val="00223B32"/>
    <w:rsid w:val="00236169"/>
    <w:rsid w:val="00254B03"/>
    <w:rsid w:val="002763E0"/>
    <w:rsid w:val="00292085"/>
    <w:rsid w:val="002C3D76"/>
    <w:rsid w:val="00321C19"/>
    <w:rsid w:val="00322EAA"/>
    <w:rsid w:val="003311C4"/>
    <w:rsid w:val="00390859"/>
    <w:rsid w:val="003962B5"/>
    <w:rsid w:val="003B68DD"/>
    <w:rsid w:val="00454EF4"/>
    <w:rsid w:val="004A6D46"/>
    <w:rsid w:val="004B1ACE"/>
    <w:rsid w:val="004D1213"/>
    <w:rsid w:val="004E55BB"/>
    <w:rsid w:val="004E5C9A"/>
    <w:rsid w:val="00516F15"/>
    <w:rsid w:val="00524671"/>
    <w:rsid w:val="00532EFB"/>
    <w:rsid w:val="005404E6"/>
    <w:rsid w:val="0056421D"/>
    <w:rsid w:val="00564D10"/>
    <w:rsid w:val="00567DAF"/>
    <w:rsid w:val="005C64FB"/>
    <w:rsid w:val="005E6196"/>
    <w:rsid w:val="005F684D"/>
    <w:rsid w:val="0062586D"/>
    <w:rsid w:val="006411D2"/>
    <w:rsid w:val="00684E8E"/>
    <w:rsid w:val="00685D2F"/>
    <w:rsid w:val="006A021D"/>
    <w:rsid w:val="006C2D01"/>
    <w:rsid w:val="006D2644"/>
    <w:rsid w:val="006D58B1"/>
    <w:rsid w:val="006E0900"/>
    <w:rsid w:val="006F1888"/>
    <w:rsid w:val="007174BB"/>
    <w:rsid w:val="00724DED"/>
    <w:rsid w:val="007A52C9"/>
    <w:rsid w:val="007E46EA"/>
    <w:rsid w:val="00866CC1"/>
    <w:rsid w:val="00881BEE"/>
    <w:rsid w:val="008842CD"/>
    <w:rsid w:val="008B543C"/>
    <w:rsid w:val="008C4BB4"/>
    <w:rsid w:val="009462E5"/>
    <w:rsid w:val="00974CA6"/>
    <w:rsid w:val="009C2923"/>
    <w:rsid w:val="009E6427"/>
    <w:rsid w:val="00A607F4"/>
    <w:rsid w:val="00A839A0"/>
    <w:rsid w:val="00AA0F4E"/>
    <w:rsid w:val="00AA318C"/>
    <w:rsid w:val="00AA7200"/>
    <w:rsid w:val="00AD2B0D"/>
    <w:rsid w:val="00AE69F7"/>
    <w:rsid w:val="00AF2516"/>
    <w:rsid w:val="00B024D7"/>
    <w:rsid w:val="00B335AF"/>
    <w:rsid w:val="00B43B4A"/>
    <w:rsid w:val="00B448D7"/>
    <w:rsid w:val="00BB7BDD"/>
    <w:rsid w:val="00BD474D"/>
    <w:rsid w:val="00BE4E5A"/>
    <w:rsid w:val="00C2441B"/>
    <w:rsid w:val="00C2622D"/>
    <w:rsid w:val="00C41ECB"/>
    <w:rsid w:val="00C506E3"/>
    <w:rsid w:val="00C6610A"/>
    <w:rsid w:val="00CA618F"/>
    <w:rsid w:val="00CC1947"/>
    <w:rsid w:val="00CC1FF2"/>
    <w:rsid w:val="00D00600"/>
    <w:rsid w:val="00D24F9A"/>
    <w:rsid w:val="00D30C97"/>
    <w:rsid w:val="00D51EFD"/>
    <w:rsid w:val="00D87B54"/>
    <w:rsid w:val="00E27644"/>
    <w:rsid w:val="00E64EBC"/>
    <w:rsid w:val="00F01536"/>
    <w:rsid w:val="00F20571"/>
    <w:rsid w:val="00F65A9E"/>
    <w:rsid w:val="00F766AB"/>
    <w:rsid w:val="00F93F23"/>
    <w:rsid w:val="00FA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6BB3"/>
  <w15:docId w15:val="{A45AA5EC-543A-45F6-BB7B-CE2C99D6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rPr>
      <w:rFonts w:ascii="Times" w:eastAsia="Calibri" w:hAnsi="Times" w:cs="Times"/>
      <w:sz w:val="20"/>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97B6-DD8D-4694-940C-F02E0D26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4804</Words>
  <Characters>26426</Characters>
  <Application>Microsoft Office Word</Application>
  <DocSecurity>0</DocSecurity>
  <Lines>220</Lines>
  <Paragraphs>62</Paragraphs>
  <ScaleCrop>false</ScaleCrop>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redactie</cp:lastModifiedBy>
  <cp:revision>3</cp:revision>
  <dcterms:created xsi:type="dcterms:W3CDTF">2021-05-21T16:23:00Z</dcterms:created>
  <dcterms:modified xsi:type="dcterms:W3CDTF">2021-05-21T16:32:00Z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