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D343F" w14:textId="77777777" w:rsidR="0032392F" w:rsidRPr="00972C14" w:rsidRDefault="0032392F" w:rsidP="00934CB8">
      <w:pPr>
        <w:pStyle w:val="Titel"/>
        <w:rPr>
          <w:rFonts w:ascii="Times New Roman" w:hAnsi="Times New Roman" w:cs="Times New Roman"/>
          <w:b/>
          <w:bCs/>
          <w:sz w:val="22"/>
          <w:szCs w:val="22"/>
        </w:rPr>
      </w:pPr>
      <w:r w:rsidRPr="00972C14">
        <w:rPr>
          <w:rFonts w:ascii="Times New Roman" w:hAnsi="Times New Roman" w:cs="Times New Roman"/>
          <w:b/>
          <w:bCs/>
          <w:sz w:val="22"/>
          <w:szCs w:val="22"/>
        </w:rPr>
        <w:t>7.</w:t>
      </w:r>
      <w:r w:rsidRPr="00972C14">
        <w:rPr>
          <w:rFonts w:ascii="Times New Roman" w:hAnsi="Times New Roman" w:cs="Times New Roman"/>
          <w:b/>
          <w:bCs/>
          <w:sz w:val="22"/>
          <w:szCs w:val="22"/>
        </w:rPr>
        <w:tab/>
        <w:t>Werkkostenregeling</w:t>
      </w:r>
    </w:p>
    <w:p w14:paraId="40A9C2CA" w14:textId="77777777" w:rsidR="00914CDB" w:rsidRPr="00972C14" w:rsidRDefault="00914CDB" w:rsidP="00A80716">
      <w:pPr>
        <w:tabs>
          <w:tab w:val="left" w:pos="5340"/>
        </w:tabs>
        <w:ind w:left="709" w:hanging="709"/>
      </w:pPr>
    </w:p>
    <w:p w14:paraId="665A188C" w14:textId="602D307B" w:rsidR="0032392F" w:rsidRPr="00972C14" w:rsidRDefault="0032392F" w:rsidP="00A80716">
      <w:pPr>
        <w:tabs>
          <w:tab w:val="left" w:pos="5340"/>
        </w:tabs>
        <w:ind w:left="709" w:hanging="709"/>
      </w:pPr>
      <w:r w:rsidRPr="00972C14">
        <w:t>Opgave 7.1</w:t>
      </w:r>
    </w:p>
    <w:p w14:paraId="296C8D86" w14:textId="77777777" w:rsidR="0032392F" w:rsidRPr="00972C14" w:rsidRDefault="0032392F" w:rsidP="0032392F">
      <w:pPr>
        <w:pStyle w:val="Tekstzonderopmaak"/>
        <w:numPr>
          <w:ilvl w:val="0"/>
          <w:numId w:val="1"/>
        </w:numPr>
        <w:ind w:left="709" w:hanging="709"/>
        <w:rPr>
          <w:rFonts w:ascii="Times New Roman" w:hAnsi="Times New Roman"/>
          <w:sz w:val="22"/>
          <w:szCs w:val="22"/>
        </w:rPr>
      </w:pPr>
      <w:r w:rsidRPr="00972C14">
        <w:rPr>
          <w:rFonts w:ascii="Times New Roman" w:hAnsi="Times New Roman"/>
          <w:sz w:val="22"/>
          <w:szCs w:val="22"/>
        </w:rPr>
        <w:t>De grondslag voor de bepaling van de vrije ruimte is het fiscale loon. Dit is het loon voor de loonheffing zoals vermeld wordt in kolom 14 van de loonstaat. Onderdeel hiervan is de bijtelling voor de auto van de zaak.</w:t>
      </w:r>
    </w:p>
    <w:p w14:paraId="447E1F47" w14:textId="77777777" w:rsidR="0032392F" w:rsidRPr="00972C14" w:rsidRDefault="0032392F" w:rsidP="0032392F">
      <w:pPr>
        <w:pStyle w:val="Tekstzonderopmaak"/>
        <w:numPr>
          <w:ilvl w:val="0"/>
          <w:numId w:val="1"/>
        </w:numPr>
        <w:ind w:left="709" w:hanging="709"/>
        <w:rPr>
          <w:rFonts w:ascii="Times New Roman" w:hAnsi="Times New Roman"/>
          <w:sz w:val="22"/>
          <w:szCs w:val="22"/>
        </w:rPr>
      </w:pPr>
      <w:r w:rsidRPr="00972C14">
        <w:rPr>
          <w:rFonts w:ascii="Times New Roman" w:hAnsi="Times New Roman"/>
          <w:sz w:val="22"/>
          <w:szCs w:val="22"/>
        </w:rPr>
        <w:t xml:space="preserve">Bepaalde verstrekte voordelen kunnen niet worden toegewezen aan de vrije ruimte. Voorbeeld hiervan is de bijtelling voor </w:t>
      </w:r>
      <w:r w:rsidRPr="00972C14">
        <w:rPr>
          <w:rFonts w:ascii="Times New Roman" w:hAnsi="Times New Roman"/>
          <w:i/>
          <w:sz w:val="22"/>
          <w:szCs w:val="22"/>
        </w:rPr>
        <w:t>de auto van de zaak</w:t>
      </w:r>
      <w:r w:rsidRPr="00972C14">
        <w:rPr>
          <w:rFonts w:ascii="Times New Roman" w:hAnsi="Times New Roman"/>
          <w:sz w:val="22"/>
          <w:szCs w:val="22"/>
        </w:rPr>
        <w:t>, die dus wel deel uitmaakt van de grondslag voor de vrije ruimte maar zelf buiten de werkkostenregeling om loopt en altijd bij de werknemer belast loon is. Andere loonbestanddelen die niet</w:t>
      </w:r>
      <w:r w:rsidR="00DC6AB1" w:rsidRPr="00972C14">
        <w:rPr>
          <w:rFonts w:ascii="Times New Roman" w:hAnsi="Times New Roman"/>
          <w:sz w:val="22"/>
          <w:szCs w:val="22"/>
        </w:rPr>
        <w:t xml:space="preserve"> als eindheffingsloon</w:t>
      </w:r>
      <w:r w:rsidRPr="00972C14">
        <w:rPr>
          <w:rFonts w:ascii="Times New Roman" w:hAnsi="Times New Roman"/>
          <w:sz w:val="22"/>
          <w:szCs w:val="22"/>
        </w:rPr>
        <w:t xml:space="preserve"> </w:t>
      </w:r>
      <w:r w:rsidRPr="00972C14">
        <w:rPr>
          <w:rFonts w:ascii="Times New Roman" w:hAnsi="Times New Roman"/>
          <w:i/>
          <w:sz w:val="22"/>
          <w:szCs w:val="22"/>
        </w:rPr>
        <w:t>kunnen</w:t>
      </w:r>
      <w:r w:rsidRPr="00972C14">
        <w:rPr>
          <w:rFonts w:ascii="Times New Roman" w:hAnsi="Times New Roman"/>
          <w:sz w:val="22"/>
          <w:szCs w:val="22"/>
        </w:rPr>
        <w:t xml:space="preserve"> worden aangewezen zijn: </w:t>
      </w:r>
    </w:p>
    <w:p w14:paraId="3582B937" w14:textId="77777777" w:rsidR="0032392F" w:rsidRPr="00972C14"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de dienstwoning</w:t>
      </w:r>
    </w:p>
    <w:p w14:paraId="73084553" w14:textId="77777777" w:rsidR="00DC6AB1" w:rsidRPr="00972C14"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 xml:space="preserve">vergoedingen voor een boete die </w:t>
      </w:r>
      <w:r w:rsidR="003E2BAE" w:rsidRPr="00972C14">
        <w:rPr>
          <w:rFonts w:ascii="Times New Roman" w:hAnsi="Times New Roman"/>
          <w:sz w:val="22"/>
          <w:szCs w:val="22"/>
        </w:rPr>
        <w:t xml:space="preserve">aan </w:t>
      </w:r>
      <w:r w:rsidRPr="00972C14">
        <w:rPr>
          <w:rFonts w:ascii="Times New Roman" w:hAnsi="Times New Roman"/>
          <w:sz w:val="22"/>
          <w:szCs w:val="22"/>
        </w:rPr>
        <w:t xml:space="preserve">de werknemer </w:t>
      </w:r>
      <w:r w:rsidR="003E2BAE" w:rsidRPr="00972C14">
        <w:rPr>
          <w:rFonts w:ascii="Times New Roman" w:hAnsi="Times New Roman"/>
          <w:sz w:val="22"/>
          <w:szCs w:val="22"/>
        </w:rPr>
        <w:t>is opgelegd</w:t>
      </w:r>
    </w:p>
    <w:p w14:paraId="1F5872E5" w14:textId="77777777" w:rsidR="0032392F" w:rsidRPr="00972C14"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 xml:space="preserve">vergoedingen/verstrekkingen </w:t>
      </w:r>
      <w:r w:rsidR="00DC6AB1" w:rsidRPr="00972C14">
        <w:rPr>
          <w:rFonts w:ascii="Times New Roman" w:hAnsi="Times New Roman"/>
          <w:sz w:val="22"/>
          <w:szCs w:val="22"/>
        </w:rPr>
        <w:t xml:space="preserve">en terbeschikkingstellingen </w:t>
      </w:r>
      <w:r w:rsidRPr="00972C14">
        <w:rPr>
          <w:rFonts w:ascii="Times New Roman" w:hAnsi="Times New Roman"/>
          <w:sz w:val="22"/>
          <w:szCs w:val="22"/>
        </w:rPr>
        <w:t>voor criminele activiteiten</w:t>
      </w:r>
    </w:p>
    <w:p w14:paraId="1F3C8AD8" w14:textId="77777777" w:rsidR="0032392F" w:rsidRPr="00972C14" w:rsidRDefault="00DC6AB1"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loon uit vroegere dienstbetrekking</w:t>
      </w:r>
    </w:p>
    <w:p w14:paraId="70A7372A" w14:textId="77777777" w:rsidR="0032392F" w:rsidRPr="00972C14"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 xml:space="preserve">overschrijding van de </w:t>
      </w:r>
      <w:r w:rsidR="00DC6AB1" w:rsidRPr="00972C14">
        <w:rPr>
          <w:rFonts w:ascii="Times New Roman" w:hAnsi="Times New Roman"/>
          <w:sz w:val="22"/>
          <w:szCs w:val="22"/>
        </w:rPr>
        <w:t xml:space="preserve">30% </w:t>
      </w:r>
      <w:r w:rsidRPr="00972C14">
        <w:rPr>
          <w:rFonts w:ascii="Times New Roman" w:hAnsi="Times New Roman"/>
          <w:sz w:val="22"/>
          <w:szCs w:val="22"/>
        </w:rPr>
        <w:t>gebruikelijkheidstoets</w:t>
      </w:r>
    </w:p>
    <w:p w14:paraId="59FC3706" w14:textId="77777777" w:rsidR="0032392F" w:rsidRPr="00972C14" w:rsidRDefault="0032392F" w:rsidP="00A80716">
      <w:pPr>
        <w:pStyle w:val="Tekstzonderopmaak"/>
        <w:numPr>
          <w:ilvl w:val="1"/>
          <w:numId w:val="1"/>
        </w:numPr>
        <w:tabs>
          <w:tab w:val="clear" w:pos="1440"/>
          <w:tab w:val="num" w:pos="1134"/>
        </w:tabs>
        <w:ind w:hanging="731"/>
        <w:rPr>
          <w:rFonts w:ascii="Times New Roman" w:hAnsi="Times New Roman"/>
          <w:sz w:val="22"/>
          <w:szCs w:val="22"/>
        </w:rPr>
      </w:pPr>
      <w:r w:rsidRPr="00972C14">
        <w:rPr>
          <w:rFonts w:ascii="Times New Roman" w:hAnsi="Times New Roman"/>
          <w:sz w:val="22"/>
          <w:szCs w:val="22"/>
        </w:rPr>
        <w:t>rentevoordeel personeelslening voor eigen woning</w:t>
      </w:r>
    </w:p>
    <w:p w14:paraId="3BD7C941" w14:textId="4DAD5E10" w:rsidR="0032392F" w:rsidRPr="00972C14" w:rsidRDefault="0032392F" w:rsidP="0032392F">
      <w:pPr>
        <w:pStyle w:val="Tekstzonderopmaak"/>
        <w:numPr>
          <w:ilvl w:val="0"/>
          <w:numId w:val="1"/>
        </w:numPr>
        <w:ind w:left="709" w:hanging="709"/>
        <w:rPr>
          <w:rFonts w:ascii="Times New Roman" w:hAnsi="Times New Roman"/>
          <w:sz w:val="22"/>
          <w:szCs w:val="22"/>
        </w:rPr>
      </w:pPr>
      <w:r w:rsidRPr="00972C14">
        <w:rPr>
          <w:rFonts w:ascii="Times New Roman" w:hAnsi="Times New Roman"/>
          <w:sz w:val="22"/>
          <w:szCs w:val="22"/>
        </w:rPr>
        <w:t xml:space="preserve">De eindheffing bij overschrijding van de vrije ruimte bedraagt 80%. Dit komt overeen met een brutering tegen een tarief van ongeveer 45%. Ingeval een werknemer dus valt in het hoogste tarief van </w:t>
      </w:r>
      <w:r w:rsidR="00931BAE" w:rsidRPr="00972C14">
        <w:rPr>
          <w:rFonts w:ascii="Times New Roman" w:hAnsi="Times New Roman"/>
          <w:sz w:val="22"/>
          <w:szCs w:val="22"/>
        </w:rPr>
        <w:t>49,50</w:t>
      </w:r>
      <w:r w:rsidRPr="00972C14">
        <w:rPr>
          <w:rFonts w:ascii="Times New Roman" w:hAnsi="Times New Roman"/>
          <w:sz w:val="22"/>
          <w:szCs w:val="22"/>
        </w:rPr>
        <w:t>% en de werkgever wil hem een netto beloning geven, dan is het voor de werkgever voordeliger om de vergoeding toe te wijzen als eindheffingsloon aangezien het eindheffingstarief van 80% voordeliger is dan brutering tegen</w:t>
      </w:r>
      <w:r w:rsidR="008F5D23" w:rsidRPr="00972C14">
        <w:rPr>
          <w:rFonts w:ascii="Times New Roman" w:hAnsi="Times New Roman"/>
          <w:sz w:val="22"/>
          <w:szCs w:val="22"/>
        </w:rPr>
        <w:t xml:space="preserve"> 49,50</w:t>
      </w:r>
      <w:r w:rsidRPr="00972C14">
        <w:rPr>
          <w:rFonts w:ascii="Times New Roman" w:hAnsi="Times New Roman"/>
          <w:sz w:val="22"/>
          <w:szCs w:val="22"/>
        </w:rPr>
        <w:t>%.</w:t>
      </w:r>
    </w:p>
    <w:p w14:paraId="6050A7EA" w14:textId="77777777" w:rsidR="0032392F" w:rsidRPr="00972C14" w:rsidRDefault="0032392F" w:rsidP="0032392F">
      <w:pPr>
        <w:pStyle w:val="Tekstzonderopmaak"/>
        <w:numPr>
          <w:ilvl w:val="0"/>
          <w:numId w:val="1"/>
        </w:numPr>
        <w:ind w:left="709" w:hanging="709"/>
        <w:rPr>
          <w:rFonts w:ascii="Times New Roman" w:hAnsi="Times New Roman"/>
          <w:sz w:val="22"/>
          <w:szCs w:val="22"/>
        </w:rPr>
      </w:pPr>
      <w:r w:rsidRPr="00972C14">
        <w:rPr>
          <w:rFonts w:ascii="Times New Roman" w:hAnsi="Times New Roman"/>
          <w:sz w:val="22"/>
          <w:szCs w:val="22"/>
        </w:rPr>
        <w:t>Vergoedingen en verstrekkingen aan ex-werknemers (de zogeheten ‘postactieven’) leiden in beginsel tot eindheffing. Alleen voor producten uit het eigen bedrijf en verstrekkingen die ook aan de gewone werknemers worden gedaan geldt dat deze onder de vrije ruimte kunnen vallen.</w:t>
      </w:r>
    </w:p>
    <w:p w14:paraId="1146AC07" w14:textId="6264399B" w:rsidR="0032392F" w:rsidRPr="00972C14" w:rsidRDefault="0032392F" w:rsidP="0032392F">
      <w:pPr>
        <w:pStyle w:val="Tekstzonderopmaak"/>
        <w:numPr>
          <w:ilvl w:val="0"/>
          <w:numId w:val="1"/>
        </w:numPr>
        <w:ind w:left="709" w:hanging="709"/>
        <w:rPr>
          <w:rFonts w:ascii="Times New Roman" w:hAnsi="Times New Roman"/>
          <w:sz w:val="22"/>
          <w:szCs w:val="22"/>
        </w:rPr>
      </w:pPr>
      <w:r w:rsidRPr="00972C14">
        <w:rPr>
          <w:rFonts w:ascii="Times New Roman" w:hAnsi="Times New Roman"/>
          <w:sz w:val="22"/>
          <w:szCs w:val="22"/>
        </w:rPr>
        <w:t xml:space="preserve">Het benutten van de vrije ruimte wordt begrensd door de zogeheten ‘gebruikelijkheidstoets’. Indien het niet gebruikelijk is dat een vergoeding of verstrekking als eindheffingsloon wordt aangewezen, dus dat een eventuele belastingheffing niet voor rekening van de werkgever moet komen, behoort de vergoeding of verstrekking tot het loon van de werknemer. Daarnaast houdt </w:t>
      </w:r>
      <w:r w:rsidR="00914CDB" w:rsidRPr="00972C14">
        <w:rPr>
          <w:rFonts w:ascii="Times New Roman" w:hAnsi="Times New Roman"/>
          <w:sz w:val="22"/>
          <w:szCs w:val="22"/>
        </w:rPr>
        <w:t xml:space="preserve">dit in </w:t>
      </w:r>
      <w:r w:rsidRPr="00972C14">
        <w:rPr>
          <w:rFonts w:ascii="Times New Roman" w:hAnsi="Times New Roman"/>
          <w:sz w:val="22"/>
          <w:szCs w:val="22"/>
        </w:rPr>
        <w:t>dat de door de werkgever gedane vergoedingen en/of verstrekkingen niet meer dan 30% mogen afwijken van hetgeen gebruikelijk is. De bewijslast hiervan rust op de Belastingdienst.</w:t>
      </w:r>
    </w:p>
    <w:p w14:paraId="5F425139" w14:textId="77777777" w:rsidR="0032392F" w:rsidRPr="00972C14" w:rsidRDefault="0032392F" w:rsidP="0032392F">
      <w:pPr>
        <w:pStyle w:val="Tekstzonderopmaak"/>
        <w:ind w:left="709" w:hanging="709"/>
        <w:rPr>
          <w:rFonts w:ascii="Times New Roman" w:hAnsi="Times New Roman"/>
          <w:sz w:val="22"/>
          <w:szCs w:val="22"/>
        </w:rPr>
      </w:pPr>
    </w:p>
    <w:p w14:paraId="0E32D8E4"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Opgave 7.2</w:t>
      </w:r>
    </w:p>
    <w:p w14:paraId="4FB76CDB" w14:textId="688160EE"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 xml:space="preserve">1. </w:t>
      </w:r>
      <w:r w:rsidRPr="00972C14">
        <w:rPr>
          <w:rFonts w:ascii="Times New Roman" w:hAnsi="Times New Roman"/>
          <w:sz w:val="22"/>
          <w:szCs w:val="22"/>
        </w:rPr>
        <w:tab/>
        <w:t xml:space="preserve">Onder de werkkostenregeling kunnen </w:t>
      </w:r>
      <w:r w:rsidR="00A0734F">
        <w:rPr>
          <w:rFonts w:ascii="Times New Roman" w:hAnsi="Times New Roman"/>
          <w:sz w:val="22"/>
          <w:szCs w:val="22"/>
        </w:rPr>
        <w:t xml:space="preserve">onbelaste </w:t>
      </w:r>
      <w:r w:rsidRPr="00972C14">
        <w:rPr>
          <w:rFonts w:ascii="Times New Roman" w:hAnsi="Times New Roman"/>
          <w:sz w:val="22"/>
          <w:szCs w:val="22"/>
        </w:rPr>
        <w:t>vaste kostenvergoedingen alleen betrekking hebben op gerichte vrijstellingen en intermediaire kosten.</w:t>
      </w:r>
      <w:r w:rsidR="00874BF8" w:rsidRPr="00972C14">
        <w:rPr>
          <w:rFonts w:ascii="Times New Roman" w:hAnsi="Times New Roman"/>
          <w:sz w:val="22"/>
          <w:szCs w:val="22"/>
        </w:rPr>
        <w:t xml:space="preserve"> Alleen dan zijn ze onbelast</w:t>
      </w:r>
      <w:r w:rsidR="00DB7EFD" w:rsidRPr="00972C14">
        <w:rPr>
          <w:rFonts w:ascii="Times New Roman" w:hAnsi="Times New Roman"/>
          <w:sz w:val="22"/>
          <w:szCs w:val="22"/>
        </w:rPr>
        <w:t>. In andere gevallen vormt de vaste kostenvergoeding loon voor de werknemer of gaat</w:t>
      </w:r>
      <w:r w:rsidR="00331D35" w:rsidRPr="00972C14">
        <w:rPr>
          <w:rFonts w:ascii="Times New Roman" w:hAnsi="Times New Roman"/>
          <w:sz w:val="22"/>
          <w:szCs w:val="22"/>
        </w:rPr>
        <w:t xml:space="preserve"> deze</w:t>
      </w:r>
      <w:r w:rsidR="00DB7EFD" w:rsidRPr="00972C14">
        <w:rPr>
          <w:rFonts w:ascii="Times New Roman" w:hAnsi="Times New Roman"/>
          <w:sz w:val="22"/>
          <w:szCs w:val="22"/>
        </w:rPr>
        <w:t xml:space="preserve"> ten koste van de vrije ruimte.</w:t>
      </w:r>
    </w:p>
    <w:p w14:paraId="4AD7F915"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 xml:space="preserve">2. </w:t>
      </w:r>
      <w:r w:rsidRPr="00972C14">
        <w:rPr>
          <w:rFonts w:ascii="Times New Roman" w:hAnsi="Times New Roman"/>
          <w:sz w:val="22"/>
          <w:szCs w:val="22"/>
        </w:rPr>
        <w:tab/>
        <w:t xml:space="preserve">In alle gevallen moet een daadwerkelijk verricht kostenonderzoek ten grondslag liggen aan de vaste kostenvergoeding. Het moet </w:t>
      </w:r>
      <w:r w:rsidR="00DB7EFD" w:rsidRPr="00972C14">
        <w:rPr>
          <w:rFonts w:ascii="Times New Roman" w:hAnsi="Times New Roman"/>
          <w:sz w:val="22"/>
          <w:szCs w:val="22"/>
        </w:rPr>
        <w:t>een</w:t>
      </w:r>
      <w:r w:rsidRPr="00972C14">
        <w:rPr>
          <w:rFonts w:ascii="Times New Roman" w:hAnsi="Times New Roman"/>
          <w:sz w:val="22"/>
          <w:szCs w:val="22"/>
        </w:rPr>
        <w:t xml:space="preserve"> representatief onderzoek zijn en mag niet te ver in het verleden liggen.</w:t>
      </w:r>
    </w:p>
    <w:p w14:paraId="5A7B6734"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 xml:space="preserve">3. </w:t>
      </w:r>
      <w:r w:rsidRPr="00972C14">
        <w:rPr>
          <w:rFonts w:ascii="Times New Roman" w:hAnsi="Times New Roman"/>
          <w:sz w:val="22"/>
          <w:szCs w:val="22"/>
        </w:rPr>
        <w:tab/>
        <w:t>Dit zijn kosten die feitelijk kosten van de werkgever betreffen, en voor diens rekening komen en in wiens opdracht de kosten gemaakt worden, maar die door de werknemer worden betaald/voorgeschoten. Het gaat om uitgaven voor  verwerving van zaken die tot het vermogen van de werkgever gaan behoren, dan wel gemaakt worden ten behoeve van zaken die tot het vermogen van de werkgever behoren. Of het betreft kosten die samenhangen met de bedrijfsuitoefening door de werkgever en niet met het functioneren van de werkgever.</w:t>
      </w:r>
    </w:p>
    <w:p w14:paraId="4B332828"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4.</w:t>
      </w:r>
      <w:r w:rsidRPr="00972C14">
        <w:rPr>
          <w:rFonts w:ascii="Times New Roman" w:hAnsi="Times New Roman"/>
          <w:sz w:val="22"/>
          <w:szCs w:val="22"/>
        </w:rPr>
        <w:tab/>
        <w:t>Als werkplek wordt aangemerkt die plaats waar de werkgever verantwoordelijk voor is in de zin van de Arbeidsomstandighedenwet. Uitgezonderd is vrijwel altijd de werkruimte gelegen in de woning van de werknemer.</w:t>
      </w:r>
    </w:p>
    <w:p w14:paraId="04986073"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 xml:space="preserve">5. </w:t>
      </w:r>
      <w:r w:rsidRPr="00972C14">
        <w:rPr>
          <w:rFonts w:ascii="Times New Roman" w:hAnsi="Times New Roman"/>
          <w:sz w:val="22"/>
          <w:szCs w:val="22"/>
        </w:rPr>
        <w:tab/>
        <w:t>Het is mogelijk de vrije ruimte op concernniveau toe te passen. Voorwaarde hiervoor is dat de ene werkgever een aandelenbelang heeft in de andere werkgever van ten minste 95%. Omdat in dit geval sprake is van volledige dochters kan de concernregeling worden toegepast. Hierbij wordt een verschuldigde eindheffing betaald door het concernonderdeel met de hoogste fiscale loonsom, dus dat kan ieder der vennootschappen zijn.</w:t>
      </w:r>
    </w:p>
    <w:p w14:paraId="5E0AA5A8"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lastRenderedPageBreak/>
        <w:t>Opgave 7.3</w:t>
      </w:r>
    </w:p>
    <w:p w14:paraId="59820CA0" w14:textId="07B9A33D" w:rsidR="0032392F" w:rsidRPr="00972C14" w:rsidRDefault="0032392F" w:rsidP="0032392F">
      <w:pPr>
        <w:pStyle w:val="Tekstzonderopmaak"/>
        <w:numPr>
          <w:ilvl w:val="0"/>
          <w:numId w:val="2"/>
        </w:numPr>
        <w:ind w:left="709" w:hanging="709"/>
        <w:rPr>
          <w:rFonts w:ascii="Times New Roman" w:hAnsi="Times New Roman"/>
          <w:sz w:val="22"/>
          <w:szCs w:val="22"/>
        </w:rPr>
      </w:pPr>
      <w:r w:rsidRPr="00972C14">
        <w:rPr>
          <w:rFonts w:ascii="Times New Roman" w:hAnsi="Times New Roman"/>
          <w:sz w:val="22"/>
          <w:szCs w:val="22"/>
        </w:rPr>
        <w:t>Per loontijdvak kunnen de aangewezen vergoedingen en verstrekkingen worden bepaald en vergeleken worden met de fiscale loonsom over dat loontijdvak. Het kan ook anders. De verschuldigde eindheffing kan ook worden bepaald aan het einde van het kalenderjaar, nadat fiscale loonsom en eindheffingsloon bekend zijn. De eindheffing wordt  betaald bij de aangifte over het eerste</w:t>
      </w:r>
      <w:r w:rsidR="003E6528" w:rsidRPr="00972C14">
        <w:rPr>
          <w:rFonts w:ascii="Times New Roman" w:hAnsi="Times New Roman"/>
          <w:sz w:val="22"/>
          <w:szCs w:val="22"/>
        </w:rPr>
        <w:t xml:space="preserve"> of tweede</w:t>
      </w:r>
      <w:r w:rsidRPr="00972C14">
        <w:rPr>
          <w:rFonts w:ascii="Times New Roman" w:hAnsi="Times New Roman"/>
          <w:sz w:val="22"/>
          <w:szCs w:val="22"/>
        </w:rPr>
        <w:t xml:space="preserve"> loontijdvak van het volgende kalenderjaar.</w:t>
      </w:r>
      <w:r w:rsidR="00914CDB" w:rsidRPr="00972C14">
        <w:rPr>
          <w:rFonts w:ascii="Times New Roman" w:hAnsi="Times New Roman"/>
          <w:sz w:val="22"/>
          <w:szCs w:val="22"/>
        </w:rPr>
        <w:t xml:space="preserve"> </w:t>
      </w:r>
    </w:p>
    <w:p w14:paraId="6D2B33DC" w14:textId="6E45C225" w:rsidR="0032392F" w:rsidRPr="00972C14" w:rsidRDefault="0032392F" w:rsidP="0032392F">
      <w:pPr>
        <w:pStyle w:val="Tekstzonderopmaak"/>
        <w:numPr>
          <w:ilvl w:val="0"/>
          <w:numId w:val="2"/>
        </w:numPr>
        <w:ind w:left="709" w:hanging="709"/>
        <w:rPr>
          <w:rFonts w:ascii="Times New Roman" w:hAnsi="Times New Roman"/>
          <w:sz w:val="22"/>
          <w:szCs w:val="22"/>
        </w:rPr>
      </w:pPr>
      <w:r w:rsidRPr="00972C14">
        <w:rPr>
          <w:rFonts w:ascii="Times New Roman" w:hAnsi="Times New Roman"/>
          <w:sz w:val="22"/>
          <w:szCs w:val="22"/>
        </w:rPr>
        <w:t>De financiële administratie moet dusdanig zijn ingericht dat de omvang van de vergoedingen en verstrekkingen (per loontijdvak, doch in ieder geval per jaar) moet kunnen worden herleid en het cumulatieve bedrag (inclusief btw) vergeleken kan worden met de vrije ruimte op basis van de fiscale loonsom. Logischerwijs gaat het om het bedrag van de posten voor zover die ten laste van de vrije ruimte komen</w:t>
      </w:r>
      <w:r w:rsidR="00BC4032" w:rsidRPr="00972C14">
        <w:rPr>
          <w:rFonts w:ascii="Times New Roman" w:hAnsi="Times New Roman"/>
          <w:sz w:val="22"/>
          <w:szCs w:val="22"/>
        </w:rPr>
        <w:t>. G</w:t>
      </w:r>
      <w:r w:rsidRPr="00972C14">
        <w:rPr>
          <w:rFonts w:ascii="Times New Roman" w:hAnsi="Times New Roman"/>
          <w:sz w:val="22"/>
          <w:szCs w:val="22"/>
        </w:rPr>
        <w:t xml:space="preserve">erichte vrijstellingen en </w:t>
      </w:r>
      <w:proofErr w:type="spellStart"/>
      <w:r w:rsidRPr="00972C14">
        <w:rPr>
          <w:rFonts w:ascii="Times New Roman" w:hAnsi="Times New Roman"/>
          <w:sz w:val="22"/>
          <w:szCs w:val="22"/>
        </w:rPr>
        <w:t>nihilwaarderingen</w:t>
      </w:r>
      <w:proofErr w:type="spellEnd"/>
      <w:r w:rsidRPr="00972C14">
        <w:rPr>
          <w:rFonts w:ascii="Times New Roman" w:hAnsi="Times New Roman"/>
          <w:sz w:val="22"/>
          <w:szCs w:val="22"/>
        </w:rPr>
        <w:t xml:space="preserve"> tellen hierbij niet mee en forfaitair te waarderen posten </w:t>
      </w:r>
      <w:r w:rsidR="00BC4032" w:rsidRPr="00972C14">
        <w:rPr>
          <w:rFonts w:ascii="Times New Roman" w:hAnsi="Times New Roman"/>
          <w:sz w:val="22"/>
          <w:szCs w:val="22"/>
        </w:rPr>
        <w:t xml:space="preserve">tellen </w:t>
      </w:r>
      <w:r w:rsidRPr="00972C14">
        <w:rPr>
          <w:rFonts w:ascii="Times New Roman" w:hAnsi="Times New Roman"/>
          <w:sz w:val="22"/>
          <w:szCs w:val="22"/>
        </w:rPr>
        <w:t>alleen mee voor het forfaitaire bedrag.</w:t>
      </w:r>
    </w:p>
    <w:p w14:paraId="2D7161AE" w14:textId="77777777" w:rsidR="0032392F" w:rsidRPr="00972C14" w:rsidRDefault="0032392F" w:rsidP="0032392F">
      <w:pPr>
        <w:pStyle w:val="Tekstzonderopmaak"/>
        <w:numPr>
          <w:ilvl w:val="0"/>
          <w:numId w:val="2"/>
        </w:numPr>
        <w:ind w:left="709" w:hanging="709"/>
        <w:rPr>
          <w:rFonts w:ascii="Times New Roman" w:hAnsi="Times New Roman"/>
          <w:sz w:val="22"/>
          <w:szCs w:val="22"/>
        </w:rPr>
      </w:pPr>
      <w:r w:rsidRPr="00972C14">
        <w:rPr>
          <w:rFonts w:ascii="Times New Roman" w:hAnsi="Times New Roman"/>
          <w:sz w:val="22"/>
          <w:szCs w:val="22"/>
        </w:rPr>
        <w:t>Wat betreft werkkleding geldt dat</w:t>
      </w:r>
      <w:r w:rsidR="00BC4032" w:rsidRPr="00972C14">
        <w:rPr>
          <w:rFonts w:ascii="Times New Roman" w:hAnsi="Times New Roman"/>
          <w:sz w:val="22"/>
          <w:szCs w:val="22"/>
        </w:rPr>
        <w:t xml:space="preserve"> </w:t>
      </w:r>
      <w:r w:rsidRPr="00972C14">
        <w:rPr>
          <w:rFonts w:ascii="Times New Roman" w:hAnsi="Times New Roman"/>
          <w:sz w:val="22"/>
          <w:szCs w:val="22"/>
        </w:rPr>
        <w:t xml:space="preserve">die aan de werknemer </w:t>
      </w:r>
      <w:r w:rsidRPr="00972C14">
        <w:rPr>
          <w:rFonts w:ascii="Times New Roman" w:hAnsi="Times New Roman"/>
          <w:i/>
          <w:sz w:val="22"/>
          <w:szCs w:val="22"/>
        </w:rPr>
        <w:t>ter beschikking</w:t>
      </w:r>
      <w:r w:rsidRPr="00972C14">
        <w:rPr>
          <w:rFonts w:ascii="Times New Roman" w:hAnsi="Times New Roman"/>
          <w:sz w:val="22"/>
          <w:szCs w:val="22"/>
        </w:rPr>
        <w:t xml:space="preserve"> wordt gesteld, dus in bruikleen (en dus eigendom blijft van de werkgever). Voor werkkleding geldt uiteraard </w:t>
      </w:r>
      <w:r w:rsidR="0030055D" w:rsidRPr="00972C14">
        <w:rPr>
          <w:rFonts w:ascii="Times New Roman" w:hAnsi="Times New Roman"/>
          <w:sz w:val="22"/>
          <w:szCs w:val="22"/>
        </w:rPr>
        <w:t xml:space="preserve">als voorwaarde </w:t>
      </w:r>
      <w:r w:rsidRPr="00972C14">
        <w:rPr>
          <w:rFonts w:ascii="Times New Roman" w:hAnsi="Times New Roman"/>
          <w:sz w:val="22"/>
          <w:szCs w:val="22"/>
        </w:rPr>
        <w:t>dat deze als zodanig kwalificeert.</w:t>
      </w:r>
    </w:p>
    <w:p w14:paraId="71BD1345" w14:textId="23D71422" w:rsidR="0032392F" w:rsidRPr="00972C14" w:rsidRDefault="0032392F" w:rsidP="00934CB8">
      <w:pPr>
        <w:pStyle w:val="Tekstzonderopmaak"/>
        <w:ind w:left="709"/>
        <w:rPr>
          <w:rFonts w:ascii="Times New Roman" w:hAnsi="Times New Roman"/>
          <w:sz w:val="22"/>
          <w:szCs w:val="22"/>
        </w:rPr>
      </w:pPr>
      <w:r w:rsidRPr="00972C14">
        <w:rPr>
          <w:rFonts w:ascii="Times New Roman" w:hAnsi="Times New Roman"/>
          <w:sz w:val="22"/>
          <w:szCs w:val="22"/>
        </w:rPr>
        <w:t xml:space="preserve">Voor de telefoon en computerapparatuur geldt dat deze onbelast kunnen worden verstrekt of vergoed als deze noodzakelijk zijn voor uitoefening van de dienstbetrekking. Bij einde van gebruik voor de dienstbetrekking moet de voorziening worden teruggegeven aan de werkgever of </w:t>
      </w:r>
      <w:r w:rsidR="00BC4032" w:rsidRPr="00972C14">
        <w:rPr>
          <w:rFonts w:ascii="Times New Roman" w:hAnsi="Times New Roman"/>
          <w:sz w:val="22"/>
          <w:szCs w:val="22"/>
        </w:rPr>
        <w:t>de werknemer moet de</w:t>
      </w:r>
      <w:r w:rsidRPr="00972C14">
        <w:rPr>
          <w:rFonts w:ascii="Times New Roman" w:hAnsi="Times New Roman"/>
          <w:sz w:val="22"/>
          <w:szCs w:val="22"/>
        </w:rPr>
        <w:t xml:space="preserve"> restwaarde</w:t>
      </w:r>
      <w:r w:rsidR="00BC4032" w:rsidRPr="00972C14">
        <w:rPr>
          <w:rFonts w:ascii="Times New Roman" w:hAnsi="Times New Roman"/>
          <w:sz w:val="22"/>
          <w:szCs w:val="22"/>
        </w:rPr>
        <w:t xml:space="preserve"> dan aan de werkgever vergoeden</w:t>
      </w:r>
      <w:r w:rsidRPr="00972C14">
        <w:rPr>
          <w:rFonts w:ascii="Times New Roman" w:hAnsi="Times New Roman"/>
          <w:sz w:val="22"/>
          <w:szCs w:val="22"/>
        </w:rPr>
        <w:t>.</w:t>
      </w:r>
    </w:p>
    <w:p w14:paraId="7D992DB5" w14:textId="77777777" w:rsidR="0032392F" w:rsidRPr="00972C14" w:rsidRDefault="0032392F" w:rsidP="0032392F">
      <w:pPr>
        <w:pStyle w:val="Tekstzonderopmaak"/>
        <w:numPr>
          <w:ilvl w:val="0"/>
          <w:numId w:val="2"/>
        </w:numPr>
        <w:ind w:left="709" w:hanging="709"/>
        <w:rPr>
          <w:rFonts w:ascii="Times New Roman" w:hAnsi="Times New Roman"/>
          <w:sz w:val="22"/>
          <w:szCs w:val="22"/>
        </w:rPr>
      </w:pPr>
      <w:r w:rsidRPr="00972C14">
        <w:rPr>
          <w:rFonts w:ascii="Times New Roman" w:hAnsi="Times New Roman"/>
          <w:sz w:val="22"/>
          <w:szCs w:val="22"/>
        </w:rPr>
        <w:t>Een iPad kan onbelast worden vergoed, verstrekt of ter beschikking gesteld, mits de werkgever deze noodzakelijk acht voor de uitoefening van de dienstbetrekking. De regeling voor computers geldt ook voor de iPad. Er is sprake van een gerichte vrijstelling als aan het noodzakelijkheidscriterium wordt voldaan. Als de iPad niet noodzakelijk is voor de dienstbetrekking, is er sprake van loon voor de werknemer of aanwijzing als eindheffingsloon.</w:t>
      </w:r>
    </w:p>
    <w:p w14:paraId="787B6B77" w14:textId="75C357F3" w:rsidR="0032392F" w:rsidRDefault="0032392F" w:rsidP="0032392F">
      <w:pPr>
        <w:pStyle w:val="Tekstzonderopmaak"/>
        <w:ind w:left="709" w:hanging="709"/>
        <w:rPr>
          <w:rFonts w:ascii="Times New Roman" w:hAnsi="Times New Roman"/>
          <w:sz w:val="22"/>
          <w:szCs w:val="22"/>
        </w:rPr>
      </w:pPr>
    </w:p>
    <w:p w14:paraId="6211F418" w14:textId="77777777" w:rsidR="005822F9" w:rsidRPr="00972C14" w:rsidRDefault="005822F9" w:rsidP="0032392F">
      <w:pPr>
        <w:pStyle w:val="Tekstzonderopmaak"/>
        <w:ind w:left="709" w:hanging="709"/>
        <w:rPr>
          <w:rFonts w:ascii="Times New Roman" w:hAnsi="Times New Roman"/>
          <w:sz w:val="22"/>
          <w:szCs w:val="22"/>
        </w:rPr>
      </w:pPr>
    </w:p>
    <w:p w14:paraId="31D6B808"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Opgave 7.4</w:t>
      </w:r>
    </w:p>
    <w:p w14:paraId="155ED1DE" w14:textId="77777777" w:rsidR="00CB511F" w:rsidRPr="00972C14" w:rsidRDefault="00CB511F" w:rsidP="00CB511F">
      <w:pPr>
        <w:pStyle w:val="Tekstzonderopmaak"/>
        <w:ind w:left="709" w:hanging="709"/>
        <w:rPr>
          <w:rFonts w:ascii="Times New Roman" w:hAnsi="Times New Roman"/>
          <w:sz w:val="22"/>
          <w:szCs w:val="20"/>
        </w:rPr>
      </w:pPr>
      <w:r w:rsidRPr="00972C14">
        <w:rPr>
          <w:rFonts w:ascii="Times New Roman" w:hAnsi="Times New Roman"/>
          <w:sz w:val="22"/>
          <w:szCs w:val="22"/>
        </w:rPr>
        <w:t>1.</w:t>
      </w:r>
      <w:r w:rsidRPr="00972C14">
        <w:rPr>
          <w:rFonts w:ascii="Times New Roman" w:hAnsi="Times New Roman"/>
          <w:sz w:val="22"/>
          <w:szCs w:val="22"/>
        </w:rPr>
        <w:tab/>
      </w:r>
      <w:r w:rsidRPr="00972C14">
        <w:rPr>
          <w:rFonts w:ascii="Times New Roman" w:hAnsi="Times New Roman"/>
          <w:sz w:val="22"/>
          <w:szCs w:val="20"/>
        </w:rPr>
        <w:t>e. zijn geen onderde</w:t>
      </w:r>
      <w:r w:rsidR="00C23594" w:rsidRPr="00972C14">
        <w:rPr>
          <w:rFonts w:ascii="Times New Roman" w:hAnsi="Times New Roman"/>
          <w:sz w:val="22"/>
          <w:szCs w:val="20"/>
        </w:rPr>
        <w:t>el van de werkkostenregeling</w:t>
      </w:r>
    </w:p>
    <w:p w14:paraId="71A5E5A5" w14:textId="77777777" w:rsidR="00CB511F" w:rsidRPr="00972C14" w:rsidRDefault="00CB511F" w:rsidP="00CB511F">
      <w:pPr>
        <w:pStyle w:val="Tekstzonderopmaak"/>
        <w:ind w:left="709" w:hanging="709"/>
        <w:rPr>
          <w:rFonts w:ascii="Times New Roman" w:hAnsi="Times New Roman"/>
          <w:sz w:val="22"/>
          <w:szCs w:val="22"/>
        </w:rPr>
      </w:pPr>
      <w:r w:rsidRPr="00972C14">
        <w:rPr>
          <w:rFonts w:ascii="Times New Roman" w:hAnsi="Times New Roman"/>
          <w:sz w:val="22"/>
          <w:szCs w:val="20"/>
        </w:rPr>
        <w:t>2.</w:t>
      </w:r>
      <w:r w:rsidRPr="00972C14">
        <w:rPr>
          <w:rFonts w:ascii="Times New Roman" w:hAnsi="Times New Roman"/>
          <w:sz w:val="22"/>
          <w:szCs w:val="20"/>
        </w:rPr>
        <w:tab/>
        <w:t>a. behoort tot de g</w:t>
      </w:r>
      <w:r w:rsidR="00C23594" w:rsidRPr="00972C14">
        <w:rPr>
          <w:rFonts w:ascii="Times New Roman" w:hAnsi="Times New Roman"/>
          <w:sz w:val="22"/>
          <w:szCs w:val="20"/>
        </w:rPr>
        <w:t>rondslag van de vrije ruimte</w:t>
      </w:r>
    </w:p>
    <w:p w14:paraId="0467ED65"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c. is verp</w:t>
      </w:r>
      <w:r w:rsidR="00C23594" w:rsidRPr="00972C14">
        <w:rPr>
          <w:rFonts w:ascii="Times New Roman" w:hAnsi="Times New Roman"/>
          <w:sz w:val="22"/>
          <w:szCs w:val="20"/>
        </w:rPr>
        <w:t>licht loon voor de werknemer</w:t>
      </w:r>
    </w:p>
    <w:p w14:paraId="220AF850"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3.</w:t>
      </w:r>
      <w:r w:rsidRPr="00972C14">
        <w:rPr>
          <w:rFonts w:ascii="Times New Roman" w:hAnsi="Times New Roman"/>
          <w:sz w:val="22"/>
          <w:szCs w:val="20"/>
        </w:rPr>
        <w:tab/>
      </w:r>
      <w:r w:rsidR="00C23594" w:rsidRPr="00972C14">
        <w:rPr>
          <w:rFonts w:ascii="Times New Roman" w:hAnsi="Times New Roman"/>
          <w:sz w:val="22"/>
          <w:szCs w:val="20"/>
        </w:rPr>
        <w:t>a. loonbelasting</w:t>
      </w:r>
    </w:p>
    <w:p w14:paraId="19E4C685" w14:textId="73B7AC83"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4.</w:t>
      </w:r>
      <w:r w:rsidRPr="00972C14">
        <w:rPr>
          <w:rFonts w:ascii="Times New Roman" w:hAnsi="Times New Roman"/>
          <w:sz w:val="22"/>
          <w:szCs w:val="20"/>
        </w:rPr>
        <w:tab/>
        <w:t>e. Nee</w:t>
      </w:r>
      <w:r w:rsidR="00BF3F65" w:rsidRPr="00972C14">
        <w:rPr>
          <w:rFonts w:ascii="Times New Roman" w:hAnsi="Times New Roman"/>
          <w:sz w:val="22"/>
          <w:szCs w:val="20"/>
        </w:rPr>
        <w:t>, want hiervoor</w:t>
      </w:r>
      <w:r w:rsidRPr="00972C14">
        <w:rPr>
          <w:rFonts w:ascii="Times New Roman" w:hAnsi="Times New Roman"/>
          <w:sz w:val="22"/>
          <w:szCs w:val="20"/>
        </w:rPr>
        <w:t xml:space="preserve"> geldt ee</w:t>
      </w:r>
      <w:r w:rsidR="00C23594" w:rsidRPr="00972C14">
        <w:rPr>
          <w:rFonts w:ascii="Times New Roman" w:hAnsi="Times New Roman"/>
          <w:sz w:val="22"/>
          <w:szCs w:val="20"/>
        </w:rPr>
        <w:t>n eindheffing van 45% of 75%</w:t>
      </w:r>
    </w:p>
    <w:p w14:paraId="78A08B4B"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5.</w:t>
      </w:r>
      <w:r w:rsidRPr="00972C14">
        <w:rPr>
          <w:rFonts w:ascii="Times New Roman" w:hAnsi="Times New Roman"/>
          <w:sz w:val="22"/>
          <w:szCs w:val="20"/>
        </w:rPr>
        <w:tab/>
        <w:t>a. de mogelijkheid om aan te</w:t>
      </w:r>
      <w:r w:rsidR="00C23594" w:rsidRPr="00972C14">
        <w:rPr>
          <w:rFonts w:ascii="Times New Roman" w:hAnsi="Times New Roman"/>
          <w:sz w:val="22"/>
          <w:szCs w:val="20"/>
        </w:rPr>
        <w:t xml:space="preserve"> wijzen als eindheffingsloon</w:t>
      </w:r>
    </w:p>
    <w:p w14:paraId="420CB82D"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 xml:space="preserve">b. een gerichte </w:t>
      </w:r>
      <w:r w:rsidR="00C23594" w:rsidRPr="00972C14">
        <w:rPr>
          <w:rFonts w:ascii="Times New Roman" w:hAnsi="Times New Roman"/>
          <w:sz w:val="22"/>
          <w:szCs w:val="20"/>
        </w:rPr>
        <w:t>vrijstelling</w:t>
      </w:r>
    </w:p>
    <w:p w14:paraId="7D0280F8"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6.</w:t>
      </w:r>
      <w:r w:rsidRPr="00972C14">
        <w:rPr>
          <w:rFonts w:ascii="Times New Roman" w:hAnsi="Times New Roman"/>
          <w:sz w:val="22"/>
          <w:szCs w:val="20"/>
        </w:rPr>
        <w:tab/>
        <w:t xml:space="preserve">e. op het moment </w:t>
      </w:r>
      <w:r w:rsidR="00C23594" w:rsidRPr="00972C14">
        <w:rPr>
          <w:rFonts w:ascii="Times New Roman" w:hAnsi="Times New Roman"/>
          <w:sz w:val="22"/>
          <w:szCs w:val="20"/>
        </w:rPr>
        <w:t>van vergoeden of verstrekken</w:t>
      </w:r>
    </w:p>
    <w:p w14:paraId="641A9623" w14:textId="65CE2F6F" w:rsidR="00CB511F" w:rsidRDefault="00CB511F" w:rsidP="00CB511F">
      <w:pPr>
        <w:pStyle w:val="Tekstzonderopmaak"/>
        <w:rPr>
          <w:rFonts w:ascii="Times New Roman" w:hAnsi="Times New Roman"/>
          <w:sz w:val="22"/>
          <w:szCs w:val="20"/>
        </w:rPr>
      </w:pPr>
    </w:p>
    <w:p w14:paraId="31FE92B0" w14:textId="77777777" w:rsidR="005822F9" w:rsidRPr="00972C14" w:rsidRDefault="005822F9" w:rsidP="00CB511F">
      <w:pPr>
        <w:pStyle w:val="Tekstzonderopmaak"/>
        <w:rPr>
          <w:rFonts w:ascii="Times New Roman" w:hAnsi="Times New Roman"/>
          <w:sz w:val="22"/>
          <w:szCs w:val="20"/>
        </w:rPr>
      </w:pPr>
    </w:p>
    <w:p w14:paraId="6AFEBA38"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Opgave 7.5</w:t>
      </w:r>
    </w:p>
    <w:p w14:paraId="493AD9B3"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1.</w:t>
      </w:r>
      <w:r w:rsidRPr="00972C14">
        <w:rPr>
          <w:rFonts w:ascii="Times New Roman" w:hAnsi="Times New Roman"/>
          <w:sz w:val="22"/>
          <w:szCs w:val="20"/>
        </w:rPr>
        <w:tab/>
      </w:r>
      <w:r w:rsidR="00080089" w:rsidRPr="00972C14">
        <w:rPr>
          <w:rFonts w:ascii="Times New Roman" w:hAnsi="Times New Roman"/>
          <w:sz w:val="22"/>
          <w:szCs w:val="20"/>
        </w:rPr>
        <w:t>d</w:t>
      </w:r>
      <w:r w:rsidRPr="00972C14">
        <w:rPr>
          <w:rFonts w:ascii="Times New Roman" w:hAnsi="Times New Roman"/>
          <w:sz w:val="22"/>
          <w:szCs w:val="20"/>
        </w:rPr>
        <w:t>. kan op nihil worden gewaardeerd als de ruimte thuis als</w:t>
      </w:r>
      <w:r w:rsidR="00C23594" w:rsidRPr="00972C14">
        <w:rPr>
          <w:rFonts w:ascii="Times New Roman" w:hAnsi="Times New Roman"/>
          <w:sz w:val="22"/>
          <w:szCs w:val="20"/>
        </w:rPr>
        <w:t xml:space="preserve"> 'werkplek' is aan te wijzen</w:t>
      </w:r>
    </w:p>
    <w:p w14:paraId="71BE7C78"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r>
      <w:r w:rsidR="00080089" w:rsidRPr="00972C14">
        <w:rPr>
          <w:rFonts w:ascii="Times New Roman" w:hAnsi="Times New Roman"/>
          <w:sz w:val="22"/>
          <w:szCs w:val="20"/>
        </w:rPr>
        <w:t>e</w:t>
      </w:r>
      <w:r w:rsidRPr="00972C14">
        <w:rPr>
          <w:rFonts w:ascii="Times New Roman" w:hAnsi="Times New Roman"/>
          <w:sz w:val="22"/>
          <w:szCs w:val="20"/>
        </w:rPr>
        <w:t xml:space="preserve">. kan op nihil worden gewaardeerd als de ruimte thuis een zelfstandig deel van de </w:t>
      </w:r>
      <w:r w:rsidR="00080089" w:rsidRPr="00972C14">
        <w:rPr>
          <w:rFonts w:ascii="Times New Roman" w:hAnsi="Times New Roman"/>
          <w:sz w:val="22"/>
          <w:szCs w:val="20"/>
        </w:rPr>
        <w:t>woning is,</w:t>
      </w:r>
      <w:r w:rsidRPr="00972C14">
        <w:rPr>
          <w:rFonts w:ascii="Times New Roman" w:hAnsi="Times New Roman"/>
          <w:sz w:val="22"/>
          <w:szCs w:val="20"/>
        </w:rPr>
        <w:t xml:space="preserve"> </w:t>
      </w:r>
      <w:r w:rsidR="00C23594" w:rsidRPr="00972C14">
        <w:rPr>
          <w:rFonts w:ascii="Times New Roman" w:hAnsi="Times New Roman"/>
          <w:sz w:val="22"/>
          <w:szCs w:val="20"/>
        </w:rPr>
        <w:tab/>
      </w:r>
      <w:r w:rsidRPr="00972C14">
        <w:rPr>
          <w:rFonts w:ascii="Times New Roman" w:hAnsi="Times New Roman"/>
          <w:sz w:val="22"/>
          <w:szCs w:val="20"/>
        </w:rPr>
        <w:t xml:space="preserve">de werkgever deze ruimte gehuurd heeft en </w:t>
      </w:r>
      <w:r w:rsidR="00C23594" w:rsidRPr="00972C14">
        <w:rPr>
          <w:rFonts w:ascii="Times New Roman" w:hAnsi="Times New Roman"/>
          <w:sz w:val="22"/>
          <w:szCs w:val="20"/>
        </w:rPr>
        <w:t>Chantal in deze ruimte werkt</w:t>
      </w:r>
    </w:p>
    <w:p w14:paraId="33B9FCA2" w14:textId="77777777" w:rsidR="00CB511F" w:rsidRPr="00972C14" w:rsidRDefault="00080089" w:rsidP="00CB511F">
      <w:pPr>
        <w:pStyle w:val="Tekstzonderopmaak"/>
        <w:rPr>
          <w:rFonts w:ascii="Times New Roman" w:hAnsi="Times New Roman"/>
          <w:sz w:val="22"/>
          <w:szCs w:val="20"/>
        </w:rPr>
      </w:pPr>
      <w:r w:rsidRPr="00972C14">
        <w:rPr>
          <w:rFonts w:ascii="Times New Roman" w:hAnsi="Times New Roman"/>
          <w:sz w:val="22"/>
          <w:szCs w:val="20"/>
        </w:rPr>
        <w:t xml:space="preserve">2. </w:t>
      </w:r>
      <w:r w:rsidRPr="00972C14">
        <w:rPr>
          <w:rFonts w:ascii="Times New Roman" w:hAnsi="Times New Roman"/>
          <w:sz w:val="22"/>
          <w:szCs w:val="20"/>
        </w:rPr>
        <w:tab/>
      </w:r>
      <w:r w:rsidR="00CB511F" w:rsidRPr="00972C14">
        <w:rPr>
          <w:rFonts w:ascii="Times New Roman" w:hAnsi="Times New Roman"/>
          <w:sz w:val="22"/>
          <w:szCs w:val="20"/>
        </w:rPr>
        <w:t>a. hangen specifiek samen met de bedrijfsvoering en niet met het functioneren van de werk</w:t>
      </w:r>
      <w:r w:rsidR="00C23594" w:rsidRPr="00972C14">
        <w:rPr>
          <w:rFonts w:ascii="Times New Roman" w:hAnsi="Times New Roman"/>
          <w:sz w:val="22"/>
          <w:szCs w:val="20"/>
        </w:rPr>
        <w:t>-</w:t>
      </w:r>
      <w:r w:rsidR="00C23594" w:rsidRPr="00972C14">
        <w:rPr>
          <w:rFonts w:ascii="Times New Roman" w:hAnsi="Times New Roman"/>
          <w:sz w:val="22"/>
          <w:szCs w:val="20"/>
        </w:rPr>
        <w:tab/>
        <w:t>nemer</w:t>
      </w:r>
    </w:p>
    <w:p w14:paraId="011DA234"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b. hoeven door de werkgever niet te worden toegewezen aan d</w:t>
      </w:r>
      <w:r w:rsidR="00C23594" w:rsidRPr="00972C14">
        <w:rPr>
          <w:rFonts w:ascii="Times New Roman" w:hAnsi="Times New Roman"/>
          <w:sz w:val="22"/>
          <w:szCs w:val="20"/>
        </w:rPr>
        <w:t>e vrije ruimte</w:t>
      </w:r>
    </w:p>
    <w:p w14:paraId="68E46613"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c. mogen deel uitmaken van een vast</w:t>
      </w:r>
      <w:r w:rsidR="00C23594" w:rsidRPr="00972C14">
        <w:rPr>
          <w:rFonts w:ascii="Times New Roman" w:hAnsi="Times New Roman"/>
          <w:sz w:val="22"/>
          <w:szCs w:val="20"/>
        </w:rPr>
        <w:t>e onbelaste kostenvergoeding</w:t>
      </w:r>
    </w:p>
    <w:p w14:paraId="1D2CE828" w14:textId="77777777" w:rsidR="00CB511F" w:rsidRPr="00972C14" w:rsidRDefault="00080089" w:rsidP="00CB511F">
      <w:pPr>
        <w:pStyle w:val="Tekstzonderopmaak"/>
        <w:rPr>
          <w:rFonts w:ascii="Times New Roman" w:hAnsi="Times New Roman"/>
          <w:sz w:val="22"/>
          <w:szCs w:val="20"/>
        </w:rPr>
      </w:pPr>
      <w:r w:rsidRPr="00972C14">
        <w:rPr>
          <w:rFonts w:ascii="Times New Roman" w:hAnsi="Times New Roman"/>
          <w:sz w:val="22"/>
          <w:szCs w:val="20"/>
        </w:rPr>
        <w:t xml:space="preserve">3. </w:t>
      </w:r>
      <w:r w:rsidRPr="00972C14">
        <w:rPr>
          <w:rFonts w:ascii="Times New Roman" w:hAnsi="Times New Roman"/>
          <w:sz w:val="22"/>
          <w:szCs w:val="20"/>
        </w:rPr>
        <w:tab/>
      </w:r>
      <w:r w:rsidR="00CB511F" w:rsidRPr="00972C14">
        <w:rPr>
          <w:rFonts w:ascii="Times New Roman" w:hAnsi="Times New Roman"/>
          <w:sz w:val="22"/>
          <w:szCs w:val="20"/>
        </w:rPr>
        <w:t>c. Onjuist, omdat de werkgever vrijheid heeft bij de aan</w:t>
      </w:r>
      <w:r w:rsidR="00C23594" w:rsidRPr="00972C14">
        <w:rPr>
          <w:rFonts w:ascii="Times New Roman" w:hAnsi="Times New Roman"/>
          <w:sz w:val="22"/>
          <w:szCs w:val="20"/>
        </w:rPr>
        <w:t>wijzing als eindheffingsloon</w:t>
      </w:r>
    </w:p>
    <w:p w14:paraId="5ED31222" w14:textId="77777777" w:rsidR="00CB511F" w:rsidRPr="00972C14" w:rsidRDefault="00080089" w:rsidP="00CB511F">
      <w:pPr>
        <w:pStyle w:val="Tekstzonderopmaak"/>
        <w:rPr>
          <w:rFonts w:ascii="Times New Roman" w:hAnsi="Times New Roman"/>
          <w:sz w:val="22"/>
          <w:szCs w:val="20"/>
        </w:rPr>
      </w:pPr>
      <w:r w:rsidRPr="00972C14">
        <w:rPr>
          <w:rFonts w:ascii="Times New Roman" w:hAnsi="Times New Roman"/>
          <w:sz w:val="22"/>
          <w:szCs w:val="20"/>
        </w:rPr>
        <w:t>4.</w:t>
      </w:r>
      <w:r w:rsidRPr="00972C14">
        <w:rPr>
          <w:rFonts w:ascii="Times New Roman" w:hAnsi="Times New Roman"/>
          <w:sz w:val="22"/>
          <w:szCs w:val="20"/>
        </w:rPr>
        <w:tab/>
      </w:r>
      <w:r w:rsidR="00CB511F" w:rsidRPr="00972C14">
        <w:rPr>
          <w:rFonts w:ascii="Times New Roman" w:hAnsi="Times New Roman"/>
          <w:sz w:val="22"/>
          <w:szCs w:val="20"/>
        </w:rPr>
        <w:t>b. gerichte vrijstelling, als de iPad n</w:t>
      </w:r>
      <w:r w:rsidR="00C23594" w:rsidRPr="00972C14">
        <w:rPr>
          <w:rFonts w:ascii="Times New Roman" w:hAnsi="Times New Roman"/>
          <w:sz w:val="22"/>
          <w:szCs w:val="20"/>
        </w:rPr>
        <w:t>oodzakelijk is voor het werk</w:t>
      </w:r>
    </w:p>
    <w:p w14:paraId="626B86C1"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 xml:space="preserve">c. keuze tussen loon voor de werknemer en eindheffingsloon, als de iPad niet noodzakelijk is </w:t>
      </w:r>
      <w:r w:rsidR="00080089" w:rsidRPr="00972C14">
        <w:rPr>
          <w:rFonts w:ascii="Times New Roman" w:hAnsi="Times New Roman"/>
          <w:sz w:val="22"/>
          <w:szCs w:val="20"/>
        </w:rPr>
        <w:tab/>
      </w:r>
      <w:r w:rsidR="00C23594" w:rsidRPr="00972C14">
        <w:rPr>
          <w:rFonts w:ascii="Times New Roman" w:hAnsi="Times New Roman"/>
          <w:sz w:val="22"/>
          <w:szCs w:val="20"/>
        </w:rPr>
        <w:t>voor het werk</w:t>
      </w:r>
    </w:p>
    <w:p w14:paraId="521D833D" w14:textId="77777777" w:rsidR="00CB511F" w:rsidRPr="00972C14" w:rsidRDefault="00080089" w:rsidP="00CB511F">
      <w:pPr>
        <w:pStyle w:val="Tekstzonderopmaak"/>
        <w:rPr>
          <w:rFonts w:ascii="Times New Roman" w:hAnsi="Times New Roman"/>
          <w:sz w:val="22"/>
          <w:szCs w:val="20"/>
        </w:rPr>
      </w:pPr>
      <w:r w:rsidRPr="00972C14">
        <w:rPr>
          <w:rFonts w:ascii="Times New Roman" w:hAnsi="Times New Roman"/>
          <w:sz w:val="22"/>
          <w:szCs w:val="20"/>
        </w:rPr>
        <w:t>5.</w:t>
      </w:r>
      <w:r w:rsidRPr="00972C14">
        <w:rPr>
          <w:rFonts w:ascii="Times New Roman" w:hAnsi="Times New Roman"/>
          <w:sz w:val="22"/>
          <w:szCs w:val="20"/>
        </w:rPr>
        <w:tab/>
      </w:r>
      <w:r w:rsidR="00CB511F" w:rsidRPr="00972C14">
        <w:rPr>
          <w:rFonts w:ascii="Times New Roman" w:hAnsi="Times New Roman"/>
          <w:sz w:val="22"/>
          <w:szCs w:val="20"/>
        </w:rPr>
        <w:t>d. Stelling I</w:t>
      </w:r>
      <w:r w:rsidR="00C23594" w:rsidRPr="00972C14">
        <w:rPr>
          <w:rFonts w:ascii="Times New Roman" w:hAnsi="Times New Roman"/>
          <w:sz w:val="22"/>
          <w:szCs w:val="20"/>
        </w:rPr>
        <w:t xml:space="preserve"> en stelling II zijn onjuist</w:t>
      </w:r>
    </w:p>
    <w:p w14:paraId="51408EEE" w14:textId="77777777" w:rsidR="00CB511F" w:rsidRPr="00972C14" w:rsidRDefault="00080089" w:rsidP="00CB511F">
      <w:pPr>
        <w:pStyle w:val="Tekstzonderopmaak"/>
        <w:rPr>
          <w:rFonts w:ascii="Times New Roman" w:hAnsi="Times New Roman"/>
          <w:sz w:val="22"/>
          <w:szCs w:val="20"/>
        </w:rPr>
      </w:pPr>
      <w:r w:rsidRPr="00972C14">
        <w:rPr>
          <w:rFonts w:ascii="Times New Roman" w:hAnsi="Times New Roman"/>
          <w:sz w:val="22"/>
          <w:szCs w:val="20"/>
        </w:rPr>
        <w:tab/>
      </w:r>
      <w:r w:rsidR="00CB511F" w:rsidRPr="00972C14">
        <w:rPr>
          <w:rFonts w:ascii="Times New Roman" w:hAnsi="Times New Roman"/>
          <w:sz w:val="22"/>
          <w:szCs w:val="20"/>
        </w:rPr>
        <w:t xml:space="preserve">(Toelichting: Stelling I: Een dochter telt mee als de holding </w:t>
      </w:r>
      <w:r w:rsidR="00CB511F" w:rsidRPr="00972C14">
        <w:rPr>
          <w:rFonts w:ascii="Times New Roman" w:hAnsi="Times New Roman"/>
          <w:b/>
          <w:sz w:val="22"/>
          <w:szCs w:val="20"/>
        </w:rPr>
        <w:t>het hele jaar</w:t>
      </w:r>
      <w:r w:rsidR="00CB511F" w:rsidRPr="00972C14">
        <w:rPr>
          <w:rFonts w:ascii="Times New Roman" w:hAnsi="Times New Roman"/>
          <w:sz w:val="22"/>
          <w:szCs w:val="20"/>
        </w:rPr>
        <w:t xml:space="preserve"> een belang heeft van </w:t>
      </w:r>
      <w:r w:rsidRPr="00972C14">
        <w:rPr>
          <w:rFonts w:ascii="Times New Roman" w:hAnsi="Times New Roman"/>
          <w:sz w:val="22"/>
          <w:szCs w:val="20"/>
        </w:rPr>
        <w:tab/>
      </w:r>
      <w:r w:rsidR="00CB511F" w:rsidRPr="00972C14">
        <w:rPr>
          <w:rFonts w:ascii="Times New Roman" w:hAnsi="Times New Roman"/>
          <w:sz w:val="22"/>
          <w:szCs w:val="20"/>
        </w:rPr>
        <w:t xml:space="preserve">ten minste 95%. Stelling II: Bepalend is de waarde in het economisch verkeer inclusief </w:t>
      </w:r>
      <w:r w:rsidRPr="00972C14">
        <w:rPr>
          <w:rFonts w:ascii="Times New Roman" w:hAnsi="Times New Roman"/>
          <w:sz w:val="22"/>
          <w:szCs w:val="20"/>
        </w:rPr>
        <w:tab/>
      </w:r>
      <w:r w:rsidR="00CB511F" w:rsidRPr="00972C14">
        <w:rPr>
          <w:rFonts w:ascii="Times New Roman" w:hAnsi="Times New Roman"/>
          <w:sz w:val="22"/>
          <w:szCs w:val="20"/>
        </w:rPr>
        <w:t>omzetbelasting)</w:t>
      </w:r>
    </w:p>
    <w:p w14:paraId="34B81D26"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 xml:space="preserve">6. </w:t>
      </w:r>
      <w:r w:rsidR="00080089" w:rsidRPr="00972C14">
        <w:rPr>
          <w:rFonts w:ascii="Times New Roman" w:hAnsi="Times New Roman"/>
          <w:sz w:val="22"/>
          <w:szCs w:val="20"/>
        </w:rPr>
        <w:tab/>
      </w:r>
      <w:r w:rsidRPr="00972C14">
        <w:rPr>
          <w:rFonts w:ascii="Times New Roman" w:hAnsi="Times New Roman"/>
          <w:sz w:val="22"/>
          <w:szCs w:val="20"/>
        </w:rPr>
        <w:t>c. Dit leidt bij aanwijzing als eindheffingsloon soms tot e</w:t>
      </w:r>
      <w:r w:rsidR="00C23594" w:rsidRPr="00972C14">
        <w:rPr>
          <w:rFonts w:ascii="Times New Roman" w:hAnsi="Times New Roman"/>
          <w:sz w:val="22"/>
          <w:szCs w:val="20"/>
        </w:rPr>
        <w:t>en beslag op de vrije ruimte</w:t>
      </w:r>
    </w:p>
    <w:p w14:paraId="164308BC" w14:textId="77777777" w:rsidR="00CB511F" w:rsidRPr="00972C14" w:rsidRDefault="00CB511F" w:rsidP="00CB511F">
      <w:pPr>
        <w:pStyle w:val="Tekstzonderopmaak"/>
        <w:rPr>
          <w:rFonts w:ascii="Times New Roman" w:hAnsi="Times New Roman"/>
          <w:sz w:val="22"/>
          <w:szCs w:val="20"/>
        </w:rPr>
      </w:pPr>
      <w:r w:rsidRPr="00972C14">
        <w:rPr>
          <w:rFonts w:ascii="Times New Roman" w:hAnsi="Times New Roman"/>
          <w:sz w:val="22"/>
          <w:szCs w:val="20"/>
        </w:rPr>
        <w:tab/>
        <w:t>d. Er is sprake v</w:t>
      </w:r>
      <w:r w:rsidR="00C23594" w:rsidRPr="00972C14">
        <w:rPr>
          <w:rFonts w:ascii="Times New Roman" w:hAnsi="Times New Roman"/>
          <w:sz w:val="22"/>
          <w:szCs w:val="20"/>
        </w:rPr>
        <w:t>an een gerichte vrijstelling</w:t>
      </w:r>
    </w:p>
    <w:p w14:paraId="6136BA95" w14:textId="0F93A829" w:rsidR="00080089" w:rsidRPr="00972C14" w:rsidRDefault="0032392F" w:rsidP="00080089">
      <w:pPr>
        <w:pStyle w:val="Tekstzonderopmaak"/>
        <w:ind w:left="709" w:hanging="709"/>
        <w:rPr>
          <w:rFonts w:ascii="Times New Roman" w:hAnsi="Times New Roman"/>
          <w:sz w:val="22"/>
          <w:szCs w:val="22"/>
        </w:rPr>
      </w:pPr>
      <w:r w:rsidRPr="00972C14">
        <w:rPr>
          <w:rFonts w:ascii="Times New Roman" w:hAnsi="Times New Roman"/>
          <w:sz w:val="22"/>
          <w:szCs w:val="22"/>
        </w:rPr>
        <w:lastRenderedPageBreak/>
        <w:t>Opgave 7.6</w:t>
      </w:r>
    </w:p>
    <w:p w14:paraId="0BA0C8D0" w14:textId="77777777" w:rsidR="00080089" w:rsidRPr="00972C14" w:rsidRDefault="00080089" w:rsidP="00080089">
      <w:pPr>
        <w:pStyle w:val="Tekstzonderopmaak"/>
        <w:ind w:left="709" w:hanging="709"/>
        <w:rPr>
          <w:rFonts w:ascii="Times New Roman" w:hAnsi="Times New Roman"/>
          <w:sz w:val="22"/>
          <w:szCs w:val="22"/>
        </w:rPr>
      </w:pPr>
    </w:p>
    <w:p w14:paraId="32448F82" w14:textId="77777777" w:rsidR="006854B6" w:rsidRPr="00972C14" w:rsidRDefault="006854B6" w:rsidP="00080089">
      <w:pPr>
        <w:pStyle w:val="Tekstzonderopmaak"/>
        <w:ind w:left="709" w:hanging="709"/>
      </w:pPr>
      <w:r w:rsidRPr="00972C14">
        <w:t>1.</w:t>
      </w:r>
    </w:p>
    <w:tbl>
      <w:tblPr>
        <w:tblStyle w:val="Tabelraster"/>
        <w:tblW w:w="0" w:type="auto"/>
        <w:tblInd w:w="708" w:type="dxa"/>
        <w:tblLook w:val="04A0" w:firstRow="1" w:lastRow="0" w:firstColumn="1" w:lastColumn="0" w:noHBand="0" w:noVBand="1"/>
      </w:tblPr>
      <w:tblGrid>
        <w:gridCol w:w="3633"/>
        <w:gridCol w:w="1634"/>
        <w:gridCol w:w="1047"/>
        <w:gridCol w:w="1035"/>
        <w:gridCol w:w="1231"/>
      </w:tblGrid>
      <w:tr w:rsidR="00972C14" w:rsidRPr="00972C14" w14:paraId="369729C0" w14:textId="77777777" w:rsidTr="00080089">
        <w:tc>
          <w:tcPr>
            <w:tcW w:w="3633" w:type="dxa"/>
          </w:tcPr>
          <w:p w14:paraId="0B422DB2" w14:textId="77777777" w:rsidR="006854B6" w:rsidRPr="00972C14" w:rsidRDefault="006854B6" w:rsidP="00360B44">
            <w:pPr>
              <w:ind w:left="0"/>
            </w:pPr>
          </w:p>
        </w:tc>
        <w:tc>
          <w:tcPr>
            <w:tcW w:w="1634" w:type="dxa"/>
          </w:tcPr>
          <w:p w14:paraId="04DFB360" w14:textId="77777777" w:rsidR="006854B6" w:rsidRPr="00972C14" w:rsidRDefault="006854B6" w:rsidP="00972C14">
            <w:pPr>
              <w:ind w:left="0"/>
              <w:jc w:val="center"/>
              <w:rPr>
                <w:b/>
              </w:rPr>
            </w:pPr>
            <w:r w:rsidRPr="00972C14">
              <w:rPr>
                <w:b/>
              </w:rPr>
              <w:t>Vrijgestelde aanspraken, uitkeringen en verstrekkingen</w:t>
            </w:r>
          </w:p>
        </w:tc>
        <w:tc>
          <w:tcPr>
            <w:tcW w:w="1047" w:type="dxa"/>
          </w:tcPr>
          <w:p w14:paraId="14F115B6" w14:textId="77777777" w:rsidR="006854B6" w:rsidRPr="00972C14" w:rsidRDefault="006854B6" w:rsidP="00972C14">
            <w:pPr>
              <w:ind w:left="0"/>
              <w:jc w:val="center"/>
              <w:rPr>
                <w:b/>
              </w:rPr>
            </w:pPr>
            <w:proofErr w:type="spellStart"/>
            <w:r w:rsidRPr="00972C14">
              <w:rPr>
                <w:b/>
              </w:rPr>
              <w:t>Inter-mediaire</w:t>
            </w:r>
            <w:proofErr w:type="spellEnd"/>
            <w:r w:rsidRPr="00972C14">
              <w:rPr>
                <w:b/>
              </w:rPr>
              <w:t xml:space="preserve"> kosten</w:t>
            </w:r>
          </w:p>
        </w:tc>
        <w:tc>
          <w:tcPr>
            <w:tcW w:w="1035" w:type="dxa"/>
          </w:tcPr>
          <w:p w14:paraId="7FDAA48E" w14:textId="77777777" w:rsidR="006854B6" w:rsidRPr="00972C14" w:rsidRDefault="006854B6" w:rsidP="00972C14">
            <w:pPr>
              <w:ind w:left="0"/>
              <w:jc w:val="center"/>
              <w:rPr>
                <w:b/>
              </w:rPr>
            </w:pPr>
            <w:r w:rsidRPr="00972C14">
              <w:rPr>
                <w:b/>
              </w:rPr>
              <w:t xml:space="preserve">Gerichte </w:t>
            </w:r>
            <w:proofErr w:type="spellStart"/>
            <w:r w:rsidRPr="00972C14">
              <w:rPr>
                <w:b/>
              </w:rPr>
              <w:t>vrijstel-lingen</w:t>
            </w:r>
            <w:proofErr w:type="spellEnd"/>
          </w:p>
        </w:tc>
        <w:tc>
          <w:tcPr>
            <w:tcW w:w="1231" w:type="dxa"/>
          </w:tcPr>
          <w:p w14:paraId="01E7D9B2" w14:textId="77777777" w:rsidR="006854B6" w:rsidRPr="00972C14" w:rsidRDefault="006854B6" w:rsidP="00972C14">
            <w:pPr>
              <w:ind w:left="0"/>
              <w:jc w:val="center"/>
              <w:rPr>
                <w:b/>
              </w:rPr>
            </w:pPr>
            <w:proofErr w:type="spellStart"/>
            <w:r w:rsidRPr="00972C14">
              <w:rPr>
                <w:b/>
              </w:rPr>
              <w:t>Nihilwaar-deringen</w:t>
            </w:r>
            <w:proofErr w:type="spellEnd"/>
          </w:p>
        </w:tc>
      </w:tr>
      <w:tr w:rsidR="00972C14" w:rsidRPr="00972C14" w14:paraId="0608A7A5" w14:textId="77777777" w:rsidTr="00080089">
        <w:tc>
          <w:tcPr>
            <w:tcW w:w="3633" w:type="dxa"/>
          </w:tcPr>
          <w:p w14:paraId="60298B68" w14:textId="77777777" w:rsidR="006854B6" w:rsidRPr="00972C14" w:rsidRDefault="006854B6" w:rsidP="00360B44">
            <w:pPr>
              <w:ind w:left="0"/>
            </w:pPr>
            <w:r w:rsidRPr="00972C14">
              <w:t>Aanspraak op eenmalige uitkering van 6 maanden bij overlijden werknemer door een ongeval</w:t>
            </w:r>
          </w:p>
        </w:tc>
        <w:tc>
          <w:tcPr>
            <w:tcW w:w="1634" w:type="dxa"/>
          </w:tcPr>
          <w:p w14:paraId="34D611C3" w14:textId="77777777" w:rsidR="006854B6" w:rsidRPr="00972C14" w:rsidRDefault="006854B6" w:rsidP="00972C14">
            <w:pPr>
              <w:ind w:left="0"/>
              <w:jc w:val="center"/>
            </w:pPr>
            <w:r w:rsidRPr="00972C14">
              <w:t>x</w:t>
            </w:r>
          </w:p>
        </w:tc>
        <w:tc>
          <w:tcPr>
            <w:tcW w:w="1047" w:type="dxa"/>
          </w:tcPr>
          <w:p w14:paraId="13743EC8" w14:textId="77777777" w:rsidR="006854B6" w:rsidRPr="00972C14" w:rsidRDefault="006854B6" w:rsidP="00972C14">
            <w:pPr>
              <w:ind w:left="0"/>
              <w:jc w:val="center"/>
            </w:pPr>
          </w:p>
        </w:tc>
        <w:tc>
          <w:tcPr>
            <w:tcW w:w="1035" w:type="dxa"/>
          </w:tcPr>
          <w:p w14:paraId="6D99496F" w14:textId="77777777" w:rsidR="006854B6" w:rsidRPr="00972C14" w:rsidRDefault="006854B6" w:rsidP="00972C14">
            <w:pPr>
              <w:ind w:left="0"/>
              <w:jc w:val="center"/>
            </w:pPr>
          </w:p>
        </w:tc>
        <w:tc>
          <w:tcPr>
            <w:tcW w:w="1231" w:type="dxa"/>
          </w:tcPr>
          <w:p w14:paraId="2CA30BCE" w14:textId="77777777" w:rsidR="006854B6" w:rsidRPr="00972C14" w:rsidRDefault="006854B6" w:rsidP="00972C14">
            <w:pPr>
              <w:ind w:left="0"/>
              <w:jc w:val="center"/>
            </w:pPr>
          </w:p>
        </w:tc>
      </w:tr>
      <w:tr w:rsidR="00972C14" w:rsidRPr="00972C14" w14:paraId="3D71F297" w14:textId="77777777" w:rsidTr="00080089">
        <w:tc>
          <w:tcPr>
            <w:tcW w:w="3633" w:type="dxa"/>
          </w:tcPr>
          <w:p w14:paraId="15141533" w14:textId="77777777" w:rsidR="006854B6" w:rsidRPr="00972C14" w:rsidRDefault="006854B6" w:rsidP="00360B44">
            <w:pPr>
              <w:ind w:left="0"/>
            </w:pPr>
            <w:r w:rsidRPr="00972C14">
              <w:t>Arbovoorziening buiten de werkplek</w:t>
            </w:r>
          </w:p>
        </w:tc>
        <w:tc>
          <w:tcPr>
            <w:tcW w:w="1634" w:type="dxa"/>
          </w:tcPr>
          <w:p w14:paraId="3E7DF81B" w14:textId="77777777" w:rsidR="006854B6" w:rsidRPr="00972C14" w:rsidRDefault="006854B6" w:rsidP="00972C14">
            <w:pPr>
              <w:ind w:left="0"/>
              <w:jc w:val="center"/>
            </w:pPr>
          </w:p>
        </w:tc>
        <w:tc>
          <w:tcPr>
            <w:tcW w:w="1047" w:type="dxa"/>
          </w:tcPr>
          <w:p w14:paraId="01A3EE97" w14:textId="77777777" w:rsidR="006854B6" w:rsidRPr="00972C14" w:rsidRDefault="006854B6" w:rsidP="00972C14">
            <w:pPr>
              <w:ind w:left="0"/>
              <w:jc w:val="center"/>
            </w:pPr>
          </w:p>
        </w:tc>
        <w:tc>
          <w:tcPr>
            <w:tcW w:w="1035" w:type="dxa"/>
          </w:tcPr>
          <w:p w14:paraId="0904D4FA" w14:textId="77777777" w:rsidR="006854B6" w:rsidRPr="00972C14" w:rsidRDefault="006854B6" w:rsidP="00972C14">
            <w:pPr>
              <w:ind w:left="0"/>
              <w:jc w:val="center"/>
            </w:pPr>
            <w:r w:rsidRPr="00972C14">
              <w:t>x</w:t>
            </w:r>
          </w:p>
        </w:tc>
        <w:tc>
          <w:tcPr>
            <w:tcW w:w="1231" w:type="dxa"/>
          </w:tcPr>
          <w:p w14:paraId="196B1E31" w14:textId="77777777" w:rsidR="006854B6" w:rsidRPr="00972C14" w:rsidRDefault="006854B6" w:rsidP="00972C14">
            <w:pPr>
              <w:ind w:left="0"/>
              <w:jc w:val="center"/>
            </w:pPr>
          </w:p>
        </w:tc>
      </w:tr>
      <w:tr w:rsidR="00972C14" w:rsidRPr="00972C14" w14:paraId="147AFF33" w14:textId="77777777" w:rsidTr="00080089">
        <w:tc>
          <w:tcPr>
            <w:tcW w:w="3633" w:type="dxa"/>
          </w:tcPr>
          <w:p w14:paraId="57745033" w14:textId="77777777" w:rsidR="006854B6" w:rsidRPr="00972C14" w:rsidRDefault="006854B6" w:rsidP="00360B44">
            <w:pPr>
              <w:ind w:left="0"/>
            </w:pPr>
            <w:r w:rsidRPr="00972C14">
              <w:t>Consumpties op de werkplek</w:t>
            </w:r>
          </w:p>
        </w:tc>
        <w:tc>
          <w:tcPr>
            <w:tcW w:w="1634" w:type="dxa"/>
          </w:tcPr>
          <w:p w14:paraId="2435A5AC" w14:textId="77777777" w:rsidR="006854B6" w:rsidRPr="00972C14" w:rsidRDefault="006854B6" w:rsidP="00972C14">
            <w:pPr>
              <w:ind w:left="0"/>
              <w:jc w:val="center"/>
            </w:pPr>
          </w:p>
        </w:tc>
        <w:tc>
          <w:tcPr>
            <w:tcW w:w="1047" w:type="dxa"/>
          </w:tcPr>
          <w:p w14:paraId="3921759A" w14:textId="77777777" w:rsidR="006854B6" w:rsidRPr="00972C14" w:rsidRDefault="006854B6" w:rsidP="00972C14">
            <w:pPr>
              <w:ind w:left="0"/>
              <w:jc w:val="center"/>
            </w:pPr>
          </w:p>
        </w:tc>
        <w:tc>
          <w:tcPr>
            <w:tcW w:w="1035" w:type="dxa"/>
          </w:tcPr>
          <w:p w14:paraId="53A95EAD" w14:textId="77777777" w:rsidR="006854B6" w:rsidRPr="00972C14" w:rsidRDefault="006854B6" w:rsidP="00972C14">
            <w:pPr>
              <w:ind w:left="0"/>
              <w:jc w:val="center"/>
            </w:pPr>
          </w:p>
        </w:tc>
        <w:tc>
          <w:tcPr>
            <w:tcW w:w="1231" w:type="dxa"/>
          </w:tcPr>
          <w:p w14:paraId="23A1E280" w14:textId="77777777" w:rsidR="006854B6" w:rsidRPr="00972C14" w:rsidRDefault="006854B6" w:rsidP="00972C14">
            <w:pPr>
              <w:ind w:left="0"/>
              <w:jc w:val="center"/>
            </w:pPr>
            <w:r w:rsidRPr="00972C14">
              <w:t>x</w:t>
            </w:r>
          </w:p>
        </w:tc>
      </w:tr>
      <w:tr w:rsidR="00972C14" w:rsidRPr="00972C14" w14:paraId="65EF0A4D" w14:textId="77777777" w:rsidTr="00080089">
        <w:tc>
          <w:tcPr>
            <w:tcW w:w="3633" w:type="dxa"/>
          </w:tcPr>
          <w:p w14:paraId="4D9D11EE" w14:textId="77777777" w:rsidR="006854B6" w:rsidRPr="00972C14" w:rsidRDefault="006854B6" w:rsidP="00360B44">
            <w:pPr>
              <w:ind w:left="0"/>
            </w:pPr>
            <w:r w:rsidRPr="00972C14">
              <w:t>Extra maandloon 25-jarig dienstverband</w:t>
            </w:r>
          </w:p>
        </w:tc>
        <w:tc>
          <w:tcPr>
            <w:tcW w:w="1634" w:type="dxa"/>
          </w:tcPr>
          <w:p w14:paraId="1DC5BF77" w14:textId="77777777" w:rsidR="006854B6" w:rsidRPr="00972C14" w:rsidRDefault="006854B6" w:rsidP="00972C14">
            <w:pPr>
              <w:ind w:left="0"/>
              <w:jc w:val="center"/>
            </w:pPr>
            <w:r w:rsidRPr="00972C14">
              <w:t>x</w:t>
            </w:r>
          </w:p>
        </w:tc>
        <w:tc>
          <w:tcPr>
            <w:tcW w:w="1047" w:type="dxa"/>
          </w:tcPr>
          <w:p w14:paraId="464EF034" w14:textId="77777777" w:rsidR="006854B6" w:rsidRPr="00972C14" w:rsidRDefault="006854B6" w:rsidP="00972C14">
            <w:pPr>
              <w:ind w:left="0"/>
              <w:jc w:val="center"/>
            </w:pPr>
          </w:p>
        </w:tc>
        <w:tc>
          <w:tcPr>
            <w:tcW w:w="1035" w:type="dxa"/>
          </w:tcPr>
          <w:p w14:paraId="5D61C8AA" w14:textId="77777777" w:rsidR="006854B6" w:rsidRPr="00972C14" w:rsidRDefault="006854B6" w:rsidP="00972C14">
            <w:pPr>
              <w:ind w:left="0"/>
              <w:jc w:val="center"/>
            </w:pPr>
          </w:p>
        </w:tc>
        <w:tc>
          <w:tcPr>
            <w:tcW w:w="1231" w:type="dxa"/>
          </w:tcPr>
          <w:p w14:paraId="0B5C106E" w14:textId="77777777" w:rsidR="006854B6" w:rsidRPr="00972C14" w:rsidRDefault="006854B6" w:rsidP="00972C14">
            <w:pPr>
              <w:ind w:left="0"/>
              <w:jc w:val="center"/>
            </w:pPr>
          </w:p>
        </w:tc>
      </w:tr>
      <w:tr w:rsidR="00972C14" w:rsidRPr="00972C14" w14:paraId="7BA5D093" w14:textId="77777777" w:rsidTr="00080089">
        <w:tc>
          <w:tcPr>
            <w:tcW w:w="3633" w:type="dxa"/>
          </w:tcPr>
          <w:p w14:paraId="1E6B0A9C" w14:textId="77777777" w:rsidR="006854B6" w:rsidRPr="00972C14" w:rsidRDefault="006854B6" w:rsidP="00360B44">
            <w:pPr>
              <w:ind w:left="0"/>
            </w:pPr>
            <w:r w:rsidRPr="00972C14">
              <w:t xml:space="preserve">Kilometervergoeding van </w:t>
            </w:r>
            <w:r w:rsidR="00A80716" w:rsidRPr="00972C14">
              <w:t>€ </w:t>
            </w:r>
            <w:r w:rsidRPr="00972C14">
              <w:t>0,19</w:t>
            </w:r>
          </w:p>
        </w:tc>
        <w:tc>
          <w:tcPr>
            <w:tcW w:w="1634" w:type="dxa"/>
          </w:tcPr>
          <w:p w14:paraId="0B82C5F6" w14:textId="77777777" w:rsidR="006854B6" w:rsidRPr="00972C14" w:rsidRDefault="006854B6" w:rsidP="00972C14">
            <w:pPr>
              <w:ind w:left="0"/>
              <w:jc w:val="center"/>
            </w:pPr>
          </w:p>
        </w:tc>
        <w:tc>
          <w:tcPr>
            <w:tcW w:w="1047" w:type="dxa"/>
          </w:tcPr>
          <w:p w14:paraId="32F12631" w14:textId="77777777" w:rsidR="006854B6" w:rsidRPr="00972C14" w:rsidRDefault="006854B6" w:rsidP="00972C14">
            <w:pPr>
              <w:ind w:left="0"/>
              <w:jc w:val="center"/>
            </w:pPr>
          </w:p>
        </w:tc>
        <w:tc>
          <w:tcPr>
            <w:tcW w:w="1035" w:type="dxa"/>
          </w:tcPr>
          <w:p w14:paraId="6852E5A3" w14:textId="77777777" w:rsidR="006854B6" w:rsidRPr="00972C14" w:rsidRDefault="006854B6" w:rsidP="00972C14">
            <w:pPr>
              <w:ind w:left="0"/>
              <w:jc w:val="center"/>
            </w:pPr>
            <w:r w:rsidRPr="00972C14">
              <w:t>x</w:t>
            </w:r>
          </w:p>
        </w:tc>
        <w:tc>
          <w:tcPr>
            <w:tcW w:w="1231" w:type="dxa"/>
          </w:tcPr>
          <w:p w14:paraId="4F409520" w14:textId="77777777" w:rsidR="006854B6" w:rsidRPr="00972C14" w:rsidRDefault="006854B6" w:rsidP="00972C14">
            <w:pPr>
              <w:ind w:left="0"/>
              <w:jc w:val="center"/>
            </w:pPr>
          </w:p>
        </w:tc>
      </w:tr>
      <w:tr w:rsidR="00972C14" w:rsidRPr="00972C14" w14:paraId="4EA94616" w14:textId="77777777" w:rsidTr="00080089">
        <w:tc>
          <w:tcPr>
            <w:tcW w:w="3633" w:type="dxa"/>
          </w:tcPr>
          <w:p w14:paraId="233FA372" w14:textId="77777777" w:rsidR="006854B6" w:rsidRPr="00972C14" w:rsidRDefault="006854B6" w:rsidP="00360B44">
            <w:pPr>
              <w:ind w:left="0"/>
            </w:pPr>
            <w:r w:rsidRPr="00972C14">
              <w:t>Kostenvergoeding voor zaken die tot het vermogen van het bedrijf gaan horen</w:t>
            </w:r>
          </w:p>
        </w:tc>
        <w:tc>
          <w:tcPr>
            <w:tcW w:w="1634" w:type="dxa"/>
          </w:tcPr>
          <w:p w14:paraId="5B6E129F" w14:textId="77777777" w:rsidR="006854B6" w:rsidRPr="00972C14" w:rsidRDefault="006854B6" w:rsidP="00972C14">
            <w:pPr>
              <w:ind w:left="0"/>
              <w:jc w:val="center"/>
            </w:pPr>
          </w:p>
        </w:tc>
        <w:tc>
          <w:tcPr>
            <w:tcW w:w="1047" w:type="dxa"/>
          </w:tcPr>
          <w:p w14:paraId="28CD3F2C" w14:textId="77777777" w:rsidR="006854B6" w:rsidRPr="00972C14" w:rsidRDefault="006854B6" w:rsidP="00972C14">
            <w:pPr>
              <w:ind w:left="0"/>
              <w:jc w:val="center"/>
            </w:pPr>
            <w:r w:rsidRPr="00972C14">
              <w:t>x</w:t>
            </w:r>
          </w:p>
        </w:tc>
        <w:tc>
          <w:tcPr>
            <w:tcW w:w="1035" w:type="dxa"/>
          </w:tcPr>
          <w:p w14:paraId="64FD338E" w14:textId="77777777" w:rsidR="006854B6" w:rsidRPr="00972C14" w:rsidRDefault="006854B6" w:rsidP="00972C14">
            <w:pPr>
              <w:ind w:left="0"/>
              <w:jc w:val="center"/>
            </w:pPr>
          </w:p>
        </w:tc>
        <w:tc>
          <w:tcPr>
            <w:tcW w:w="1231" w:type="dxa"/>
          </w:tcPr>
          <w:p w14:paraId="60AFADBE" w14:textId="77777777" w:rsidR="006854B6" w:rsidRPr="00972C14" w:rsidRDefault="006854B6" w:rsidP="00972C14">
            <w:pPr>
              <w:ind w:left="0"/>
              <w:jc w:val="center"/>
            </w:pPr>
          </w:p>
        </w:tc>
      </w:tr>
      <w:tr w:rsidR="00972C14" w:rsidRPr="00972C14" w14:paraId="7A2B96E2" w14:textId="77777777" w:rsidTr="00080089">
        <w:tc>
          <w:tcPr>
            <w:tcW w:w="3633" w:type="dxa"/>
          </w:tcPr>
          <w:p w14:paraId="4EF2A1B1" w14:textId="77777777" w:rsidR="006854B6" w:rsidRPr="00972C14" w:rsidRDefault="006854B6" w:rsidP="00360B44">
            <w:pPr>
              <w:ind w:left="0"/>
            </w:pPr>
            <w:r w:rsidRPr="00972C14">
              <w:t>Rentevoordeel personeelslening voor een (elektrische) fiets</w:t>
            </w:r>
          </w:p>
        </w:tc>
        <w:tc>
          <w:tcPr>
            <w:tcW w:w="1634" w:type="dxa"/>
          </w:tcPr>
          <w:p w14:paraId="4D31EC20" w14:textId="77777777" w:rsidR="006854B6" w:rsidRPr="00972C14" w:rsidRDefault="006854B6" w:rsidP="00972C14">
            <w:pPr>
              <w:ind w:left="0"/>
              <w:jc w:val="center"/>
            </w:pPr>
          </w:p>
        </w:tc>
        <w:tc>
          <w:tcPr>
            <w:tcW w:w="1047" w:type="dxa"/>
          </w:tcPr>
          <w:p w14:paraId="0F3C65E3" w14:textId="77777777" w:rsidR="006854B6" w:rsidRPr="00972C14" w:rsidRDefault="006854B6" w:rsidP="00972C14">
            <w:pPr>
              <w:ind w:left="0"/>
              <w:jc w:val="center"/>
            </w:pPr>
          </w:p>
        </w:tc>
        <w:tc>
          <w:tcPr>
            <w:tcW w:w="1035" w:type="dxa"/>
          </w:tcPr>
          <w:p w14:paraId="1B1D7C46" w14:textId="77777777" w:rsidR="006854B6" w:rsidRPr="00972C14" w:rsidRDefault="006854B6" w:rsidP="00972C14">
            <w:pPr>
              <w:ind w:left="0"/>
              <w:jc w:val="center"/>
            </w:pPr>
          </w:p>
        </w:tc>
        <w:tc>
          <w:tcPr>
            <w:tcW w:w="1231" w:type="dxa"/>
          </w:tcPr>
          <w:p w14:paraId="553555DB" w14:textId="77777777" w:rsidR="006854B6" w:rsidRPr="00972C14" w:rsidRDefault="006854B6" w:rsidP="00972C14">
            <w:pPr>
              <w:ind w:left="0"/>
              <w:jc w:val="center"/>
            </w:pPr>
            <w:r w:rsidRPr="00972C14">
              <w:t>x</w:t>
            </w:r>
          </w:p>
        </w:tc>
      </w:tr>
      <w:tr w:rsidR="00972C14" w:rsidRPr="00972C14" w14:paraId="03521CAA" w14:textId="77777777" w:rsidTr="00080089">
        <w:tc>
          <w:tcPr>
            <w:tcW w:w="3633" w:type="dxa"/>
          </w:tcPr>
          <w:p w14:paraId="7548649E" w14:textId="77777777" w:rsidR="006854B6" w:rsidRPr="00972C14" w:rsidRDefault="006854B6" w:rsidP="00360B44">
            <w:pPr>
              <w:ind w:left="0"/>
            </w:pPr>
            <w:r w:rsidRPr="00972C14">
              <w:t>Tablet onder noodzakelijkheidscriterium</w:t>
            </w:r>
          </w:p>
        </w:tc>
        <w:tc>
          <w:tcPr>
            <w:tcW w:w="1634" w:type="dxa"/>
          </w:tcPr>
          <w:p w14:paraId="7548FFCD" w14:textId="77777777" w:rsidR="006854B6" w:rsidRPr="00972C14" w:rsidRDefault="006854B6" w:rsidP="00972C14">
            <w:pPr>
              <w:ind w:left="0"/>
              <w:jc w:val="center"/>
            </w:pPr>
          </w:p>
        </w:tc>
        <w:tc>
          <w:tcPr>
            <w:tcW w:w="1047" w:type="dxa"/>
          </w:tcPr>
          <w:p w14:paraId="0C8A45CD" w14:textId="77777777" w:rsidR="006854B6" w:rsidRPr="00972C14" w:rsidRDefault="006854B6" w:rsidP="00972C14">
            <w:pPr>
              <w:ind w:left="0"/>
              <w:jc w:val="center"/>
            </w:pPr>
          </w:p>
        </w:tc>
        <w:tc>
          <w:tcPr>
            <w:tcW w:w="1035" w:type="dxa"/>
          </w:tcPr>
          <w:p w14:paraId="2FA4735C" w14:textId="77777777" w:rsidR="006854B6" w:rsidRPr="00972C14" w:rsidRDefault="006854B6" w:rsidP="00972C14">
            <w:pPr>
              <w:ind w:left="0"/>
              <w:jc w:val="center"/>
            </w:pPr>
            <w:r w:rsidRPr="00972C14">
              <w:t>x</w:t>
            </w:r>
          </w:p>
        </w:tc>
        <w:tc>
          <w:tcPr>
            <w:tcW w:w="1231" w:type="dxa"/>
          </w:tcPr>
          <w:p w14:paraId="52EA5881" w14:textId="77777777" w:rsidR="006854B6" w:rsidRPr="00972C14" w:rsidRDefault="006854B6" w:rsidP="00972C14">
            <w:pPr>
              <w:ind w:left="0"/>
              <w:jc w:val="center"/>
            </w:pPr>
          </w:p>
        </w:tc>
      </w:tr>
      <w:tr w:rsidR="00972C14" w:rsidRPr="00972C14" w14:paraId="4AF31F3B" w14:textId="77777777" w:rsidTr="00080089">
        <w:tc>
          <w:tcPr>
            <w:tcW w:w="3633" w:type="dxa"/>
          </w:tcPr>
          <w:p w14:paraId="00226A65" w14:textId="77777777" w:rsidR="006854B6" w:rsidRPr="00972C14" w:rsidRDefault="006854B6" w:rsidP="00360B44">
            <w:pPr>
              <w:ind w:left="0"/>
            </w:pPr>
            <w:r w:rsidRPr="00972C14">
              <w:t>Terbeschikkingstelling OV-abonnement</w:t>
            </w:r>
          </w:p>
        </w:tc>
        <w:tc>
          <w:tcPr>
            <w:tcW w:w="1634" w:type="dxa"/>
          </w:tcPr>
          <w:p w14:paraId="435866DB" w14:textId="77777777" w:rsidR="006854B6" w:rsidRPr="00972C14" w:rsidRDefault="006854B6" w:rsidP="00972C14">
            <w:pPr>
              <w:ind w:left="0"/>
              <w:jc w:val="center"/>
            </w:pPr>
          </w:p>
        </w:tc>
        <w:tc>
          <w:tcPr>
            <w:tcW w:w="1047" w:type="dxa"/>
          </w:tcPr>
          <w:p w14:paraId="316EB8F2" w14:textId="77777777" w:rsidR="006854B6" w:rsidRPr="00972C14" w:rsidRDefault="006854B6" w:rsidP="00972C14">
            <w:pPr>
              <w:ind w:left="0"/>
              <w:jc w:val="center"/>
            </w:pPr>
          </w:p>
        </w:tc>
        <w:tc>
          <w:tcPr>
            <w:tcW w:w="1035" w:type="dxa"/>
          </w:tcPr>
          <w:p w14:paraId="7FB9D9E0" w14:textId="77777777" w:rsidR="006854B6" w:rsidRPr="00972C14" w:rsidRDefault="006854B6" w:rsidP="00972C14">
            <w:pPr>
              <w:ind w:left="0"/>
              <w:jc w:val="center"/>
            </w:pPr>
          </w:p>
        </w:tc>
        <w:tc>
          <w:tcPr>
            <w:tcW w:w="1231" w:type="dxa"/>
          </w:tcPr>
          <w:p w14:paraId="17E86EE6" w14:textId="77777777" w:rsidR="006854B6" w:rsidRPr="00972C14" w:rsidRDefault="006854B6" w:rsidP="00972C14">
            <w:pPr>
              <w:ind w:left="0"/>
              <w:jc w:val="center"/>
            </w:pPr>
            <w:r w:rsidRPr="00972C14">
              <w:t>x</w:t>
            </w:r>
          </w:p>
        </w:tc>
      </w:tr>
      <w:tr w:rsidR="00972C14" w:rsidRPr="00972C14" w14:paraId="0AEA0E87" w14:textId="77777777" w:rsidTr="00080089">
        <w:tc>
          <w:tcPr>
            <w:tcW w:w="3633" w:type="dxa"/>
          </w:tcPr>
          <w:p w14:paraId="6C0204AE" w14:textId="77777777" w:rsidR="006854B6" w:rsidRPr="00972C14" w:rsidRDefault="006854B6" w:rsidP="00360B44">
            <w:pPr>
              <w:ind w:left="0"/>
            </w:pPr>
            <w:r w:rsidRPr="00972C14">
              <w:t>Terugbetaling van tankkosten auto van de zaak</w:t>
            </w:r>
          </w:p>
        </w:tc>
        <w:tc>
          <w:tcPr>
            <w:tcW w:w="1634" w:type="dxa"/>
          </w:tcPr>
          <w:p w14:paraId="247A76C8" w14:textId="77777777" w:rsidR="006854B6" w:rsidRPr="00972C14" w:rsidRDefault="006854B6" w:rsidP="00972C14">
            <w:pPr>
              <w:ind w:left="0"/>
              <w:jc w:val="center"/>
            </w:pPr>
          </w:p>
        </w:tc>
        <w:tc>
          <w:tcPr>
            <w:tcW w:w="1047" w:type="dxa"/>
          </w:tcPr>
          <w:p w14:paraId="092B9BF8" w14:textId="77777777" w:rsidR="006854B6" w:rsidRPr="00972C14" w:rsidRDefault="006854B6" w:rsidP="00972C14">
            <w:pPr>
              <w:ind w:left="0"/>
              <w:jc w:val="center"/>
            </w:pPr>
            <w:r w:rsidRPr="00972C14">
              <w:t>x</w:t>
            </w:r>
          </w:p>
        </w:tc>
        <w:tc>
          <w:tcPr>
            <w:tcW w:w="1035" w:type="dxa"/>
          </w:tcPr>
          <w:p w14:paraId="690B2D3E" w14:textId="77777777" w:rsidR="006854B6" w:rsidRPr="00972C14" w:rsidRDefault="006854B6" w:rsidP="00972C14">
            <w:pPr>
              <w:ind w:left="0"/>
              <w:jc w:val="center"/>
            </w:pPr>
          </w:p>
        </w:tc>
        <w:tc>
          <w:tcPr>
            <w:tcW w:w="1231" w:type="dxa"/>
          </w:tcPr>
          <w:p w14:paraId="6CD38D8B" w14:textId="77777777" w:rsidR="006854B6" w:rsidRPr="00972C14" w:rsidRDefault="006854B6" w:rsidP="00972C14">
            <w:pPr>
              <w:ind w:left="0"/>
              <w:jc w:val="center"/>
            </w:pPr>
          </w:p>
        </w:tc>
      </w:tr>
      <w:tr w:rsidR="00972C14" w:rsidRPr="00972C14" w14:paraId="047F963E" w14:textId="77777777" w:rsidTr="00080089">
        <w:tc>
          <w:tcPr>
            <w:tcW w:w="3633" w:type="dxa"/>
          </w:tcPr>
          <w:p w14:paraId="503BFC6D" w14:textId="77777777" w:rsidR="006854B6" w:rsidRPr="00972C14" w:rsidRDefault="006854B6" w:rsidP="00360B44">
            <w:pPr>
              <w:ind w:left="0"/>
            </w:pPr>
            <w:r w:rsidRPr="00972C14">
              <w:t>Vergoeding voor vakliteratuur</w:t>
            </w:r>
          </w:p>
        </w:tc>
        <w:tc>
          <w:tcPr>
            <w:tcW w:w="1634" w:type="dxa"/>
          </w:tcPr>
          <w:p w14:paraId="284FC1F5" w14:textId="77777777" w:rsidR="006854B6" w:rsidRPr="00972C14" w:rsidRDefault="006854B6" w:rsidP="00972C14">
            <w:pPr>
              <w:ind w:left="0"/>
              <w:jc w:val="center"/>
            </w:pPr>
          </w:p>
        </w:tc>
        <w:tc>
          <w:tcPr>
            <w:tcW w:w="1047" w:type="dxa"/>
          </w:tcPr>
          <w:p w14:paraId="16D09E1C" w14:textId="77777777" w:rsidR="006854B6" w:rsidRPr="00972C14" w:rsidRDefault="006854B6" w:rsidP="00972C14">
            <w:pPr>
              <w:ind w:left="0"/>
              <w:jc w:val="center"/>
            </w:pPr>
          </w:p>
        </w:tc>
        <w:tc>
          <w:tcPr>
            <w:tcW w:w="1035" w:type="dxa"/>
          </w:tcPr>
          <w:p w14:paraId="5C4E644C" w14:textId="77777777" w:rsidR="006854B6" w:rsidRPr="00972C14" w:rsidRDefault="006854B6" w:rsidP="00972C14">
            <w:pPr>
              <w:ind w:left="0"/>
              <w:jc w:val="center"/>
            </w:pPr>
            <w:r w:rsidRPr="00972C14">
              <w:t>x</w:t>
            </w:r>
          </w:p>
        </w:tc>
        <w:tc>
          <w:tcPr>
            <w:tcW w:w="1231" w:type="dxa"/>
          </w:tcPr>
          <w:p w14:paraId="466AA66E" w14:textId="77777777" w:rsidR="006854B6" w:rsidRPr="00972C14" w:rsidRDefault="006854B6" w:rsidP="00972C14">
            <w:pPr>
              <w:ind w:left="0"/>
              <w:jc w:val="center"/>
            </w:pPr>
          </w:p>
        </w:tc>
      </w:tr>
      <w:tr w:rsidR="00972C14" w:rsidRPr="00972C14" w14:paraId="4C1CEFD8" w14:textId="77777777" w:rsidTr="00080089">
        <w:tc>
          <w:tcPr>
            <w:tcW w:w="3633" w:type="dxa"/>
          </w:tcPr>
          <w:p w14:paraId="3BDA42B5" w14:textId="0A4B5851" w:rsidR="00ED1CB7" w:rsidRPr="00972C14" w:rsidRDefault="00ED1CB7" w:rsidP="00972C14">
            <w:pPr>
              <w:ind w:left="0"/>
            </w:pPr>
            <w:r w:rsidRPr="00972C14">
              <w:t>Vergoeding voor een verklaring omtrent het gedrag (VOG)</w:t>
            </w:r>
          </w:p>
        </w:tc>
        <w:tc>
          <w:tcPr>
            <w:tcW w:w="1634" w:type="dxa"/>
          </w:tcPr>
          <w:p w14:paraId="3F3DECB3" w14:textId="77777777" w:rsidR="00ED1CB7" w:rsidRPr="00972C14" w:rsidRDefault="00ED1CB7" w:rsidP="00972C14">
            <w:pPr>
              <w:jc w:val="center"/>
            </w:pPr>
          </w:p>
        </w:tc>
        <w:tc>
          <w:tcPr>
            <w:tcW w:w="1047" w:type="dxa"/>
          </w:tcPr>
          <w:p w14:paraId="45AE6BCA" w14:textId="77777777" w:rsidR="00ED1CB7" w:rsidRPr="00972C14" w:rsidRDefault="00ED1CB7" w:rsidP="00972C14">
            <w:pPr>
              <w:jc w:val="center"/>
            </w:pPr>
          </w:p>
        </w:tc>
        <w:tc>
          <w:tcPr>
            <w:tcW w:w="1035" w:type="dxa"/>
          </w:tcPr>
          <w:p w14:paraId="4F69F947" w14:textId="262075D4" w:rsidR="00ED1CB7" w:rsidRPr="00972C14" w:rsidRDefault="00ED1CB7" w:rsidP="00972C14">
            <w:pPr>
              <w:ind w:left="0"/>
              <w:jc w:val="center"/>
            </w:pPr>
            <w:r w:rsidRPr="00972C14">
              <w:t>x</w:t>
            </w:r>
          </w:p>
        </w:tc>
        <w:tc>
          <w:tcPr>
            <w:tcW w:w="1231" w:type="dxa"/>
          </w:tcPr>
          <w:p w14:paraId="2F8CEAEA" w14:textId="77777777" w:rsidR="00ED1CB7" w:rsidRPr="00972C14" w:rsidRDefault="00ED1CB7" w:rsidP="00972C14">
            <w:pPr>
              <w:jc w:val="center"/>
            </w:pPr>
          </w:p>
        </w:tc>
      </w:tr>
      <w:tr w:rsidR="00972C14" w:rsidRPr="00972C14" w14:paraId="413B7B0D" w14:textId="77777777" w:rsidTr="00080089">
        <w:tc>
          <w:tcPr>
            <w:tcW w:w="3633" w:type="dxa"/>
          </w:tcPr>
          <w:p w14:paraId="2DB3788E" w14:textId="77777777" w:rsidR="00ED1CB7" w:rsidRPr="00972C14" w:rsidRDefault="00ED1CB7" w:rsidP="00ED1CB7">
            <w:pPr>
              <w:ind w:left="0"/>
            </w:pPr>
            <w:r w:rsidRPr="00972C14">
              <w:t xml:space="preserve">Verhuiskosten i.v.m. de </w:t>
            </w:r>
            <w:proofErr w:type="spellStart"/>
            <w:r w:rsidRPr="00972C14">
              <w:t>dienst-betrekking</w:t>
            </w:r>
            <w:proofErr w:type="spellEnd"/>
          </w:p>
        </w:tc>
        <w:tc>
          <w:tcPr>
            <w:tcW w:w="1634" w:type="dxa"/>
          </w:tcPr>
          <w:p w14:paraId="5924A39F" w14:textId="77777777" w:rsidR="00ED1CB7" w:rsidRPr="00972C14" w:rsidRDefault="00ED1CB7" w:rsidP="00972C14">
            <w:pPr>
              <w:ind w:left="0"/>
              <w:jc w:val="center"/>
            </w:pPr>
          </w:p>
        </w:tc>
        <w:tc>
          <w:tcPr>
            <w:tcW w:w="1047" w:type="dxa"/>
          </w:tcPr>
          <w:p w14:paraId="6DA5E1E7" w14:textId="77777777" w:rsidR="00ED1CB7" w:rsidRPr="00972C14" w:rsidRDefault="00ED1CB7" w:rsidP="00972C14">
            <w:pPr>
              <w:ind w:left="0"/>
              <w:jc w:val="center"/>
            </w:pPr>
          </w:p>
        </w:tc>
        <w:tc>
          <w:tcPr>
            <w:tcW w:w="1035" w:type="dxa"/>
          </w:tcPr>
          <w:p w14:paraId="0FD83E47" w14:textId="77777777" w:rsidR="00ED1CB7" w:rsidRPr="00972C14" w:rsidRDefault="00ED1CB7" w:rsidP="00972C14">
            <w:pPr>
              <w:ind w:left="0"/>
              <w:jc w:val="center"/>
            </w:pPr>
            <w:r w:rsidRPr="00972C14">
              <w:t>x</w:t>
            </w:r>
          </w:p>
        </w:tc>
        <w:tc>
          <w:tcPr>
            <w:tcW w:w="1231" w:type="dxa"/>
          </w:tcPr>
          <w:p w14:paraId="75D9D7DF" w14:textId="77777777" w:rsidR="00ED1CB7" w:rsidRPr="00972C14" w:rsidRDefault="00ED1CB7" w:rsidP="00972C14">
            <w:pPr>
              <w:ind w:left="0"/>
              <w:jc w:val="center"/>
            </w:pPr>
          </w:p>
        </w:tc>
      </w:tr>
      <w:tr w:rsidR="00ED1CB7" w:rsidRPr="00972C14" w14:paraId="63FB826A" w14:textId="77777777" w:rsidTr="00080089">
        <w:tc>
          <w:tcPr>
            <w:tcW w:w="3633" w:type="dxa"/>
          </w:tcPr>
          <w:p w14:paraId="21EC7113" w14:textId="77777777" w:rsidR="00ED1CB7" w:rsidRPr="00972C14" w:rsidRDefault="00ED1CB7" w:rsidP="00ED1CB7">
            <w:pPr>
              <w:ind w:left="0"/>
            </w:pPr>
            <w:r w:rsidRPr="00972C14">
              <w:t>Werkgeversdeel pensioenpremie</w:t>
            </w:r>
          </w:p>
        </w:tc>
        <w:tc>
          <w:tcPr>
            <w:tcW w:w="1634" w:type="dxa"/>
          </w:tcPr>
          <w:p w14:paraId="06BAA718" w14:textId="77777777" w:rsidR="00ED1CB7" w:rsidRPr="00972C14" w:rsidRDefault="00ED1CB7" w:rsidP="00972C14">
            <w:pPr>
              <w:ind w:left="0"/>
              <w:jc w:val="center"/>
            </w:pPr>
            <w:r w:rsidRPr="00972C14">
              <w:t>x</w:t>
            </w:r>
          </w:p>
        </w:tc>
        <w:tc>
          <w:tcPr>
            <w:tcW w:w="1047" w:type="dxa"/>
          </w:tcPr>
          <w:p w14:paraId="41A8F83E" w14:textId="77777777" w:rsidR="00ED1CB7" w:rsidRPr="00972C14" w:rsidRDefault="00ED1CB7" w:rsidP="00972C14">
            <w:pPr>
              <w:ind w:left="0"/>
              <w:jc w:val="center"/>
            </w:pPr>
          </w:p>
        </w:tc>
        <w:tc>
          <w:tcPr>
            <w:tcW w:w="1035" w:type="dxa"/>
          </w:tcPr>
          <w:p w14:paraId="0A484907" w14:textId="77777777" w:rsidR="00ED1CB7" w:rsidRPr="00972C14" w:rsidRDefault="00ED1CB7" w:rsidP="00972C14">
            <w:pPr>
              <w:ind w:left="0"/>
              <w:jc w:val="center"/>
            </w:pPr>
          </w:p>
        </w:tc>
        <w:tc>
          <w:tcPr>
            <w:tcW w:w="1231" w:type="dxa"/>
          </w:tcPr>
          <w:p w14:paraId="1226579B" w14:textId="77777777" w:rsidR="00ED1CB7" w:rsidRPr="00972C14" w:rsidRDefault="00ED1CB7" w:rsidP="00972C14">
            <w:pPr>
              <w:ind w:left="0"/>
              <w:jc w:val="center"/>
            </w:pPr>
          </w:p>
        </w:tc>
      </w:tr>
    </w:tbl>
    <w:p w14:paraId="42C703AF" w14:textId="6883E89D" w:rsidR="00080089" w:rsidRDefault="00080089" w:rsidP="006854B6"/>
    <w:p w14:paraId="277FB683" w14:textId="77777777" w:rsidR="005209EB" w:rsidRPr="00972C14" w:rsidRDefault="005209EB" w:rsidP="006854B6"/>
    <w:p w14:paraId="67E52EFB" w14:textId="77777777" w:rsidR="006854B6" w:rsidRPr="00972C14" w:rsidRDefault="006854B6" w:rsidP="006854B6">
      <w:r w:rsidRPr="00972C14">
        <w:t xml:space="preserve">2. </w:t>
      </w:r>
    </w:p>
    <w:tbl>
      <w:tblPr>
        <w:tblStyle w:val="Tabelraster"/>
        <w:tblW w:w="0" w:type="auto"/>
        <w:tblInd w:w="720" w:type="dxa"/>
        <w:tblLayout w:type="fixed"/>
        <w:tblLook w:val="04A0" w:firstRow="1" w:lastRow="0" w:firstColumn="1" w:lastColumn="0" w:noHBand="0" w:noVBand="1"/>
      </w:tblPr>
      <w:tblGrid>
        <w:gridCol w:w="3357"/>
        <w:gridCol w:w="1843"/>
        <w:gridCol w:w="1794"/>
        <w:gridCol w:w="1574"/>
      </w:tblGrid>
      <w:tr w:rsidR="00972C14" w:rsidRPr="00972C14" w14:paraId="5614026E" w14:textId="77777777" w:rsidTr="00360B44">
        <w:tc>
          <w:tcPr>
            <w:tcW w:w="3357" w:type="dxa"/>
          </w:tcPr>
          <w:p w14:paraId="5E484E4A" w14:textId="77777777" w:rsidR="006854B6" w:rsidRPr="00972C14" w:rsidRDefault="006854B6" w:rsidP="00360B44">
            <w:pPr>
              <w:ind w:left="0"/>
            </w:pPr>
          </w:p>
        </w:tc>
        <w:tc>
          <w:tcPr>
            <w:tcW w:w="1843" w:type="dxa"/>
          </w:tcPr>
          <w:p w14:paraId="16F0576F" w14:textId="77777777" w:rsidR="006854B6" w:rsidRPr="00972C14" w:rsidRDefault="006854B6" w:rsidP="00972C14">
            <w:pPr>
              <w:ind w:left="0"/>
              <w:jc w:val="center"/>
              <w:rPr>
                <w:b/>
              </w:rPr>
            </w:pPr>
            <w:r w:rsidRPr="00972C14">
              <w:rPr>
                <w:b/>
              </w:rPr>
              <w:t>Verplicht loon voor de werknemer</w:t>
            </w:r>
          </w:p>
        </w:tc>
        <w:tc>
          <w:tcPr>
            <w:tcW w:w="1794" w:type="dxa"/>
          </w:tcPr>
          <w:p w14:paraId="1D56FC0B" w14:textId="77777777" w:rsidR="006854B6" w:rsidRPr="00972C14" w:rsidRDefault="006854B6" w:rsidP="00972C14">
            <w:pPr>
              <w:ind w:left="0"/>
              <w:jc w:val="center"/>
              <w:rPr>
                <w:b/>
              </w:rPr>
            </w:pPr>
            <w:r w:rsidRPr="00972C14">
              <w:rPr>
                <w:b/>
              </w:rPr>
              <w:t>Verplicht eindheffingsloon</w:t>
            </w:r>
          </w:p>
        </w:tc>
        <w:tc>
          <w:tcPr>
            <w:tcW w:w="1574" w:type="dxa"/>
          </w:tcPr>
          <w:p w14:paraId="2D0FE6BF" w14:textId="013ECE9D" w:rsidR="006854B6" w:rsidRPr="00972C14" w:rsidRDefault="006854B6" w:rsidP="00972C14">
            <w:pPr>
              <w:ind w:left="0"/>
              <w:jc w:val="center"/>
              <w:rPr>
                <w:b/>
              </w:rPr>
            </w:pPr>
            <w:r w:rsidRPr="00972C14">
              <w:rPr>
                <w:b/>
              </w:rPr>
              <w:t xml:space="preserve">Keuze tussen beide </w:t>
            </w:r>
            <w:proofErr w:type="spellStart"/>
            <w:r w:rsidRPr="00972C14">
              <w:rPr>
                <w:b/>
              </w:rPr>
              <w:t>moge</w:t>
            </w:r>
            <w:r w:rsidR="00BF3F65" w:rsidRPr="00972C14">
              <w:rPr>
                <w:b/>
              </w:rPr>
              <w:t>-</w:t>
            </w:r>
            <w:r w:rsidRPr="00972C14">
              <w:rPr>
                <w:b/>
              </w:rPr>
              <w:t>lijk</w:t>
            </w:r>
            <w:r w:rsidR="00BF3F65" w:rsidRPr="00972C14">
              <w:rPr>
                <w:b/>
              </w:rPr>
              <w:t>heden</w:t>
            </w:r>
            <w:proofErr w:type="spellEnd"/>
          </w:p>
        </w:tc>
      </w:tr>
      <w:tr w:rsidR="00972C14" w:rsidRPr="00972C14" w14:paraId="4D1083B0" w14:textId="77777777" w:rsidTr="00360B44">
        <w:tc>
          <w:tcPr>
            <w:tcW w:w="3357" w:type="dxa"/>
          </w:tcPr>
          <w:p w14:paraId="58AE1605" w14:textId="77777777" w:rsidR="006854B6" w:rsidRPr="00972C14" w:rsidRDefault="006854B6" w:rsidP="00360B44">
            <w:pPr>
              <w:ind w:left="0"/>
            </w:pPr>
            <w:r w:rsidRPr="00972C14">
              <w:t>Auto van de zaak</w:t>
            </w:r>
          </w:p>
        </w:tc>
        <w:tc>
          <w:tcPr>
            <w:tcW w:w="1843" w:type="dxa"/>
          </w:tcPr>
          <w:p w14:paraId="298F926A" w14:textId="77777777" w:rsidR="006854B6" w:rsidRPr="00972C14" w:rsidRDefault="006854B6" w:rsidP="00972C14">
            <w:pPr>
              <w:ind w:left="0"/>
              <w:jc w:val="center"/>
            </w:pPr>
            <w:r w:rsidRPr="00972C14">
              <w:t>x</w:t>
            </w:r>
          </w:p>
        </w:tc>
        <w:tc>
          <w:tcPr>
            <w:tcW w:w="1794" w:type="dxa"/>
          </w:tcPr>
          <w:p w14:paraId="03F0A2C3" w14:textId="77777777" w:rsidR="006854B6" w:rsidRPr="00972C14" w:rsidRDefault="006854B6" w:rsidP="00972C14">
            <w:pPr>
              <w:ind w:left="0"/>
              <w:jc w:val="center"/>
            </w:pPr>
          </w:p>
        </w:tc>
        <w:tc>
          <w:tcPr>
            <w:tcW w:w="1574" w:type="dxa"/>
          </w:tcPr>
          <w:p w14:paraId="41A0B36F" w14:textId="77777777" w:rsidR="006854B6" w:rsidRPr="00972C14" w:rsidRDefault="006854B6" w:rsidP="00972C14">
            <w:pPr>
              <w:ind w:left="0"/>
              <w:jc w:val="center"/>
            </w:pPr>
          </w:p>
        </w:tc>
      </w:tr>
      <w:tr w:rsidR="00972C14" w:rsidRPr="00972C14" w14:paraId="21500F3C" w14:textId="77777777" w:rsidTr="00360B44">
        <w:tc>
          <w:tcPr>
            <w:tcW w:w="3357" w:type="dxa"/>
          </w:tcPr>
          <w:p w14:paraId="0D98D307" w14:textId="77777777" w:rsidR="006854B6" w:rsidRPr="00972C14" w:rsidRDefault="006854B6" w:rsidP="00C23594">
            <w:pPr>
              <w:ind w:left="0"/>
            </w:pPr>
            <w:r w:rsidRPr="00972C14">
              <w:t>Bovenmatige k</w:t>
            </w:r>
            <w:r w:rsidR="00C23594" w:rsidRPr="00972C14">
              <w:t>ilo</w:t>
            </w:r>
            <w:r w:rsidRPr="00972C14">
              <w:t>m</w:t>
            </w:r>
            <w:r w:rsidR="00C23594" w:rsidRPr="00972C14">
              <w:t>eter</w:t>
            </w:r>
            <w:r w:rsidRPr="00972C14">
              <w:t>vergoeding</w:t>
            </w:r>
          </w:p>
        </w:tc>
        <w:tc>
          <w:tcPr>
            <w:tcW w:w="1843" w:type="dxa"/>
          </w:tcPr>
          <w:p w14:paraId="3AE47016" w14:textId="77777777" w:rsidR="006854B6" w:rsidRPr="00972C14" w:rsidRDefault="006854B6" w:rsidP="00972C14">
            <w:pPr>
              <w:ind w:left="0"/>
              <w:jc w:val="center"/>
            </w:pPr>
          </w:p>
        </w:tc>
        <w:tc>
          <w:tcPr>
            <w:tcW w:w="1794" w:type="dxa"/>
          </w:tcPr>
          <w:p w14:paraId="68ACCCD6" w14:textId="77777777" w:rsidR="006854B6" w:rsidRPr="00972C14" w:rsidRDefault="006854B6" w:rsidP="00972C14">
            <w:pPr>
              <w:ind w:left="0"/>
              <w:jc w:val="center"/>
            </w:pPr>
          </w:p>
        </w:tc>
        <w:tc>
          <w:tcPr>
            <w:tcW w:w="1574" w:type="dxa"/>
          </w:tcPr>
          <w:p w14:paraId="483B2D92" w14:textId="77777777" w:rsidR="006854B6" w:rsidRPr="00972C14" w:rsidRDefault="006854B6" w:rsidP="00972C14">
            <w:pPr>
              <w:ind w:left="0"/>
              <w:jc w:val="center"/>
            </w:pPr>
            <w:r w:rsidRPr="00972C14">
              <w:t>x</w:t>
            </w:r>
          </w:p>
        </w:tc>
      </w:tr>
      <w:tr w:rsidR="00972C14" w:rsidRPr="00972C14" w14:paraId="1E41641C" w14:textId="77777777" w:rsidTr="00360B44">
        <w:tc>
          <w:tcPr>
            <w:tcW w:w="3357" w:type="dxa"/>
          </w:tcPr>
          <w:p w14:paraId="1765386E" w14:textId="77777777" w:rsidR="006854B6" w:rsidRPr="00972C14" w:rsidRDefault="006854B6" w:rsidP="00360B44">
            <w:pPr>
              <w:ind w:left="0"/>
            </w:pPr>
            <w:r w:rsidRPr="00972C14">
              <w:t>Dienstwoning</w:t>
            </w:r>
          </w:p>
        </w:tc>
        <w:tc>
          <w:tcPr>
            <w:tcW w:w="1843" w:type="dxa"/>
          </w:tcPr>
          <w:p w14:paraId="2132A051" w14:textId="77777777" w:rsidR="006854B6" w:rsidRPr="00972C14" w:rsidRDefault="006854B6" w:rsidP="00972C14">
            <w:pPr>
              <w:ind w:left="0"/>
              <w:jc w:val="center"/>
            </w:pPr>
            <w:r w:rsidRPr="00972C14">
              <w:t>x</w:t>
            </w:r>
          </w:p>
        </w:tc>
        <w:tc>
          <w:tcPr>
            <w:tcW w:w="1794" w:type="dxa"/>
          </w:tcPr>
          <w:p w14:paraId="2E3CFA6D" w14:textId="77777777" w:rsidR="006854B6" w:rsidRPr="00972C14" w:rsidRDefault="006854B6" w:rsidP="00972C14">
            <w:pPr>
              <w:ind w:left="0"/>
              <w:jc w:val="center"/>
            </w:pPr>
          </w:p>
        </w:tc>
        <w:tc>
          <w:tcPr>
            <w:tcW w:w="1574" w:type="dxa"/>
          </w:tcPr>
          <w:p w14:paraId="745FE782" w14:textId="77777777" w:rsidR="006854B6" w:rsidRPr="00972C14" w:rsidRDefault="006854B6" w:rsidP="00972C14">
            <w:pPr>
              <w:ind w:left="0"/>
              <w:jc w:val="center"/>
            </w:pPr>
          </w:p>
        </w:tc>
      </w:tr>
      <w:tr w:rsidR="00972C14" w:rsidRPr="00972C14" w14:paraId="2F8276BE" w14:textId="77777777" w:rsidTr="00360B44">
        <w:tc>
          <w:tcPr>
            <w:tcW w:w="3357" w:type="dxa"/>
          </w:tcPr>
          <w:p w14:paraId="4DAA3FA4" w14:textId="77777777" w:rsidR="006854B6" w:rsidRPr="00972C14" w:rsidRDefault="006854B6" w:rsidP="00360B44">
            <w:pPr>
              <w:ind w:left="0"/>
            </w:pPr>
            <w:r w:rsidRPr="00972C14">
              <w:t>Loon uit vroegere dienstbetrekking</w:t>
            </w:r>
          </w:p>
        </w:tc>
        <w:tc>
          <w:tcPr>
            <w:tcW w:w="1843" w:type="dxa"/>
          </w:tcPr>
          <w:p w14:paraId="17585CA2" w14:textId="77777777" w:rsidR="006854B6" w:rsidRPr="00972C14" w:rsidRDefault="006854B6" w:rsidP="00972C14">
            <w:pPr>
              <w:ind w:left="0"/>
              <w:jc w:val="center"/>
            </w:pPr>
            <w:r w:rsidRPr="00972C14">
              <w:t>x</w:t>
            </w:r>
          </w:p>
        </w:tc>
        <w:tc>
          <w:tcPr>
            <w:tcW w:w="1794" w:type="dxa"/>
          </w:tcPr>
          <w:p w14:paraId="33E67577" w14:textId="77777777" w:rsidR="006854B6" w:rsidRPr="00972C14" w:rsidRDefault="006854B6" w:rsidP="00972C14">
            <w:pPr>
              <w:ind w:left="0"/>
              <w:jc w:val="center"/>
            </w:pPr>
          </w:p>
        </w:tc>
        <w:tc>
          <w:tcPr>
            <w:tcW w:w="1574" w:type="dxa"/>
          </w:tcPr>
          <w:p w14:paraId="2B351C11" w14:textId="77777777" w:rsidR="006854B6" w:rsidRPr="00972C14" w:rsidRDefault="006854B6" w:rsidP="00972C14">
            <w:pPr>
              <w:ind w:left="0"/>
              <w:jc w:val="center"/>
            </w:pPr>
          </w:p>
        </w:tc>
      </w:tr>
      <w:tr w:rsidR="00972C14" w:rsidRPr="00972C14" w14:paraId="0DC8F0C4" w14:textId="77777777" w:rsidTr="00360B44">
        <w:tc>
          <w:tcPr>
            <w:tcW w:w="3357" w:type="dxa"/>
          </w:tcPr>
          <w:p w14:paraId="3B122433" w14:textId="77777777" w:rsidR="006854B6" w:rsidRPr="00972C14" w:rsidRDefault="006854B6" w:rsidP="00360B44">
            <w:pPr>
              <w:ind w:left="0"/>
            </w:pPr>
            <w:r w:rsidRPr="00972C14">
              <w:t xml:space="preserve">Verstrekking aan </w:t>
            </w:r>
            <w:proofErr w:type="spellStart"/>
            <w:r w:rsidRPr="00972C14">
              <w:t>postactieve</w:t>
            </w:r>
            <w:proofErr w:type="spellEnd"/>
            <w:r w:rsidRPr="00972C14">
              <w:t xml:space="preserve"> werknemer die ook aan eigen werknemers wordt gegeven</w:t>
            </w:r>
          </w:p>
        </w:tc>
        <w:tc>
          <w:tcPr>
            <w:tcW w:w="1843" w:type="dxa"/>
          </w:tcPr>
          <w:p w14:paraId="420395D0" w14:textId="77777777" w:rsidR="006854B6" w:rsidRPr="00972C14" w:rsidRDefault="006854B6" w:rsidP="00972C14">
            <w:pPr>
              <w:ind w:left="0"/>
              <w:jc w:val="center"/>
            </w:pPr>
          </w:p>
        </w:tc>
        <w:tc>
          <w:tcPr>
            <w:tcW w:w="1794" w:type="dxa"/>
          </w:tcPr>
          <w:p w14:paraId="1E972BE0" w14:textId="77777777" w:rsidR="006854B6" w:rsidRPr="00972C14" w:rsidRDefault="006854B6" w:rsidP="00972C14">
            <w:pPr>
              <w:ind w:left="0"/>
              <w:jc w:val="center"/>
            </w:pPr>
            <w:r w:rsidRPr="00972C14">
              <w:t>x</w:t>
            </w:r>
          </w:p>
        </w:tc>
        <w:tc>
          <w:tcPr>
            <w:tcW w:w="1574" w:type="dxa"/>
          </w:tcPr>
          <w:p w14:paraId="287AE5A7" w14:textId="77777777" w:rsidR="006854B6" w:rsidRPr="00972C14" w:rsidRDefault="006854B6" w:rsidP="00972C14">
            <w:pPr>
              <w:ind w:left="0"/>
              <w:jc w:val="center"/>
            </w:pPr>
          </w:p>
        </w:tc>
      </w:tr>
      <w:tr w:rsidR="00972C14" w:rsidRPr="00972C14" w14:paraId="1B2B4C1D" w14:textId="77777777" w:rsidTr="00360B44">
        <w:tc>
          <w:tcPr>
            <w:tcW w:w="3357" w:type="dxa"/>
          </w:tcPr>
          <w:p w14:paraId="70C95269" w14:textId="77777777" w:rsidR="006854B6" w:rsidRPr="00972C14" w:rsidRDefault="006854B6" w:rsidP="00360B44">
            <w:pPr>
              <w:ind w:left="0"/>
            </w:pPr>
            <w:r w:rsidRPr="00972C14">
              <w:t>Vergoeding voor kinderopvang</w:t>
            </w:r>
          </w:p>
        </w:tc>
        <w:tc>
          <w:tcPr>
            <w:tcW w:w="1843" w:type="dxa"/>
          </w:tcPr>
          <w:p w14:paraId="766B83B9" w14:textId="77777777" w:rsidR="006854B6" w:rsidRPr="00972C14" w:rsidRDefault="006854B6" w:rsidP="00972C14">
            <w:pPr>
              <w:ind w:left="0"/>
              <w:jc w:val="center"/>
            </w:pPr>
          </w:p>
        </w:tc>
        <w:tc>
          <w:tcPr>
            <w:tcW w:w="1794" w:type="dxa"/>
          </w:tcPr>
          <w:p w14:paraId="15A93A88" w14:textId="77777777" w:rsidR="006854B6" w:rsidRPr="00972C14" w:rsidRDefault="006854B6" w:rsidP="00972C14">
            <w:pPr>
              <w:ind w:left="0"/>
              <w:jc w:val="center"/>
            </w:pPr>
          </w:p>
        </w:tc>
        <w:tc>
          <w:tcPr>
            <w:tcW w:w="1574" w:type="dxa"/>
          </w:tcPr>
          <w:p w14:paraId="183743A8" w14:textId="77777777" w:rsidR="006854B6" w:rsidRPr="00972C14" w:rsidRDefault="006854B6" w:rsidP="00972C14">
            <w:pPr>
              <w:ind w:left="0"/>
              <w:jc w:val="center"/>
            </w:pPr>
            <w:r w:rsidRPr="00972C14">
              <w:t>x</w:t>
            </w:r>
          </w:p>
        </w:tc>
      </w:tr>
      <w:tr w:rsidR="00972C14" w:rsidRPr="00972C14" w14:paraId="435A8F80" w14:textId="77777777" w:rsidTr="00360B44">
        <w:tc>
          <w:tcPr>
            <w:tcW w:w="3357" w:type="dxa"/>
          </w:tcPr>
          <w:p w14:paraId="6713C455" w14:textId="77777777" w:rsidR="006854B6" w:rsidRPr="00972C14" w:rsidRDefault="006854B6" w:rsidP="00360B44">
            <w:pPr>
              <w:ind w:left="0"/>
            </w:pPr>
            <w:r w:rsidRPr="00972C14">
              <w:t>Vergoeding voor criminele activiteiten</w:t>
            </w:r>
          </w:p>
        </w:tc>
        <w:tc>
          <w:tcPr>
            <w:tcW w:w="1843" w:type="dxa"/>
          </w:tcPr>
          <w:p w14:paraId="7C5FDBE0" w14:textId="77777777" w:rsidR="006854B6" w:rsidRPr="00972C14" w:rsidRDefault="006854B6" w:rsidP="00972C14">
            <w:pPr>
              <w:ind w:left="0"/>
              <w:jc w:val="center"/>
            </w:pPr>
            <w:r w:rsidRPr="00972C14">
              <w:t>x</w:t>
            </w:r>
          </w:p>
        </w:tc>
        <w:tc>
          <w:tcPr>
            <w:tcW w:w="1794" w:type="dxa"/>
          </w:tcPr>
          <w:p w14:paraId="048308E7" w14:textId="77777777" w:rsidR="006854B6" w:rsidRPr="00972C14" w:rsidRDefault="006854B6" w:rsidP="00972C14">
            <w:pPr>
              <w:ind w:left="0"/>
              <w:jc w:val="center"/>
            </w:pPr>
          </w:p>
        </w:tc>
        <w:tc>
          <w:tcPr>
            <w:tcW w:w="1574" w:type="dxa"/>
          </w:tcPr>
          <w:p w14:paraId="31F94861" w14:textId="77777777" w:rsidR="006854B6" w:rsidRPr="00972C14" w:rsidRDefault="006854B6" w:rsidP="00972C14">
            <w:pPr>
              <w:ind w:left="0"/>
              <w:jc w:val="center"/>
            </w:pPr>
          </w:p>
        </w:tc>
      </w:tr>
      <w:tr w:rsidR="00972C14" w:rsidRPr="00972C14" w14:paraId="017AD201" w14:textId="77777777" w:rsidTr="00360B44">
        <w:tc>
          <w:tcPr>
            <w:tcW w:w="3357" w:type="dxa"/>
          </w:tcPr>
          <w:p w14:paraId="043FE850" w14:textId="77777777" w:rsidR="006854B6" w:rsidRPr="00972C14" w:rsidRDefault="006854B6" w:rsidP="00360B44">
            <w:pPr>
              <w:ind w:left="0"/>
            </w:pPr>
            <w:r w:rsidRPr="00972C14">
              <w:t xml:space="preserve">Vergoeding producten uit eigen bedrijf voor </w:t>
            </w:r>
            <w:proofErr w:type="spellStart"/>
            <w:r w:rsidRPr="00972C14">
              <w:t>postactieve</w:t>
            </w:r>
            <w:proofErr w:type="spellEnd"/>
            <w:r w:rsidRPr="00972C14">
              <w:t xml:space="preserve"> </w:t>
            </w:r>
            <w:proofErr w:type="spellStart"/>
            <w:r w:rsidRPr="00972C14">
              <w:t>werk</w:t>
            </w:r>
            <w:r w:rsidR="00C23594" w:rsidRPr="00972C14">
              <w:t>-</w:t>
            </w:r>
            <w:r w:rsidRPr="00972C14">
              <w:t>nemers</w:t>
            </w:r>
            <w:proofErr w:type="spellEnd"/>
          </w:p>
        </w:tc>
        <w:tc>
          <w:tcPr>
            <w:tcW w:w="1843" w:type="dxa"/>
          </w:tcPr>
          <w:p w14:paraId="22BFEB21" w14:textId="77777777" w:rsidR="006854B6" w:rsidRPr="00972C14" w:rsidRDefault="006854B6" w:rsidP="00972C14">
            <w:pPr>
              <w:ind w:left="0"/>
              <w:jc w:val="center"/>
            </w:pPr>
          </w:p>
        </w:tc>
        <w:tc>
          <w:tcPr>
            <w:tcW w:w="1794" w:type="dxa"/>
          </w:tcPr>
          <w:p w14:paraId="37AC0EF4" w14:textId="77777777" w:rsidR="006854B6" w:rsidRPr="00972C14" w:rsidRDefault="006854B6" w:rsidP="00972C14">
            <w:pPr>
              <w:ind w:left="0"/>
              <w:jc w:val="center"/>
            </w:pPr>
            <w:r w:rsidRPr="00972C14">
              <w:t>x</w:t>
            </w:r>
          </w:p>
        </w:tc>
        <w:tc>
          <w:tcPr>
            <w:tcW w:w="1574" w:type="dxa"/>
          </w:tcPr>
          <w:p w14:paraId="5EC688CC" w14:textId="77777777" w:rsidR="006854B6" w:rsidRPr="00972C14" w:rsidRDefault="006854B6" w:rsidP="00972C14">
            <w:pPr>
              <w:ind w:left="0"/>
              <w:jc w:val="center"/>
            </w:pPr>
          </w:p>
        </w:tc>
      </w:tr>
      <w:tr w:rsidR="00972C14" w:rsidRPr="00972C14" w14:paraId="3F951EAD" w14:textId="77777777" w:rsidTr="00360B44">
        <w:tc>
          <w:tcPr>
            <w:tcW w:w="3357" w:type="dxa"/>
          </w:tcPr>
          <w:p w14:paraId="5FD7264F" w14:textId="77777777" w:rsidR="006854B6" w:rsidRPr="00972C14" w:rsidRDefault="006854B6" w:rsidP="00360B44">
            <w:pPr>
              <w:ind w:left="0"/>
            </w:pPr>
            <w:r w:rsidRPr="00972C14">
              <w:t xml:space="preserve">Vergoeding voor schade die een werknemer tijdens de </w:t>
            </w:r>
            <w:proofErr w:type="spellStart"/>
            <w:r w:rsidRPr="00972C14">
              <w:t>dienst</w:t>
            </w:r>
            <w:r w:rsidR="00C23594" w:rsidRPr="00972C14">
              <w:t>-</w:t>
            </w:r>
            <w:r w:rsidRPr="00972C14">
              <w:t>betrekking</w:t>
            </w:r>
            <w:proofErr w:type="spellEnd"/>
            <w:r w:rsidRPr="00972C14">
              <w:t xml:space="preserve"> lijdt</w:t>
            </w:r>
          </w:p>
        </w:tc>
        <w:tc>
          <w:tcPr>
            <w:tcW w:w="1843" w:type="dxa"/>
          </w:tcPr>
          <w:p w14:paraId="5BE59C82" w14:textId="77777777" w:rsidR="006854B6" w:rsidRPr="00972C14" w:rsidRDefault="006854B6" w:rsidP="00972C14">
            <w:pPr>
              <w:ind w:left="0"/>
              <w:jc w:val="center"/>
            </w:pPr>
          </w:p>
        </w:tc>
        <w:tc>
          <w:tcPr>
            <w:tcW w:w="1794" w:type="dxa"/>
          </w:tcPr>
          <w:p w14:paraId="12B21D8B" w14:textId="77777777" w:rsidR="006854B6" w:rsidRPr="00972C14" w:rsidRDefault="006854B6" w:rsidP="00972C14">
            <w:pPr>
              <w:ind w:left="0"/>
              <w:jc w:val="center"/>
            </w:pPr>
          </w:p>
        </w:tc>
        <w:tc>
          <w:tcPr>
            <w:tcW w:w="1574" w:type="dxa"/>
          </w:tcPr>
          <w:p w14:paraId="562409B4" w14:textId="77777777" w:rsidR="006854B6" w:rsidRPr="00972C14" w:rsidRDefault="006854B6" w:rsidP="00972C14">
            <w:pPr>
              <w:ind w:left="0"/>
              <w:jc w:val="center"/>
            </w:pPr>
            <w:r w:rsidRPr="00972C14">
              <w:t>x</w:t>
            </w:r>
          </w:p>
        </w:tc>
      </w:tr>
    </w:tbl>
    <w:p w14:paraId="56C695FB" w14:textId="7FF6C48C" w:rsidR="006854B6" w:rsidRPr="00972C14" w:rsidRDefault="006854B6" w:rsidP="00331D35">
      <w:pPr>
        <w:spacing w:after="200" w:line="276" w:lineRule="auto"/>
      </w:pPr>
      <w:r w:rsidRPr="00972C14">
        <w:lastRenderedPageBreak/>
        <w:t xml:space="preserve">3. </w:t>
      </w:r>
    </w:p>
    <w:tbl>
      <w:tblPr>
        <w:tblStyle w:val="Tabelraster"/>
        <w:tblpPr w:leftFromText="141" w:rightFromText="141" w:vertAnchor="text" w:tblpX="708" w:tblpY="1"/>
        <w:tblOverlap w:val="never"/>
        <w:tblW w:w="0" w:type="auto"/>
        <w:tblLook w:val="04A0" w:firstRow="1" w:lastRow="0" w:firstColumn="1" w:lastColumn="0" w:noHBand="0" w:noVBand="1"/>
      </w:tblPr>
      <w:tblGrid>
        <w:gridCol w:w="3905"/>
        <w:gridCol w:w="1634"/>
        <w:gridCol w:w="1047"/>
        <w:gridCol w:w="1035"/>
        <w:gridCol w:w="1231"/>
      </w:tblGrid>
      <w:tr w:rsidR="00972C14" w:rsidRPr="00972C14" w14:paraId="5B6976B5" w14:textId="77777777" w:rsidTr="00360B44">
        <w:tc>
          <w:tcPr>
            <w:tcW w:w="3905" w:type="dxa"/>
          </w:tcPr>
          <w:p w14:paraId="1B74B4CC" w14:textId="77777777" w:rsidR="006854B6" w:rsidRPr="00972C14" w:rsidRDefault="006854B6" w:rsidP="00360B44">
            <w:pPr>
              <w:ind w:left="0"/>
            </w:pPr>
          </w:p>
        </w:tc>
        <w:tc>
          <w:tcPr>
            <w:tcW w:w="1579" w:type="dxa"/>
          </w:tcPr>
          <w:p w14:paraId="6748BE30" w14:textId="77777777" w:rsidR="006854B6" w:rsidRPr="00972C14" w:rsidRDefault="006854B6" w:rsidP="00972C14">
            <w:pPr>
              <w:ind w:left="0"/>
              <w:jc w:val="center"/>
              <w:rPr>
                <w:b/>
              </w:rPr>
            </w:pPr>
            <w:r w:rsidRPr="00972C14">
              <w:rPr>
                <w:b/>
              </w:rPr>
              <w:t>Vrijgestelde aanspraken, uitkeringen en verstrekkingen</w:t>
            </w:r>
          </w:p>
        </w:tc>
        <w:tc>
          <w:tcPr>
            <w:tcW w:w="1030" w:type="dxa"/>
          </w:tcPr>
          <w:p w14:paraId="6CB52D99" w14:textId="77777777" w:rsidR="006854B6" w:rsidRPr="00972C14" w:rsidRDefault="006854B6" w:rsidP="00972C14">
            <w:pPr>
              <w:ind w:left="0"/>
              <w:jc w:val="center"/>
              <w:rPr>
                <w:b/>
              </w:rPr>
            </w:pPr>
            <w:proofErr w:type="spellStart"/>
            <w:r w:rsidRPr="00972C14">
              <w:rPr>
                <w:b/>
              </w:rPr>
              <w:t>Inter-mediaire</w:t>
            </w:r>
            <w:proofErr w:type="spellEnd"/>
            <w:r w:rsidRPr="00972C14">
              <w:rPr>
                <w:b/>
              </w:rPr>
              <w:t xml:space="preserve"> kosten</w:t>
            </w:r>
          </w:p>
        </w:tc>
        <w:tc>
          <w:tcPr>
            <w:tcW w:w="997" w:type="dxa"/>
          </w:tcPr>
          <w:p w14:paraId="7DA33194" w14:textId="77777777" w:rsidR="006854B6" w:rsidRPr="00972C14" w:rsidRDefault="006854B6" w:rsidP="00972C14">
            <w:pPr>
              <w:ind w:left="0"/>
              <w:jc w:val="center"/>
              <w:rPr>
                <w:b/>
              </w:rPr>
            </w:pPr>
            <w:r w:rsidRPr="00972C14">
              <w:rPr>
                <w:b/>
              </w:rPr>
              <w:t xml:space="preserve">Gerichte </w:t>
            </w:r>
            <w:proofErr w:type="spellStart"/>
            <w:r w:rsidRPr="00972C14">
              <w:rPr>
                <w:b/>
              </w:rPr>
              <w:t>vrijstel-lingen</w:t>
            </w:r>
            <w:proofErr w:type="spellEnd"/>
          </w:p>
        </w:tc>
        <w:tc>
          <w:tcPr>
            <w:tcW w:w="1168" w:type="dxa"/>
          </w:tcPr>
          <w:p w14:paraId="78B1E34A" w14:textId="77777777" w:rsidR="006854B6" w:rsidRPr="00972C14" w:rsidRDefault="006854B6" w:rsidP="00972C14">
            <w:pPr>
              <w:ind w:left="0"/>
              <w:jc w:val="center"/>
              <w:rPr>
                <w:b/>
              </w:rPr>
            </w:pPr>
            <w:proofErr w:type="spellStart"/>
            <w:r w:rsidRPr="00972C14">
              <w:rPr>
                <w:b/>
              </w:rPr>
              <w:t>Nihilwaar-deringen</w:t>
            </w:r>
            <w:proofErr w:type="spellEnd"/>
          </w:p>
        </w:tc>
      </w:tr>
      <w:tr w:rsidR="00972C14" w:rsidRPr="00972C14" w14:paraId="03B67B85" w14:textId="77777777" w:rsidTr="00360B44">
        <w:tc>
          <w:tcPr>
            <w:tcW w:w="3905" w:type="dxa"/>
          </w:tcPr>
          <w:p w14:paraId="77FBDC16" w14:textId="77777777" w:rsidR="006854B6" w:rsidRPr="00972C14" w:rsidRDefault="006854B6" w:rsidP="00360B44">
            <w:pPr>
              <w:ind w:left="0"/>
            </w:pPr>
            <w:r w:rsidRPr="00972C14">
              <w:t>30%-regeling</w:t>
            </w:r>
          </w:p>
        </w:tc>
        <w:tc>
          <w:tcPr>
            <w:tcW w:w="1579" w:type="dxa"/>
          </w:tcPr>
          <w:p w14:paraId="14372C22" w14:textId="77777777" w:rsidR="006854B6" w:rsidRPr="00972C14" w:rsidRDefault="006854B6" w:rsidP="00972C14">
            <w:pPr>
              <w:ind w:left="0"/>
              <w:jc w:val="center"/>
            </w:pPr>
          </w:p>
        </w:tc>
        <w:tc>
          <w:tcPr>
            <w:tcW w:w="1030" w:type="dxa"/>
          </w:tcPr>
          <w:p w14:paraId="23A4DCCF" w14:textId="77777777" w:rsidR="006854B6" w:rsidRPr="00972C14" w:rsidRDefault="006854B6" w:rsidP="00972C14">
            <w:pPr>
              <w:ind w:left="0"/>
              <w:jc w:val="center"/>
            </w:pPr>
          </w:p>
        </w:tc>
        <w:tc>
          <w:tcPr>
            <w:tcW w:w="997" w:type="dxa"/>
          </w:tcPr>
          <w:p w14:paraId="06B7BD7B" w14:textId="77777777" w:rsidR="006854B6" w:rsidRPr="00972C14" w:rsidRDefault="006854B6" w:rsidP="00972C14">
            <w:pPr>
              <w:ind w:left="0"/>
              <w:jc w:val="center"/>
            </w:pPr>
            <w:r w:rsidRPr="00972C14">
              <w:t>x</w:t>
            </w:r>
          </w:p>
        </w:tc>
        <w:tc>
          <w:tcPr>
            <w:tcW w:w="1168" w:type="dxa"/>
          </w:tcPr>
          <w:p w14:paraId="51ECC7B6" w14:textId="77777777" w:rsidR="006854B6" w:rsidRPr="00972C14" w:rsidRDefault="006854B6" w:rsidP="00972C14">
            <w:pPr>
              <w:ind w:left="0"/>
              <w:jc w:val="center"/>
            </w:pPr>
          </w:p>
        </w:tc>
      </w:tr>
      <w:tr w:rsidR="00972C14" w:rsidRPr="00972C14" w14:paraId="4DBD6C4E" w14:textId="77777777" w:rsidTr="00360B44">
        <w:tc>
          <w:tcPr>
            <w:tcW w:w="3905" w:type="dxa"/>
          </w:tcPr>
          <w:p w14:paraId="0AAD4E19" w14:textId="77777777" w:rsidR="006854B6" w:rsidRPr="00972C14" w:rsidRDefault="006854B6" w:rsidP="00360B44">
            <w:pPr>
              <w:ind w:left="0"/>
            </w:pPr>
            <w:r w:rsidRPr="00972C14">
              <w:t>Fitness op de werkplek</w:t>
            </w:r>
          </w:p>
        </w:tc>
        <w:tc>
          <w:tcPr>
            <w:tcW w:w="1579" w:type="dxa"/>
          </w:tcPr>
          <w:p w14:paraId="3599D213" w14:textId="77777777" w:rsidR="006854B6" w:rsidRPr="00972C14" w:rsidRDefault="006854B6" w:rsidP="00972C14">
            <w:pPr>
              <w:ind w:left="0"/>
              <w:jc w:val="center"/>
            </w:pPr>
          </w:p>
        </w:tc>
        <w:tc>
          <w:tcPr>
            <w:tcW w:w="1030" w:type="dxa"/>
          </w:tcPr>
          <w:p w14:paraId="691CF732" w14:textId="77777777" w:rsidR="006854B6" w:rsidRPr="00972C14" w:rsidRDefault="006854B6" w:rsidP="00972C14">
            <w:pPr>
              <w:ind w:left="0"/>
              <w:jc w:val="center"/>
            </w:pPr>
          </w:p>
        </w:tc>
        <w:tc>
          <w:tcPr>
            <w:tcW w:w="997" w:type="dxa"/>
          </w:tcPr>
          <w:p w14:paraId="17442045" w14:textId="77777777" w:rsidR="006854B6" w:rsidRPr="00972C14" w:rsidRDefault="006854B6" w:rsidP="00972C14">
            <w:pPr>
              <w:ind w:left="0"/>
              <w:jc w:val="center"/>
            </w:pPr>
          </w:p>
        </w:tc>
        <w:tc>
          <w:tcPr>
            <w:tcW w:w="1168" w:type="dxa"/>
          </w:tcPr>
          <w:p w14:paraId="2B96A825" w14:textId="77777777" w:rsidR="006854B6" w:rsidRPr="00972C14" w:rsidRDefault="006854B6" w:rsidP="00972C14">
            <w:pPr>
              <w:ind w:left="0"/>
              <w:jc w:val="center"/>
            </w:pPr>
            <w:r w:rsidRPr="00972C14">
              <w:t>x</w:t>
            </w:r>
          </w:p>
        </w:tc>
      </w:tr>
      <w:tr w:rsidR="00972C14" w:rsidRPr="00972C14" w14:paraId="12777246" w14:textId="77777777" w:rsidTr="00360B44">
        <w:tc>
          <w:tcPr>
            <w:tcW w:w="3905" w:type="dxa"/>
          </w:tcPr>
          <w:p w14:paraId="76F0D682" w14:textId="77777777" w:rsidR="006854B6" w:rsidRPr="00972C14" w:rsidRDefault="006854B6" w:rsidP="00360B44">
            <w:pPr>
              <w:ind w:left="0"/>
            </w:pPr>
            <w:r w:rsidRPr="00972C14">
              <w:t>Huisvesting, energie, water en bewassing werknemer wonend op boorplatform</w:t>
            </w:r>
          </w:p>
        </w:tc>
        <w:tc>
          <w:tcPr>
            <w:tcW w:w="1579" w:type="dxa"/>
          </w:tcPr>
          <w:p w14:paraId="106221D4" w14:textId="77777777" w:rsidR="006854B6" w:rsidRPr="00972C14" w:rsidRDefault="006854B6" w:rsidP="00972C14">
            <w:pPr>
              <w:ind w:left="0"/>
              <w:jc w:val="center"/>
            </w:pPr>
          </w:p>
        </w:tc>
        <w:tc>
          <w:tcPr>
            <w:tcW w:w="1030" w:type="dxa"/>
          </w:tcPr>
          <w:p w14:paraId="1FB88B5F" w14:textId="77777777" w:rsidR="006854B6" w:rsidRPr="00972C14" w:rsidRDefault="006854B6" w:rsidP="00972C14">
            <w:pPr>
              <w:ind w:left="0"/>
              <w:jc w:val="center"/>
            </w:pPr>
          </w:p>
        </w:tc>
        <w:tc>
          <w:tcPr>
            <w:tcW w:w="997" w:type="dxa"/>
          </w:tcPr>
          <w:p w14:paraId="05C78EB0" w14:textId="77777777" w:rsidR="006854B6" w:rsidRPr="00972C14" w:rsidRDefault="006854B6" w:rsidP="00972C14">
            <w:pPr>
              <w:ind w:left="0"/>
              <w:jc w:val="center"/>
            </w:pPr>
          </w:p>
        </w:tc>
        <w:tc>
          <w:tcPr>
            <w:tcW w:w="1168" w:type="dxa"/>
          </w:tcPr>
          <w:p w14:paraId="53B99AE0" w14:textId="77777777" w:rsidR="006854B6" w:rsidRPr="00972C14" w:rsidRDefault="006854B6" w:rsidP="00972C14">
            <w:pPr>
              <w:ind w:left="0"/>
              <w:jc w:val="center"/>
            </w:pPr>
            <w:r w:rsidRPr="00972C14">
              <w:t>x</w:t>
            </w:r>
          </w:p>
        </w:tc>
      </w:tr>
      <w:tr w:rsidR="00972C14" w:rsidRPr="00972C14" w14:paraId="5091BE18" w14:textId="77777777" w:rsidTr="00360B44">
        <w:tc>
          <w:tcPr>
            <w:tcW w:w="3905" w:type="dxa"/>
          </w:tcPr>
          <w:p w14:paraId="0B679451" w14:textId="77777777" w:rsidR="006854B6" w:rsidRPr="00972C14" w:rsidRDefault="006854B6" w:rsidP="00360B44">
            <w:pPr>
              <w:ind w:left="0"/>
            </w:pPr>
            <w:r w:rsidRPr="00972C14">
              <w:t>Hulpmiddelen die voor 90% zakelijk worden gebruikt, maar niet voldoen aan het noodzakelijkheidscriterium</w:t>
            </w:r>
          </w:p>
        </w:tc>
        <w:tc>
          <w:tcPr>
            <w:tcW w:w="1579" w:type="dxa"/>
          </w:tcPr>
          <w:p w14:paraId="1FB19356" w14:textId="77777777" w:rsidR="006854B6" w:rsidRPr="00972C14" w:rsidRDefault="006854B6" w:rsidP="00972C14">
            <w:pPr>
              <w:ind w:left="0"/>
              <w:jc w:val="center"/>
            </w:pPr>
          </w:p>
        </w:tc>
        <w:tc>
          <w:tcPr>
            <w:tcW w:w="1030" w:type="dxa"/>
          </w:tcPr>
          <w:p w14:paraId="7A6E0EA6" w14:textId="77777777" w:rsidR="006854B6" w:rsidRPr="00972C14" w:rsidRDefault="006854B6" w:rsidP="00972C14">
            <w:pPr>
              <w:ind w:left="0"/>
              <w:jc w:val="center"/>
            </w:pPr>
          </w:p>
        </w:tc>
        <w:tc>
          <w:tcPr>
            <w:tcW w:w="997" w:type="dxa"/>
          </w:tcPr>
          <w:p w14:paraId="6B34F049" w14:textId="77777777" w:rsidR="006854B6" w:rsidRPr="00972C14" w:rsidRDefault="006854B6" w:rsidP="00972C14">
            <w:pPr>
              <w:ind w:left="0"/>
              <w:jc w:val="center"/>
            </w:pPr>
            <w:r w:rsidRPr="00972C14">
              <w:t>x</w:t>
            </w:r>
          </w:p>
        </w:tc>
        <w:tc>
          <w:tcPr>
            <w:tcW w:w="1168" w:type="dxa"/>
          </w:tcPr>
          <w:p w14:paraId="68F315A1" w14:textId="77777777" w:rsidR="006854B6" w:rsidRPr="00972C14" w:rsidRDefault="006854B6" w:rsidP="00972C14">
            <w:pPr>
              <w:ind w:left="0"/>
              <w:jc w:val="center"/>
            </w:pPr>
          </w:p>
        </w:tc>
      </w:tr>
      <w:tr w:rsidR="00972C14" w:rsidRPr="00972C14" w14:paraId="3D372197" w14:textId="77777777" w:rsidTr="00360B44">
        <w:tc>
          <w:tcPr>
            <w:tcW w:w="3905" w:type="dxa"/>
          </w:tcPr>
          <w:p w14:paraId="02367B2F" w14:textId="77777777" w:rsidR="006854B6" w:rsidRPr="00972C14" w:rsidRDefault="006854B6" w:rsidP="00360B44">
            <w:pPr>
              <w:ind w:left="0"/>
            </w:pPr>
            <w:r w:rsidRPr="00972C14">
              <w:t>Korting op producten uit het bedrijf</w:t>
            </w:r>
          </w:p>
        </w:tc>
        <w:tc>
          <w:tcPr>
            <w:tcW w:w="1579" w:type="dxa"/>
          </w:tcPr>
          <w:p w14:paraId="7F207317" w14:textId="77777777" w:rsidR="006854B6" w:rsidRPr="00972C14" w:rsidRDefault="006854B6" w:rsidP="00972C14">
            <w:pPr>
              <w:ind w:left="0"/>
              <w:jc w:val="center"/>
            </w:pPr>
          </w:p>
        </w:tc>
        <w:tc>
          <w:tcPr>
            <w:tcW w:w="1030" w:type="dxa"/>
          </w:tcPr>
          <w:p w14:paraId="1AEC4254" w14:textId="77777777" w:rsidR="006854B6" w:rsidRPr="00972C14" w:rsidRDefault="006854B6" w:rsidP="00972C14">
            <w:pPr>
              <w:ind w:left="0"/>
              <w:jc w:val="center"/>
            </w:pPr>
          </w:p>
        </w:tc>
        <w:tc>
          <w:tcPr>
            <w:tcW w:w="997" w:type="dxa"/>
          </w:tcPr>
          <w:p w14:paraId="74B95C91" w14:textId="77777777" w:rsidR="006854B6" w:rsidRPr="00972C14" w:rsidRDefault="006854B6" w:rsidP="00972C14">
            <w:pPr>
              <w:ind w:left="0"/>
              <w:jc w:val="center"/>
            </w:pPr>
            <w:r w:rsidRPr="00972C14">
              <w:t>x</w:t>
            </w:r>
          </w:p>
        </w:tc>
        <w:tc>
          <w:tcPr>
            <w:tcW w:w="1168" w:type="dxa"/>
          </w:tcPr>
          <w:p w14:paraId="06210E88" w14:textId="77777777" w:rsidR="006854B6" w:rsidRPr="00972C14" w:rsidRDefault="006854B6" w:rsidP="00972C14">
            <w:pPr>
              <w:ind w:left="0"/>
              <w:jc w:val="center"/>
            </w:pPr>
          </w:p>
        </w:tc>
      </w:tr>
      <w:tr w:rsidR="00972C14" w:rsidRPr="00972C14" w14:paraId="3A6DA509" w14:textId="77777777" w:rsidTr="00360B44">
        <w:tc>
          <w:tcPr>
            <w:tcW w:w="3905" w:type="dxa"/>
          </w:tcPr>
          <w:p w14:paraId="071081D0" w14:textId="77777777" w:rsidR="006854B6" w:rsidRPr="00972C14" w:rsidRDefault="006854B6" w:rsidP="00360B44">
            <w:pPr>
              <w:ind w:left="0"/>
            </w:pPr>
            <w:r w:rsidRPr="00972C14">
              <w:t>Kosten voor postzegels die de werknemer heeft voorgeschoten</w:t>
            </w:r>
          </w:p>
        </w:tc>
        <w:tc>
          <w:tcPr>
            <w:tcW w:w="1579" w:type="dxa"/>
          </w:tcPr>
          <w:p w14:paraId="1F50C7E1" w14:textId="77777777" w:rsidR="006854B6" w:rsidRPr="00972C14" w:rsidRDefault="006854B6" w:rsidP="00972C14">
            <w:pPr>
              <w:ind w:left="0"/>
              <w:jc w:val="center"/>
            </w:pPr>
          </w:p>
        </w:tc>
        <w:tc>
          <w:tcPr>
            <w:tcW w:w="1030" w:type="dxa"/>
          </w:tcPr>
          <w:p w14:paraId="7910C8DE" w14:textId="77777777" w:rsidR="006854B6" w:rsidRPr="00972C14" w:rsidRDefault="006854B6" w:rsidP="00972C14">
            <w:pPr>
              <w:ind w:left="0"/>
              <w:jc w:val="center"/>
            </w:pPr>
            <w:r w:rsidRPr="00972C14">
              <w:t>x</w:t>
            </w:r>
          </w:p>
        </w:tc>
        <w:tc>
          <w:tcPr>
            <w:tcW w:w="997" w:type="dxa"/>
          </w:tcPr>
          <w:p w14:paraId="13F6ED74" w14:textId="77777777" w:rsidR="006854B6" w:rsidRPr="00972C14" w:rsidRDefault="006854B6" w:rsidP="00972C14">
            <w:pPr>
              <w:ind w:left="0"/>
              <w:jc w:val="center"/>
            </w:pPr>
          </w:p>
        </w:tc>
        <w:tc>
          <w:tcPr>
            <w:tcW w:w="1168" w:type="dxa"/>
          </w:tcPr>
          <w:p w14:paraId="030037E9" w14:textId="77777777" w:rsidR="006854B6" w:rsidRPr="00972C14" w:rsidRDefault="006854B6" w:rsidP="00972C14">
            <w:pPr>
              <w:ind w:left="0"/>
              <w:jc w:val="center"/>
            </w:pPr>
          </w:p>
        </w:tc>
      </w:tr>
      <w:tr w:rsidR="00972C14" w:rsidRPr="00972C14" w14:paraId="6F5D9EE4" w14:textId="77777777" w:rsidTr="00360B44">
        <w:tc>
          <w:tcPr>
            <w:tcW w:w="3905" w:type="dxa"/>
          </w:tcPr>
          <w:p w14:paraId="1B611760" w14:textId="77777777" w:rsidR="006854B6" w:rsidRPr="00972C14" w:rsidRDefault="006854B6" w:rsidP="00360B44">
            <w:pPr>
              <w:ind w:left="0"/>
            </w:pPr>
            <w:r w:rsidRPr="00972C14">
              <w:t>Recht op verlof met behoud van salaris</w:t>
            </w:r>
          </w:p>
        </w:tc>
        <w:tc>
          <w:tcPr>
            <w:tcW w:w="1579" w:type="dxa"/>
          </w:tcPr>
          <w:p w14:paraId="76CA84D4" w14:textId="77777777" w:rsidR="006854B6" w:rsidRPr="00972C14" w:rsidRDefault="006854B6" w:rsidP="00972C14">
            <w:pPr>
              <w:ind w:left="0"/>
              <w:jc w:val="center"/>
            </w:pPr>
            <w:r w:rsidRPr="00972C14">
              <w:t>x</w:t>
            </w:r>
          </w:p>
        </w:tc>
        <w:tc>
          <w:tcPr>
            <w:tcW w:w="1030" w:type="dxa"/>
          </w:tcPr>
          <w:p w14:paraId="5256B9BE" w14:textId="77777777" w:rsidR="006854B6" w:rsidRPr="00972C14" w:rsidRDefault="006854B6" w:rsidP="00972C14">
            <w:pPr>
              <w:ind w:left="0"/>
              <w:jc w:val="center"/>
            </w:pPr>
          </w:p>
        </w:tc>
        <w:tc>
          <w:tcPr>
            <w:tcW w:w="997" w:type="dxa"/>
          </w:tcPr>
          <w:p w14:paraId="64208A42" w14:textId="77777777" w:rsidR="006854B6" w:rsidRPr="00972C14" w:rsidRDefault="006854B6" w:rsidP="00972C14">
            <w:pPr>
              <w:ind w:left="0"/>
              <w:jc w:val="center"/>
            </w:pPr>
          </w:p>
        </w:tc>
        <w:tc>
          <w:tcPr>
            <w:tcW w:w="1168" w:type="dxa"/>
          </w:tcPr>
          <w:p w14:paraId="4F64F6D1" w14:textId="77777777" w:rsidR="006854B6" w:rsidRPr="00972C14" w:rsidRDefault="006854B6" w:rsidP="00972C14">
            <w:pPr>
              <w:ind w:left="0"/>
              <w:jc w:val="center"/>
            </w:pPr>
          </w:p>
        </w:tc>
      </w:tr>
      <w:tr w:rsidR="00972C14" w:rsidRPr="00972C14" w14:paraId="552A01FB" w14:textId="77777777" w:rsidTr="00360B44">
        <w:tc>
          <w:tcPr>
            <w:tcW w:w="3905" w:type="dxa"/>
          </w:tcPr>
          <w:p w14:paraId="75A59167" w14:textId="77777777" w:rsidR="006854B6" w:rsidRPr="00972C14" w:rsidRDefault="006854B6" w:rsidP="00360B44">
            <w:pPr>
              <w:ind w:left="0"/>
            </w:pPr>
            <w:r w:rsidRPr="00972C14">
              <w:t>Studiekostenvergoeding</w:t>
            </w:r>
          </w:p>
        </w:tc>
        <w:tc>
          <w:tcPr>
            <w:tcW w:w="1579" w:type="dxa"/>
          </w:tcPr>
          <w:p w14:paraId="6BC810EE" w14:textId="77777777" w:rsidR="006854B6" w:rsidRPr="00972C14" w:rsidRDefault="006854B6" w:rsidP="00972C14">
            <w:pPr>
              <w:ind w:left="0"/>
              <w:jc w:val="center"/>
            </w:pPr>
          </w:p>
        </w:tc>
        <w:tc>
          <w:tcPr>
            <w:tcW w:w="1030" w:type="dxa"/>
          </w:tcPr>
          <w:p w14:paraId="753E65AE" w14:textId="77777777" w:rsidR="006854B6" w:rsidRPr="00972C14" w:rsidRDefault="006854B6" w:rsidP="00972C14">
            <w:pPr>
              <w:ind w:left="0"/>
              <w:jc w:val="center"/>
            </w:pPr>
          </w:p>
        </w:tc>
        <w:tc>
          <w:tcPr>
            <w:tcW w:w="997" w:type="dxa"/>
          </w:tcPr>
          <w:p w14:paraId="75CFC1B6" w14:textId="77777777" w:rsidR="006854B6" w:rsidRPr="00972C14" w:rsidRDefault="006854B6" w:rsidP="00972C14">
            <w:pPr>
              <w:ind w:left="0"/>
              <w:jc w:val="center"/>
            </w:pPr>
            <w:r w:rsidRPr="00972C14">
              <w:t>x</w:t>
            </w:r>
          </w:p>
        </w:tc>
        <w:tc>
          <w:tcPr>
            <w:tcW w:w="1168" w:type="dxa"/>
          </w:tcPr>
          <w:p w14:paraId="3E476CE9" w14:textId="77777777" w:rsidR="006854B6" w:rsidRPr="00972C14" w:rsidRDefault="006854B6" w:rsidP="00972C14">
            <w:pPr>
              <w:ind w:left="0"/>
              <w:jc w:val="center"/>
            </w:pPr>
          </w:p>
        </w:tc>
      </w:tr>
      <w:tr w:rsidR="00972C14" w:rsidRPr="00972C14" w14:paraId="4B5CD798" w14:textId="77777777" w:rsidTr="00360B44">
        <w:tc>
          <w:tcPr>
            <w:tcW w:w="3905" w:type="dxa"/>
          </w:tcPr>
          <w:p w14:paraId="479AE422" w14:textId="77777777" w:rsidR="006854B6" w:rsidRPr="00972C14" w:rsidRDefault="006854B6" w:rsidP="00360B44">
            <w:pPr>
              <w:ind w:left="0"/>
            </w:pPr>
            <w:r w:rsidRPr="00972C14">
              <w:t>Uitkering van 2 maandlonen wegens overlijden werknemer</w:t>
            </w:r>
          </w:p>
        </w:tc>
        <w:tc>
          <w:tcPr>
            <w:tcW w:w="1579" w:type="dxa"/>
          </w:tcPr>
          <w:p w14:paraId="1C2EC00D" w14:textId="77777777" w:rsidR="006854B6" w:rsidRPr="00972C14" w:rsidRDefault="006854B6" w:rsidP="00972C14">
            <w:pPr>
              <w:ind w:left="0"/>
              <w:jc w:val="center"/>
            </w:pPr>
            <w:r w:rsidRPr="00972C14">
              <w:t>x</w:t>
            </w:r>
          </w:p>
        </w:tc>
        <w:tc>
          <w:tcPr>
            <w:tcW w:w="1030" w:type="dxa"/>
          </w:tcPr>
          <w:p w14:paraId="488A6214" w14:textId="77777777" w:rsidR="006854B6" w:rsidRPr="00972C14" w:rsidRDefault="006854B6" w:rsidP="00972C14">
            <w:pPr>
              <w:ind w:left="0"/>
              <w:jc w:val="center"/>
            </w:pPr>
          </w:p>
        </w:tc>
        <w:tc>
          <w:tcPr>
            <w:tcW w:w="997" w:type="dxa"/>
          </w:tcPr>
          <w:p w14:paraId="7FE16B4F" w14:textId="77777777" w:rsidR="006854B6" w:rsidRPr="00972C14" w:rsidRDefault="006854B6" w:rsidP="00972C14">
            <w:pPr>
              <w:ind w:left="0"/>
              <w:jc w:val="center"/>
            </w:pPr>
          </w:p>
        </w:tc>
        <w:tc>
          <w:tcPr>
            <w:tcW w:w="1168" w:type="dxa"/>
          </w:tcPr>
          <w:p w14:paraId="05DEB1EF" w14:textId="77777777" w:rsidR="006854B6" w:rsidRPr="00972C14" w:rsidRDefault="006854B6" w:rsidP="00972C14">
            <w:pPr>
              <w:ind w:left="0"/>
              <w:jc w:val="center"/>
            </w:pPr>
          </w:p>
        </w:tc>
      </w:tr>
      <w:tr w:rsidR="00972C14" w:rsidRPr="00972C14" w14:paraId="6DC215BD" w14:textId="77777777" w:rsidTr="00360B44">
        <w:tc>
          <w:tcPr>
            <w:tcW w:w="3905" w:type="dxa"/>
          </w:tcPr>
          <w:p w14:paraId="43C7BDC8" w14:textId="77777777" w:rsidR="006854B6" w:rsidRPr="00972C14" w:rsidRDefault="006854B6" w:rsidP="00360B44">
            <w:pPr>
              <w:ind w:left="0"/>
            </w:pPr>
            <w:r w:rsidRPr="00972C14">
              <w:t>Vaste woon-werkvergoeding gebaseerd op 214 dagen per jaar</w:t>
            </w:r>
          </w:p>
        </w:tc>
        <w:tc>
          <w:tcPr>
            <w:tcW w:w="1579" w:type="dxa"/>
          </w:tcPr>
          <w:p w14:paraId="60C87A25" w14:textId="77777777" w:rsidR="006854B6" w:rsidRPr="00972C14" w:rsidRDefault="006854B6" w:rsidP="00972C14">
            <w:pPr>
              <w:ind w:left="0"/>
              <w:jc w:val="center"/>
            </w:pPr>
          </w:p>
        </w:tc>
        <w:tc>
          <w:tcPr>
            <w:tcW w:w="1030" w:type="dxa"/>
          </w:tcPr>
          <w:p w14:paraId="0602CB24" w14:textId="77777777" w:rsidR="006854B6" w:rsidRPr="00972C14" w:rsidRDefault="006854B6" w:rsidP="00972C14">
            <w:pPr>
              <w:ind w:left="0"/>
              <w:jc w:val="center"/>
            </w:pPr>
          </w:p>
        </w:tc>
        <w:tc>
          <w:tcPr>
            <w:tcW w:w="997" w:type="dxa"/>
          </w:tcPr>
          <w:p w14:paraId="3437D48F" w14:textId="77777777" w:rsidR="006854B6" w:rsidRPr="00972C14" w:rsidRDefault="006854B6" w:rsidP="00972C14">
            <w:pPr>
              <w:ind w:left="0"/>
              <w:jc w:val="center"/>
            </w:pPr>
            <w:r w:rsidRPr="00972C14">
              <w:t>x</w:t>
            </w:r>
          </w:p>
        </w:tc>
        <w:tc>
          <w:tcPr>
            <w:tcW w:w="1168" w:type="dxa"/>
          </w:tcPr>
          <w:p w14:paraId="5CE2396E" w14:textId="77777777" w:rsidR="006854B6" w:rsidRPr="00972C14" w:rsidRDefault="006854B6" w:rsidP="00972C14">
            <w:pPr>
              <w:ind w:left="0"/>
              <w:jc w:val="center"/>
            </w:pPr>
          </w:p>
        </w:tc>
      </w:tr>
      <w:tr w:rsidR="00972C14" w:rsidRPr="00972C14" w14:paraId="36E61CB0" w14:textId="77777777" w:rsidTr="00360B44">
        <w:tc>
          <w:tcPr>
            <w:tcW w:w="3905" w:type="dxa"/>
          </w:tcPr>
          <w:p w14:paraId="49C8D943" w14:textId="77777777" w:rsidR="006854B6" w:rsidRPr="00972C14" w:rsidRDefault="006854B6" w:rsidP="00360B44">
            <w:pPr>
              <w:ind w:left="0"/>
            </w:pPr>
            <w:r w:rsidRPr="00972C14">
              <w:t>Vergoeding van representatiekosten</w:t>
            </w:r>
          </w:p>
        </w:tc>
        <w:tc>
          <w:tcPr>
            <w:tcW w:w="1579" w:type="dxa"/>
          </w:tcPr>
          <w:p w14:paraId="3943C4DE" w14:textId="77777777" w:rsidR="006854B6" w:rsidRPr="00972C14" w:rsidRDefault="006854B6" w:rsidP="00972C14">
            <w:pPr>
              <w:ind w:left="0"/>
              <w:jc w:val="center"/>
            </w:pPr>
          </w:p>
        </w:tc>
        <w:tc>
          <w:tcPr>
            <w:tcW w:w="1030" w:type="dxa"/>
          </w:tcPr>
          <w:p w14:paraId="77E45734" w14:textId="77777777" w:rsidR="006854B6" w:rsidRPr="00972C14" w:rsidRDefault="006854B6" w:rsidP="00972C14">
            <w:pPr>
              <w:ind w:left="0"/>
              <w:jc w:val="center"/>
            </w:pPr>
            <w:r w:rsidRPr="00972C14">
              <w:t>x</w:t>
            </w:r>
          </w:p>
        </w:tc>
        <w:tc>
          <w:tcPr>
            <w:tcW w:w="997" w:type="dxa"/>
          </w:tcPr>
          <w:p w14:paraId="0DF26EF0" w14:textId="77777777" w:rsidR="006854B6" w:rsidRPr="00972C14" w:rsidRDefault="006854B6" w:rsidP="00972C14">
            <w:pPr>
              <w:ind w:left="0"/>
              <w:jc w:val="center"/>
            </w:pPr>
          </w:p>
        </w:tc>
        <w:tc>
          <w:tcPr>
            <w:tcW w:w="1168" w:type="dxa"/>
          </w:tcPr>
          <w:p w14:paraId="2896A935" w14:textId="77777777" w:rsidR="006854B6" w:rsidRPr="00972C14" w:rsidRDefault="006854B6" w:rsidP="00972C14">
            <w:pPr>
              <w:ind w:left="0"/>
              <w:jc w:val="center"/>
            </w:pPr>
          </w:p>
        </w:tc>
      </w:tr>
      <w:tr w:rsidR="00972C14" w:rsidRPr="00972C14" w14:paraId="25DAD296" w14:textId="77777777" w:rsidTr="00360B44">
        <w:tc>
          <w:tcPr>
            <w:tcW w:w="3905" w:type="dxa"/>
          </w:tcPr>
          <w:p w14:paraId="34E75BE3" w14:textId="77777777" w:rsidR="006854B6" w:rsidRPr="00972C14" w:rsidRDefault="006854B6" w:rsidP="00360B44">
            <w:pPr>
              <w:ind w:left="0"/>
            </w:pPr>
            <w:r w:rsidRPr="00972C14">
              <w:t>Vergoeding van schade aan persoonlijke zaken tijdens werktijd</w:t>
            </w:r>
          </w:p>
        </w:tc>
        <w:tc>
          <w:tcPr>
            <w:tcW w:w="1579" w:type="dxa"/>
          </w:tcPr>
          <w:p w14:paraId="2ABCE60A" w14:textId="77777777" w:rsidR="006854B6" w:rsidRPr="00972C14" w:rsidRDefault="006854B6" w:rsidP="00972C14">
            <w:pPr>
              <w:ind w:left="0"/>
              <w:jc w:val="center"/>
            </w:pPr>
            <w:r w:rsidRPr="00972C14">
              <w:t>x</w:t>
            </w:r>
          </w:p>
        </w:tc>
        <w:tc>
          <w:tcPr>
            <w:tcW w:w="1030" w:type="dxa"/>
          </w:tcPr>
          <w:p w14:paraId="2BD1C78E" w14:textId="77777777" w:rsidR="006854B6" w:rsidRPr="00972C14" w:rsidRDefault="006854B6" w:rsidP="00972C14">
            <w:pPr>
              <w:ind w:left="0"/>
              <w:jc w:val="center"/>
            </w:pPr>
          </w:p>
        </w:tc>
        <w:tc>
          <w:tcPr>
            <w:tcW w:w="997" w:type="dxa"/>
          </w:tcPr>
          <w:p w14:paraId="29E155B9" w14:textId="77777777" w:rsidR="006854B6" w:rsidRPr="00972C14" w:rsidRDefault="006854B6" w:rsidP="00972C14">
            <w:pPr>
              <w:ind w:left="0"/>
              <w:jc w:val="center"/>
            </w:pPr>
          </w:p>
        </w:tc>
        <w:tc>
          <w:tcPr>
            <w:tcW w:w="1168" w:type="dxa"/>
          </w:tcPr>
          <w:p w14:paraId="44A26A75" w14:textId="77777777" w:rsidR="006854B6" w:rsidRPr="00972C14" w:rsidRDefault="006854B6" w:rsidP="00972C14">
            <w:pPr>
              <w:ind w:left="0"/>
              <w:jc w:val="center"/>
            </w:pPr>
          </w:p>
        </w:tc>
      </w:tr>
      <w:tr w:rsidR="00972C14" w:rsidRPr="00972C14" w14:paraId="073CF050" w14:textId="77777777" w:rsidTr="00360B44">
        <w:tc>
          <w:tcPr>
            <w:tcW w:w="3905" w:type="dxa"/>
          </w:tcPr>
          <w:p w14:paraId="56CD944A" w14:textId="77777777" w:rsidR="006854B6" w:rsidRPr="00972C14" w:rsidRDefault="006854B6" w:rsidP="00360B44">
            <w:pPr>
              <w:ind w:left="0"/>
            </w:pPr>
            <w:r w:rsidRPr="00972C14">
              <w:t>Werkkleding</w:t>
            </w:r>
          </w:p>
        </w:tc>
        <w:tc>
          <w:tcPr>
            <w:tcW w:w="1579" w:type="dxa"/>
          </w:tcPr>
          <w:p w14:paraId="27BEC5E2" w14:textId="77777777" w:rsidR="006854B6" w:rsidRPr="00972C14" w:rsidRDefault="006854B6" w:rsidP="00972C14">
            <w:pPr>
              <w:ind w:left="0"/>
              <w:jc w:val="center"/>
            </w:pPr>
          </w:p>
        </w:tc>
        <w:tc>
          <w:tcPr>
            <w:tcW w:w="1030" w:type="dxa"/>
          </w:tcPr>
          <w:p w14:paraId="5CBA3143" w14:textId="77777777" w:rsidR="006854B6" w:rsidRPr="00972C14" w:rsidRDefault="006854B6" w:rsidP="00972C14">
            <w:pPr>
              <w:ind w:left="0"/>
              <w:jc w:val="center"/>
            </w:pPr>
          </w:p>
        </w:tc>
        <w:tc>
          <w:tcPr>
            <w:tcW w:w="997" w:type="dxa"/>
          </w:tcPr>
          <w:p w14:paraId="6E00C016" w14:textId="77777777" w:rsidR="006854B6" w:rsidRPr="00972C14" w:rsidRDefault="006854B6" w:rsidP="00972C14">
            <w:pPr>
              <w:ind w:left="0"/>
              <w:jc w:val="center"/>
            </w:pPr>
          </w:p>
        </w:tc>
        <w:tc>
          <w:tcPr>
            <w:tcW w:w="1168" w:type="dxa"/>
          </w:tcPr>
          <w:p w14:paraId="2DD609A6" w14:textId="77777777" w:rsidR="006854B6" w:rsidRPr="00972C14" w:rsidRDefault="006854B6" w:rsidP="00972C14">
            <w:pPr>
              <w:ind w:left="0"/>
              <w:jc w:val="center"/>
            </w:pPr>
            <w:r w:rsidRPr="00972C14">
              <w:t>x</w:t>
            </w:r>
          </w:p>
        </w:tc>
      </w:tr>
    </w:tbl>
    <w:p w14:paraId="47DBD9B8" w14:textId="377F3E14" w:rsidR="006854B6" w:rsidRDefault="006854B6" w:rsidP="006854B6">
      <w:r w:rsidRPr="00972C14">
        <w:br w:type="textWrapping" w:clear="all"/>
      </w:r>
    </w:p>
    <w:p w14:paraId="277D670D" w14:textId="77777777" w:rsidR="00972C14" w:rsidRPr="00972C14" w:rsidRDefault="00972C14" w:rsidP="006854B6"/>
    <w:p w14:paraId="583C4B92"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Opgave 7.7</w:t>
      </w:r>
    </w:p>
    <w:p w14:paraId="1C2C172D" w14:textId="6862249C" w:rsidR="0032392F" w:rsidRPr="00972C14" w:rsidRDefault="0032392F" w:rsidP="0032392F">
      <w:pPr>
        <w:pStyle w:val="Tekstzonderopmaak"/>
        <w:numPr>
          <w:ilvl w:val="0"/>
          <w:numId w:val="6"/>
        </w:numPr>
        <w:ind w:left="709" w:hanging="709"/>
        <w:rPr>
          <w:rFonts w:ascii="Times New Roman" w:hAnsi="Times New Roman"/>
          <w:sz w:val="22"/>
          <w:szCs w:val="22"/>
        </w:rPr>
      </w:pPr>
      <w:r w:rsidRPr="00972C14">
        <w:rPr>
          <w:rFonts w:ascii="Times New Roman" w:hAnsi="Times New Roman"/>
          <w:sz w:val="22"/>
          <w:szCs w:val="22"/>
        </w:rPr>
        <w:t xml:space="preserve">De fiscale loonsom is </w:t>
      </w:r>
      <w:r w:rsidR="00A80716" w:rsidRPr="00972C14">
        <w:rPr>
          <w:rFonts w:ascii="Times New Roman" w:hAnsi="Times New Roman"/>
          <w:sz w:val="22"/>
          <w:szCs w:val="22"/>
        </w:rPr>
        <w:t>€ </w:t>
      </w:r>
      <w:r w:rsidRPr="00972C14">
        <w:rPr>
          <w:rFonts w:ascii="Times New Roman" w:hAnsi="Times New Roman"/>
          <w:sz w:val="22"/>
          <w:szCs w:val="22"/>
        </w:rPr>
        <w:t>1,5 miljoen en de vrije ruimte (</w:t>
      </w:r>
      <w:r w:rsidR="000801C5" w:rsidRPr="00972C14">
        <w:rPr>
          <w:rFonts w:ascii="Times New Roman" w:hAnsi="Times New Roman"/>
          <w:i/>
          <w:iCs/>
          <w:sz w:val="22"/>
          <w:szCs w:val="22"/>
        </w:rPr>
        <w:t>1,7% x € 400.000</w:t>
      </w:r>
      <w:r w:rsidR="00202A70" w:rsidRPr="00972C14">
        <w:rPr>
          <w:rFonts w:ascii="Times New Roman" w:hAnsi="Times New Roman"/>
          <w:i/>
          <w:iCs/>
          <w:sz w:val="22"/>
          <w:szCs w:val="22"/>
        </w:rPr>
        <w:t xml:space="preserve"> + </w:t>
      </w:r>
      <w:r w:rsidRPr="00972C14">
        <w:rPr>
          <w:rFonts w:ascii="Times New Roman" w:hAnsi="Times New Roman"/>
          <w:i/>
          <w:iCs/>
          <w:sz w:val="22"/>
          <w:szCs w:val="22"/>
        </w:rPr>
        <w:t>1,2%</w:t>
      </w:r>
      <w:r w:rsidR="00202A70" w:rsidRPr="00972C14">
        <w:rPr>
          <w:rFonts w:ascii="Times New Roman" w:hAnsi="Times New Roman"/>
          <w:i/>
          <w:iCs/>
          <w:sz w:val="22"/>
          <w:szCs w:val="22"/>
        </w:rPr>
        <w:t xml:space="preserve"> x</w:t>
      </w:r>
      <w:r w:rsidR="00A633ED" w:rsidRPr="00972C14">
        <w:rPr>
          <w:rFonts w:ascii="Times New Roman" w:hAnsi="Times New Roman"/>
          <w:i/>
          <w:iCs/>
          <w:sz w:val="22"/>
          <w:szCs w:val="22"/>
        </w:rPr>
        <w:t xml:space="preserve"> € 1,</w:t>
      </w:r>
      <w:r w:rsidR="00C8401F" w:rsidRPr="00972C14">
        <w:rPr>
          <w:rFonts w:ascii="Times New Roman" w:hAnsi="Times New Roman"/>
          <w:i/>
          <w:iCs/>
          <w:sz w:val="22"/>
          <w:szCs w:val="22"/>
        </w:rPr>
        <w:t>1 miljoen</w:t>
      </w:r>
      <w:r w:rsidRPr="00972C14">
        <w:rPr>
          <w:rFonts w:ascii="Times New Roman" w:hAnsi="Times New Roman"/>
          <w:sz w:val="22"/>
          <w:szCs w:val="22"/>
        </w:rPr>
        <w:t xml:space="preserve">) dus maximaal  </w:t>
      </w:r>
      <w:r w:rsidR="00A80716" w:rsidRPr="00972C14">
        <w:rPr>
          <w:rFonts w:ascii="Times New Roman" w:hAnsi="Times New Roman"/>
          <w:sz w:val="22"/>
          <w:szCs w:val="22"/>
        </w:rPr>
        <w:t>€ </w:t>
      </w:r>
      <w:r w:rsidR="00043D1B" w:rsidRPr="00972C14">
        <w:rPr>
          <w:rFonts w:ascii="Times New Roman" w:hAnsi="Times New Roman"/>
          <w:sz w:val="22"/>
          <w:szCs w:val="22"/>
        </w:rPr>
        <w:t>20</w:t>
      </w:r>
      <w:r w:rsidRPr="00972C14">
        <w:rPr>
          <w:rFonts w:ascii="Times New Roman" w:hAnsi="Times New Roman"/>
          <w:sz w:val="22"/>
          <w:szCs w:val="22"/>
        </w:rPr>
        <w:t xml:space="preserve">.000. De vraag is dus in hoeverre de vergoedingen en verstrekking, als ze zouden worden toegewezen, ten laste komen van de vrije ruimte. De werkkleding kan op nihil worden gewaardeerd. De reiskosten voor woon-werkverkeer zijn gericht vrijgesteld. De kerstpakketten (40 x </w:t>
      </w:r>
      <w:r w:rsidR="00A80716" w:rsidRPr="00972C14">
        <w:rPr>
          <w:rFonts w:ascii="Times New Roman" w:hAnsi="Times New Roman"/>
          <w:sz w:val="22"/>
          <w:szCs w:val="22"/>
        </w:rPr>
        <w:t>€ </w:t>
      </w:r>
      <w:r w:rsidRPr="00972C14">
        <w:rPr>
          <w:rFonts w:ascii="Times New Roman" w:hAnsi="Times New Roman"/>
          <w:sz w:val="22"/>
          <w:szCs w:val="22"/>
        </w:rPr>
        <w:t xml:space="preserve">70 = </w:t>
      </w:r>
      <w:r w:rsidR="00A80716" w:rsidRPr="00972C14">
        <w:rPr>
          <w:rFonts w:ascii="Times New Roman" w:hAnsi="Times New Roman"/>
          <w:sz w:val="22"/>
          <w:szCs w:val="22"/>
        </w:rPr>
        <w:t>€ </w:t>
      </w:r>
      <w:r w:rsidRPr="00972C14">
        <w:rPr>
          <w:rFonts w:ascii="Times New Roman" w:hAnsi="Times New Roman"/>
          <w:sz w:val="22"/>
          <w:szCs w:val="22"/>
        </w:rPr>
        <w:t>2.800) en de personeelsreis (</w:t>
      </w:r>
      <w:r w:rsidR="00A80716" w:rsidRPr="00972C14">
        <w:rPr>
          <w:rFonts w:ascii="Times New Roman" w:hAnsi="Times New Roman"/>
          <w:sz w:val="22"/>
          <w:szCs w:val="22"/>
        </w:rPr>
        <w:t>€ </w:t>
      </w:r>
      <w:r w:rsidRPr="00972C14">
        <w:rPr>
          <w:rFonts w:ascii="Times New Roman" w:hAnsi="Times New Roman"/>
          <w:sz w:val="22"/>
          <w:szCs w:val="22"/>
        </w:rPr>
        <w:t xml:space="preserve">9.500) komen wel ten laste van de vrije ruimte. Het totale beslag op de vrije ruimte is dus </w:t>
      </w:r>
      <w:r w:rsidR="00A80716" w:rsidRPr="00972C14">
        <w:rPr>
          <w:rFonts w:ascii="Times New Roman" w:hAnsi="Times New Roman"/>
          <w:sz w:val="22"/>
          <w:szCs w:val="22"/>
        </w:rPr>
        <w:t>€ </w:t>
      </w:r>
      <w:r w:rsidRPr="00972C14">
        <w:rPr>
          <w:rFonts w:ascii="Times New Roman" w:hAnsi="Times New Roman"/>
          <w:sz w:val="22"/>
          <w:szCs w:val="22"/>
        </w:rPr>
        <w:t xml:space="preserve">12.300. </w:t>
      </w:r>
    </w:p>
    <w:p w14:paraId="6281EBD8" w14:textId="77777777" w:rsidR="0032392F" w:rsidRPr="00972C14" w:rsidRDefault="0032392F" w:rsidP="0032392F">
      <w:pPr>
        <w:pStyle w:val="Tekstzonderopmaak"/>
        <w:numPr>
          <w:ilvl w:val="0"/>
          <w:numId w:val="6"/>
        </w:numPr>
        <w:ind w:left="709" w:hanging="709"/>
        <w:rPr>
          <w:rFonts w:ascii="Times New Roman" w:hAnsi="Times New Roman"/>
          <w:sz w:val="22"/>
          <w:szCs w:val="22"/>
        </w:rPr>
      </w:pPr>
      <w:r w:rsidRPr="00972C14">
        <w:rPr>
          <w:rFonts w:ascii="Times New Roman" w:hAnsi="Times New Roman"/>
          <w:sz w:val="22"/>
          <w:szCs w:val="22"/>
        </w:rPr>
        <w:t xml:space="preserve">Uitgaande van het normale niveau van de vergoedingen en verstrekkingen wordt de vrije ruimte niet overschreden. </w:t>
      </w:r>
      <w:r w:rsidR="001B6397" w:rsidRPr="00972C14">
        <w:rPr>
          <w:rFonts w:ascii="Times New Roman" w:hAnsi="Times New Roman"/>
          <w:sz w:val="22"/>
          <w:szCs w:val="22"/>
        </w:rPr>
        <w:t xml:space="preserve">Er is geen noodzaak </w:t>
      </w:r>
      <w:r w:rsidRPr="00972C14">
        <w:rPr>
          <w:rFonts w:ascii="Times New Roman" w:hAnsi="Times New Roman"/>
          <w:sz w:val="22"/>
          <w:szCs w:val="22"/>
        </w:rPr>
        <w:t>de arbeidsvoorwaarden aan te passen om eindheffing te voorkomen.</w:t>
      </w:r>
    </w:p>
    <w:p w14:paraId="2D4196C9" w14:textId="429F90F3" w:rsidR="0032392F" w:rsidRDefault="0032392F" w:rsidP="0032392F">
      <w:pPr>
        <w:pStyle w:val="Tekstzonderopmaak"/>
        <w:ind w:left="709" w:hanging="709"/>
        <w:rPr>
          <w:rFonts w:ascii="Times New Roman" w:hAnsi="Times New Roman"/>
          <w:sz w:val="22"/>
          <w:szCs w:val="22"/>
        </w:rPr>
      </w:pPr>
    </w:p>
    <w:p w14:paraId="7E88A054" w14:textId="77777777" w:rsidR="005822F9" w:rsidRPr="00972C14" w:rsidRDefault="005822F9" w:rsidP="0032392F">
      <w:pPr>
        <w:pStyle w:val="Tekstzonderopmaak"/>
        <w:ind w:left="709" w:hanging="709"/>
        <w:rPr>
          <w:rFonts w:ascii="Times New Roman" w:hAnsi="Times New Roman"/>
          <w:sz w:val="22"/>
          <w:szCs w:val="22"/>
        </w:rPr>
      </w:pPr>
    </w:p>
    <w:p w14:paraId="48426447" w14:textId="77777777" w:rsidR="0032392F" w:rsidRPr="00972C14" w:rsidRDefault="0032392F" w:rsidP="00A121D8">
      <w:pPr>
        <w:pStyle w:val="Tekstzonderopmaak"/>
        <w:rPr>
          <w:rFonts w:ascii="Times New Roman" w:hAnsi="Times New Roman"/>
          <w:sz w:val="22"/>
          <w:szCs w:val="22"/>
        </w:rPr>
      </w:pPr>
      <w:r w:rsidRPr="00972C14">
        <w:rPr>
          <w:rFonts w:ascii="Times New Roman" w:hAnsi="Times New Roman"/>
          <w:sz w:val="22"/>
          <w:szCs w:val="22"/>
        </w:rPr>
        <w:t>Opgave 7.8</w:t>
      </w:r>
    </w:p>
    <w:p w14:paraId="360DC7AB" w14:textId="6792FE03" w:rsidR="0032392F" w:rsidRPr="00972C14" w:rsidRDefault="0032392F" w:rsidP="0032392F">
      <w:pPr>
        <w:pStyle w:val="Tekstzonderopmaak"/>
        <w:numPr>
          <w:ilvl w:val="0"/>
          <w:numId w:val="7"/>
        </w:numPr>
        <w:ind w:left="709" w:hanging="709"/>
        <w:rPr>
          <w:rFonts w:ascii="Times New Roman" w:hAnsi="Times New Roman"/>
          <w:sz w:val="22"/>
          <w:szCs w:val="22"/>
        </w:rPr>
      </w:pPr>
      <w:r w:rsidRPr="00972C14">
        <w:rPr>
          <w:rFonts w:ascii="Times New Roman" w:hAnsi="Times New Roman"/>
          <w:sz w:val="22"/>
          <w:szCs w:val="22"/>
        </w:rPr>
        <w:t xml:space="preserve">De kosten van de maaltijden die door de relaties worden genoten, zijn intermediaire kosten van Piet Smolders Kantoormeubelen. De kosten van de maaltijden van de </w:t>
      </w:r>
      <w:proofErr w:type="spellStart"/>
      <w:r w:rsidRPr="00972C14">
        <w:rPr>
          <w:rFonts w:ascii="Times New Roman" w:hAnsi="Times New Roman"/>
          <w:sz w:val="22"/>
          <w:szCs w:val="22"/>
        </w:rPr>
        <w:t>verkoopmedewer</w:t>
      </w:r>
      <w:proofErr w:type="spellEnd"/>
      <w:r w:rsidR="00080089" w:rsidRPr="00972C14">
        <w:rPr>
          <w:rFonts w:ascii="Times New Roman" w:hAnsi="Times New Roman"/>
          <w:sz w:val="22"/>
          <w:szCs w:val="22"/>
        </w:rPr>
        <w:t>-</w:t>
      </w:r>
      <w:r w:rsidRPr="00972C14">
        <w:rPr>
          <w:rFonts w:ascii="Times New Roman" w:hAnsi="Times New Roman"/>
          <w:sz w:val="22"/>
          <w:szCs w:val="22"/>
        </w:rPr>
        <w:t xml:space="preserve">kers en het management zijn verblijfskosten en vallen onder de gerichte vrijstellingen. De volledige vergoeding van de facturen van deze maaltijden </w:t>
      </w:r>
      <w:r w:rsidR="006A445A" w:rsidRPr="00972C14">
        <w:rPr>
          <w:rFonts w:ascii="Times New Roman" w:hAnsi="Times New Roman"/>
          <w:sz w:val="22"/>
          <w:szCs w:val="22"/>
        </w:rPr>
        <w:t xml:space="preserve">neemt </w:t>
      </w:r>
      <w:r w:rsidRPr="00972C14">
        <w:rPr>
          <w:rFonts w:ascii="Times New Roman" w:hAnsi="Times New Roman"/>
          <w:sz w:val="22"/>
          <w:szCs w:val="22"/>
        </w:rPr>
        <w:t>geen vrije ruimte in beslag.</w:t>
      </w:r>
    </w:p>
    <w:p w14:paraId="49B1B6B9" w14:textId="77777777" w:rsidR="0032392F" w:rsidRPr="00972C14" w:rsidRDefault="0032392F" w:rsidP="0032392F">
      <w:pPr>
        <w:pStyle w:val="Tekstzonderopmaak"/>
        <w:numPr>
          <w:ilvl w:val="0"/>
          <w:numId w:val="7"/>
        </w:numPr>
        <w:ind w:left="709" w:hanging="709"/>
        <w:rPr>
          <w:rFonts w:ascii="Times New Roman" w:hAnsi="Times New Roman"/>
          <w:sz w:val="22"/>
          <w:szCs w:val="22"/>
        </w:rPr>
      </w:pPr>
      <w:r w:rsidRPr="00972C14">
        <w:rPr>
          <w:rFonts w:ascii="Times New Roman" w:hAnsi="Times New Roman"/>
          <w:sz w:val="22"/>
          <w:szCs w:val="22"/>
        </w:rPr>
        <w:t>De kosten van de maaltijden tijdens de dienstreizen van de verkoopmedewerkers zijn gericht vrijgesteld (verblijfskosten).</w:t>
      </w:r>
    </w:p>
    <w:p w14:paraId="41BBBB9C" w14:textId="77777777" w:rsidR="0032392F" w:rsidRPr="00972C14" w:rsidRDefault="0032392F" w:rsidP="0032392F">
      <w:pPr>
        <w:pStyle w:val="Tekstzonderopmaak"/>
        <w:numPr>
          <w:ilvl w:val="0"/>
          <w:numId w:val="7"/>
        </w:numPr>
        <w:ind w:left="709" w:hanging="709"/>
        <w:rPr>
          <w:rFonts w:ascii="Times New Roman" w:hAnsi="Times New Roman"/>
          <w:sz w:val="22"/>
          <w:szCs w:val="22"/>
        </w:rPr>
      </w:pPr>
      <w:r w:rsidRPr="00972C14">
        <w:rPr>
          <w:rFonts w:ascii="Times New Roman" w:hAnsi="Times New Roman"/>
          <w:sz w:val="22"/>
          <w:szCs w:val="22"/>
        </w:rPr>
        <w:t xml:space="preserve">De aan de werknemers ter beschikking gestelde werkkleding kan op nihil worden gewaardeerd. De vergoeding voor de </w:t>
      </w:r>
      <w:proofErr w:type="spellStart"/>
      <w:r w:rsidRPr="00972C14">
        <w:rPr>
          <w:rFonts w:ascii="Times New Roman" w:hAnsi="Times New Roman"/>
          <w:sz w:val="22"/>
          <w:szCs w:val="22"/>
        </w:rPr>
        <w:t>waskosten</w:t>
      </w:r>
      <w:proofErr w:type="spellEnd"/>
      <w:r w:rsidRPr="00972C14">
        <w:rPr>
          <w:rFonts w:ascii="Times New Roman" w:hAnsi="Times New Roman"/>
          <w:sz w:val="22"/>
          <w:szCs w:val="22"/>
        </w:rPr>
        <w:t xml:space="preserve"> thuis valt dan onder de intermediaire kosten.</w:t>
      </w:r>
    </w:p>
    <w:p w14:paraId="5A1938CC" w14:textId="77777777" w:rsidR="0032392F" w:rsidRPr="00972C14" w:rsidRDefault="0032392F" w:rsidP="0032392F">
      <w:pPr>
        <w:pStyle w:val="Tekstzonderopmaak"/>
        <w:numPr>
          <w:ilvl w:val="0"/>
          <w:numId w:val="7"/>
        </w:numPr>
        <w:ind w:left="709" w:hanging="709"/>
        <w:rPr>
          <w:rFonts w:ascii="Times New Roman" w:hAnsi="Times New Roman"/>
          <w:sz w:val="22"/>
          <w:szCs w:val="22"/>
        </w:rPr>
      </w:pPr>
      <w:r w:rsidRPr="00972C14">
        <w:rPr>
          <w:rFonts w:ascii="Times New Roman" w:hAnsi="Times New Roman"/>
          <w:sz w:val="22"/>
          <w:szCs w:val="22"/>
        </w:rPr>
        <w:t xml:space="preserve">Hier is sprake van een werkplek aangezien de ontwerpers hier meer dan 20 dagen werkzaam zijn. De maaltijden in de bedrijfskantine worden gewaardeerd op </w:t>
      </w:r>
      <w:r w:rsidR="00A80716" w:rsidRPr="00972C14">
        <w:rPr>
          <w:rFonts w:ascii="Times New Roman" w:hAnsi="Times New Roman"/>
          <w:sz w:val="22"/>
          <w:szCs w:val="22"/>
        </w:rPr>
        <w:t>€ </w:t>
      </w:r>
      <w:r w:rsidRPr="00972C14">
        <w:rPr>
          <w:rFonts w:ascii="Times New Roman" w:hAnsi="Times New Roman"/>
          <w:sz w:val="22"/>
          <w:szCs w:val="22"/>
        </w:rPr>
        <w:t>3,</w:t>
      </w:r>
      <w:r w:rsidR="008531C4" w:rsidRPr="00972C14">
        <w:rPr>
          <w:rFonts w:ascii="Times New Roman" w:hAnsi="Times New Roman"/>
          <w:sz w:val="22"/>
          <w:szCs w:val="22"/>
        </w:rPr>
        <w:t xml:space="preserve">35 </w:t>
      </w:r>
      <w:r w:rsidRPr="00972C14">
        <w:rPr>
          <w:rFonts w:ascii="Times New Roman" w:hAnsi="Times New Roman"/>
          <w:sz w:val="22"/>
          <w:szCs w:val="22"/>
        </w:rPr>
        <w:t>per maaltijd.</w:t>
      </w:r>
    </w:p>
    <w:p w14:paraId="53A26AAE" w14:textId="77777777" w:rsidR="005822F9" w:rsidRDefault="005822F9">
      <w:pPr>
        <w:spacing w:after="200" w:line="276" w:lineRule="auto"/>
        <w:rPr>
          <w:szCs w:val="22"/>
        </w:rPr>
      </w:pPr>
      <w:r>
        <w:rPr>
          <w:szCs w:val="22"/>
        </w:rPr>
        <w:br w:type="page"/>
      </w:r>
    </w:p>
    <w:p w14:paraId="0BC8007D" w14:textId="18E3811C" w:rsidR="00972C14" w:rsidRPr="005822F9" w:rsidRDefault="0032392F" w:rsidP="005822F9">
      <w:pPr>
        <w:pStyle w:val="Tekstzonderopmaak"/>
        <w:numPr>
          <w:ilvl w:val="0"/>
          <w:numId w:val="7"/>
        </w:numPr>
        <w:ind w:left="709" w:hanging="709"/>
        <w:rPr>
          <w:rFonts w:ascii="Times New Roman" w:hAnsi="Times New Roman"/>
          <w:sz w:val="22"/>
          <w:szCs w:val="22"/>
        </w:rPr>
      </w:pPr>
      <w:r w:rsidRPr="005209EB">
        <w:rPr>
          <w:rFonts w:ascii="Times New Roman" w:hAnsi="Times New Roman"/>
          <w:sz w:val="22"/>
          <w:szCs w:val="22"/>
        </w:rPr>
        <w:lastRenderedPageBreak/>
        <w:t>Het rentevoordeel komt ten laste van de vrije ruimte gelet op het bestedingsdoel (studie van het kind). De waarde van dit rentevoordeel is het verschil met de normale rente op een vergelijkbare lening (zoals af te sluiten bij een bank). Ingeval er geen vergelijkbare lening zou zijn, dan moet het rentevoordeel bepaald worden ten opzichte van de heff</w:t>
      </w:r>
      <w:r w:rsidR="00274558" w:rsidRPr="005209EB">
        <w:rPr>
          <w:rFonts w:ascii="Times New Roman" w:hAnsi="Times New Roman"/>
          <w:sz w:val="22"/>
          <w:szCs w:val="22"/>
        </w:rPr>
        <w:t>ingsrente.</w:t>
      </w:r>
    </w:p>
    <w:p w14:paraId="3CE24C86" w14:textId="10E712C6" w:rsidR="0032392F" w:rsidRPr="00972C14" w:rsidRDefault="0032392F" w:rsidP="00972C14">
      <w:pPr>
        <w:pStyle w:val="Tekstzonderopmaak"/>
        <w:numPr>
          <w:ilvl w:val="0"/>
          <w:numId w:val="7"/>
        </w:numPr>
        <w:spacing w:after="200"/>
        <w:ind w:left="709" w:hanging="709"/>
        <w:rPr>
          <w:rFonts w:ascii="Times New Roman" w:hAnsi="Times New Roman"/>
          <w:sz w:val="22"/>
          <w:szCs w:val="22"/>
        </w:rPr>
      </w:pPr>
      <w:r w:rsidRPr="00972C14">
        <w:rPr>
          <w:rFonts w:ascii="Times New Roman" w:hAnsi="Times New Roman"/>
          <w:sz w:val="22"/>
          <w:szCs w:val="22"/>
        </w:rPr>
        <w:t xml:space="preserve">De regeling voor producten uit het eigen bedrijf kan worden toegepast, zodat de werknemer 20% korting krijgt op de verkoopprijs van een aangekocht product, met een maximum van </w:t>
      </w:r>
      <w:r w:rsidR="00A80716" w:rsidRPr="00972C14">
        <w:rPr>
          <w:rFonts w:ascii="Times New Roman" w:hAnsi="Times New Roman"/>
          <w:sz w:val="22"/>
          <w:szCs w:val="22"/>
        </w:rPr>
        <w:t>€ </w:t>
      </w:r>
      <w:r w:rsidRPr="00972C14">
        <w:rPr>
          <w:rFonts w:ascii="Times New Roman" w:hAnsi="Times New Roman"/>
          <w:sz w:val="22"/>
          <w:szCs w:val="22"/>
        </w:rPr>
        <w:t>500 korting per werknemer per jaar. Om de werknemer nog verder tegemoet te komen, kan een hogere verstrekte korting als eindheffingsloon worden aangewezen</w:t>
      </w:r>
      <w:r w:rsidR="00E40C44" w:rsidRPr="00972C14">
        <w:rPr>
          <w:rFonts w:ascii="Times New Roman" w:hAnsi="Times New Roman"/>
          <w:sz w:val="22"/>
          <w:szCs w:val="22"/>
        </w:rPr>
        <w:t xml:space="preserve"> en ten laste van de vrije ruimte worden gebracht</w:t>
      </w:r>
      <w:r w:rsidRPr="00972C14">
        <w:rPr>
          <w:rFonts w:ascii="Times New Roman" w:hAnsi="Times New Roman"/>
          <w:sz w:val="22"/>
          <w:szCs w:val="22"/>
        </w:rPr>
        <w:t>.</w:t>
      </w:r>
    </w:p>
    <w:p w14:paraId="509E86EC" w14:textId="77777777" w:rsidR="00080089" w:rsidRPr="00972C14" w:rsidRDefault="00080089" w:rsidP="00972C14">
      <w:pPr>
        <w:pStyle w:val="Tekstzonderopmaak"/>
        <w:ind w:left="709" w:hanging="709"/>
        <w:rPr>
          <w:rFonts w:ascii="Times New Roman" w:hAnsi="Times New Roman"/>
          <w:sz w:val="22"/>
          <w:szCs w:val="22"/>
        </w:rPr>
      </w:pPr>
    </w:p>
    <w:p w14:paraId="6CAAE832"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Opgave 7.9</w:t>
      </w:r>
    </w:p>
    <w:p w14:paraId="739AA58C" w14:textId="066BFDDC" w:rsidR="0032392F" w:rsidRPr="00972C14" w:rsidRDefault="0032392F" w:rsidP="0032392F">
      <w:pPr>
        <w:pStyle w:val="Tekstzonderopmaak"/>
        <w:numPr>
          <w:ilvl w:val="0"/>
          <w:numId w:val="8"/>
        </w:numPr>
        <w:ind w:left="709" w:hanging="709"/>
        <w:rPr>
          <w:rFonts w:ascii="Times New Roman" w:hAnsi="Times New Roman"/>
          <w:sz w:val="22"/>
          <w:szCs w:val="22"/>
        </w:rPr>
      </w:pPr>
      <w:r w:rsidRPr="00972C14">
        <w:rPr>
          <w:rFonts w:ascii="Times New Roman" w:hAnsi="Times New Roman"/>
          <w:sz w:val="22"/>
          <w:szCs w:val="22"/>
        </w:rPr>
        <w:t>Op basis van de fiscale loonsom van het voorgaande jaar (</w:t>
      </w:r>
      <w:r w:rsidR="00A80716" w:rsidRPr="00972C14">
        <w:rPr>
          <w:rFonts w:ascii="Times New Roman" w:hAnsi="Times New Roman"/>
          <w:sz w:val="22"/>
          <w:szCs w:val="22"/>
        </w:rPr>
        <w:t>€ </w:t>
      </w:r>
      <w:r w:rsidRPr="00972C14">
        <w:rPr>
          <w:rFonts w:ascii="Times New Roman" w:hAnsi="Times New Roman"/>
          <w:sz w:val="22"/>
          <w:szCs w:val="22"/>
        </w:rPr>
        <w:t xml:space="preserve">3.600.000) is de vrije ruimte waarmee gerekend kan worden op jaarbasis </w:t>
      </w:r>
      <w:r w:rsidR="00A80716" w:rsidRPr="00972C14">
        <w:rPr>
          <w:rFonts w:ascii="Times New Roman" w:hAnsi="Times New Roman"/>
          <w:sz w:val="22"/>
          <w:szCs w:val="22"/>
        </w:rPr>
        <w:t>€ </w:t>
      </w:r>
      <w:r w:rsidRPr="00972C14">
        <w:rPr>
          <w:rFonts w:ascii="Times New Roman" w:hAnsi="Times New Roman"/>
          <w:sz w:val="22"/>
          <w:szCs w:val="22"/>
        </w:rPr>
        <w:t>4</w:t>
      </w:r>
      <w:r w:rsidR="00285731" w:rsidRPr="00972C14">
        <w:rPr>
          <w:rFonts w:ascii="Times New Roman" w:hAnsi="Times New Roman"/>
          <w:sz w:val="22"/>
          <w:szCs w:val="22"/>
        </w:rPr>
        <w:t>5</w:t>
      </w:r>
      <w:r w:rsidRPr="00972C14">
        <w:rPr>
          <w:rFonts w:ascii="Times New Roman" w:hAnsi="Times New Roman"/>
          <w:sz w:val="22"/>
          <w:szCs w:val="22"/>
        </w:rPr>
        <w:t xml:space="preserve">.200. Per loontijdvak (maand) is deze vrije ruimte op basis van het voorgaande jaar dus </w:t>
      </w:r>
      <w:r w:rsidR="00A80716" w:rsidRPr="00972C14">
        <w:rPr>
          <w:rFonts w:ascii="Times New Roman" w:hAnsi="Times New Roman"/>
          <w:sz w:val="22"/>
          <w:szCs w:val="22"/>
        </w:rPr>
        <w:t>€ </w:t>
      </w:r>
      <w:r w:rsidRPr="00972C14">
        <w:rPr>
          <w:rFonts w:ascii="Times New Roman" w:hAnsi="Times New Roman"/>
          <w:sz w:val="22"/>
          <w:szCs w:val="22"/>
        </w:rPr>
        <w:t>3.</w:t>
      </w:r>
      <w:r w:rsidR="00B70385" w:rsidRPr="00972C14">
        <w:rPr>
          <w:rFonts w:ascii="Times New Roman" w:hAnsi="Times New Roman"/>
          <w:sz w:val="22"/>
          <w:szCs w:val="22"/>
        </w:rPr>
        <w:t>767</w:t>
      </w:r>
      <w:r w:rsidRPr="00972C14">
        <w:rPr>
          <w:rFonts w:ascii="Times New Roman" w:hAnsi="Times New Roman"/>
          <w:sz w:val="22"/>
          <w:szCs w:val="22"/>
        </w:rPr>
        <w:t>. In de maanden januari tot en met april is het bedrag van de vergoedingen en verstrekkingen (</w:t>
      </w:r>
      <w:r w:rsidR="00A80716" w:rsidRPr="00972C14">
        <w:rPr>
          <w:rFonts w:ascii="Times New Roman" w:hAnsi="Times New Roman"/>
          <w:sz w:val="22"/>
          <w:szCs w:val="22"/>
        </w:rPr>
        <w:t>€ </w:t>
      </w:r>
      <w:r w:rsidRPr="00972C14">
        <w:rPr>
          <w:rFonts w:ascii="Times New Roman" w:hAnsi="Times New Roman"/>
          <w:sz w:val="22"/>
          <w:szCs w:val="22"/>
        </w:rPr>
        <w:t xml:space="preserve">3.500) lager dan de vrije ruimte op grond van het voorgaande jaar. In de maand mei zijn de kosten </w:t>
      </w:r>
      <w:r w:rsidR="00A80716" w:rsidRPr="00972C14">
        <w:rPr>
          <w:rFonts w:ascii="Times New Roman" w:hAnsi="Times New Roman"/>
          <w:sz w:val="22"/>
          <w:szCs w:val="22"/>
        </w:rPr>
        <w:t>€ </w:t>
      </w:r>
      <w:r w:rsidRPr="00972C14">
        <w:rPr>
          <w:rFonts w:ascii="Times New Roman" w:hAnsi="Times New Roman"/>
          <w:sz w:val="22"/>
          <w:szCs w:val="22"/>
        </w:rPr>
        <w:t xml:space="preserve">7.500, dat is hoger dan de maandelijkse vrije ruimte op basis van voorgaande jaar. Er hoeft geen 80% eindheffing berekend te worden, maar dit vormt wel een indicatie dat een overschrijding van de vrije ruimte </w:t>
      </w:r>
      <w:r w:rsidR="001B6397" w:rsidRPr="00972C14">
        <w:rPr>
          <w:rFonts w:ascii="Times New Roman" w:hAnsi="Times New Roman"/>
          <w:sz w:val="22"/>
          <w:szCs w:val="22"/>
        </w:rPr>
        <w:t>kan worden verwacht</w:t>
      </w:r>
      <w:r w:rsidRPr="00972C14">
        <w:rPr>
          <w:rFonts w:ascii="Times New Roman" w:hAnsi="Times New Roman"/>
          <w:sz w:val="22"/>
          <w:szCs w:val="22"/>
        </w:rPr>
        <w:t xml:space="preserve">. In de maanden juni tot en met november is, net als in de eerste vier maanden, de vrije ruimte op basis van het voorgaande jaar hoger dan de kosten. In december zijn de totale kosten </w:t>
      </w:r>
      <w:r w:rsidR="00A80716" w:rsidRPr="00972C14">
        <w:rPr>
          <w:rFonts w:ascii="Times New Roman" w:hAnsi="Times New Roman"/>
          <w:sz w:val="22"/>
          <w:szCs w:val="22"/>
        </w:rPr>
        <w:t>€ </w:t>
      </w:r>
      <w:r w:rsidRPr="00972C14">
        <w:rPr>
          <w:rFonts w:ascii="Times New Roman" w:hAnsi="Times New Roman"/>
          <w:sz w:val="22"/>
          <w:szCs w:val="22"/>
        </w:rPr>
        <w:t>6.000 en  dus weer hoger dan de vrije ruimte op basis van het voorgaande jaar. In januari</w:t>
      </w:r>
      <w:r w:rsidR="00C367C8" w:rsidRPr="00972C14">
        <w:rPr>
          <w:rFonts w:ascii="Times New Roman" w:hAnsi="Times New Roman"/>
          <w:sz w:val="22"/>
          <w:szCs w:val="22"/>
        </w:rPr>
        <w:t xml:space="preserve"> of (uiterlij</w:t>
      </w:r>
      <w:r w:rsidR="00316458" w:rsidRPr="00972C14">
        <w:rPr>
          <w:rFonts w:ascii="Times New Roman" w:hAnsi="Times New Roman"/>
          <w:sz w:val="22"/>
          <w:szCs w:val="22"/>
        </w:rPr>
        <w:t>k) februari</w:t>
      </w:r>
      <w:r w:rsidRPr="00972C14">
        <w:rPr>
          <w:rFonts w:ascii="Times New Roman" w:hAnsi="Times New Roman"/>
          <w:sz w:val="22"/>
          <w:szCs w:val="22"/>
        </w:rPr>
        <w:t xml:space="preserve"> van het volgende jaar wordt een eindafrekening gemaakt en blijkt de vrije ruimte op basis van de werkelijke fiscale loonsom </w:t>
      </w:r>
      <w:r w:rsidR="00A80716" w:rsidRPr="00972C14">
        <w:rPr>
          <w:rFonts w:ascii="Times New Roman" w:hAnsi="Times New Roman"/>
          <w:sz w:val="22"/>
          <w:szCs w:val="22"/>
        </w:rPr>
        <w:t>€ </w:t>
      </w:r>
      <w:r w:rsidRPr="00972C14">
        <w:rPr>
          <w:rFonts w:ascii="Times New Roman" w:hAnsi="Times New Roman"/>
          <w:sz w:val="22"/>
          <w:szCs w:val="22"/>
        </w:rPr>
        <w:t>4</w:t>
      </w:r>
      <w:r w:rsidR="0069092C" w:rsidRPr="00972C14">
        <w:rPr>
          <w:rFonts w:ascii="Times New Roman" w:hAnsi="Times New Roman"/>
          <w:sz w:val="22"/>
          <w:szCs w:val="22"/>
        </w:rPr>
        <w:t>7</w:t>
      </w:r>
      <w:r w:rsidRPr="00972C14">
        <w:rPr>
          <w:rFonts w:ascii="Times New Roman" w:hAnsi="Times New Roman"/>
          <w:sz w:val="22"/>
          <w:szCs w:val="22"/>
        </w:rPr>
        <w:t>.600 (</w:t>
      </w:r>
      <w:r w:rsidR="00A80716" w:rsidRPr="00972C14">
        <w:rPr>
          <w:rFonts w:ascii="Times New Roman" w:hAnsi="Times New Roman"/>
          <w:sz w:val="22"/>
          <w:szCs w:val="22"/>
        </w:rPr>
        <w:t>€ </w:t>
      </w:r>
      <w:r w:rsidR="0069092C" w:rsidRPr="00972C14">
        <w:rPr>
          <w:rFonts w:ascii="Times New Roman" w:hAnsi="Times New Roman"/>
          <w:sz w:val="22"/>
          <w:szCs w:val="22"/>
        </w:rPr>
        <w:t>400</w:t>
      </w:r>
      <w:r w:rsidR="00FE1A0D" w:rsidRPr="00972C14">
        <w:rPr>
          <w:rFonts w:ascii="Times New Roman" w:hAnsi="Times New Roman"/>
          <w:sz w:val="22"/>
          <w:szCs w:val="22"/>
        </w:rPr>
        <w:t xml:space="preserve">.000 x 1,7% + </w:t>
      </w:r>
      <w:r w:rsidR="00C276F9" w:rsidRPr="00972C14">
        <w:rPr>
          <w:rFonts w:ascii="Times New Roman" w:hAnsi="Times New Roman"/>
          <w:sz w:val="22"/>
          <w:szCs w:val="22"/>
        </w:rPr>
        <w:t xml:space="preserve"> €</w:t>
      </w:r>
      <w:r w:rsidR="00A80CA1" w:rsidRPr="00972C14">
        <w:rPr>
          <w:rFonts w:ascii="Times New Roman" w:hAnsi="Times New Roman"/>
          <w:sz w:val="22"/>
          <w:szCs w:val="22"/>
        </w:rPr>
        <w:t xml:space="preserve"> </w:t>
      </w:r>
      <w:r w:rsidRPr="00972C14">
        <w:rPr>
          <w:rFonts w:ascii="Times New Roman" w:hAnsi="Times New Roman"/>
          <w:sz w:val="22"/>
          <w:szCs w:val="22"/>
        </w:rPr>
        <w:t>3.</w:t>
      </w:r>
      <w:r w:rsidR="00A80CA1" w:rsidRPr="00972C14">
        <w:rPr>
          <w:rFonts w:ascii="Times New Roman" w:hAnsi="Times New Roman"/>
          <w:sz w:val="22"/>
          <w:szCs w:val="22"/>
        </w:rPr>
        <w:t>4</w:t>
      </w:r>
      <w:r w:rsidRPr="00972C14">
        <w:rPr>
          <w:rFonts w:ascii="Times New Roman" w:hAnsi="Times New Roman"/>
          <w:sz w:val="22"/>
          <w:szCs w:val="22"/>
        </w:rPr>
        <w:t>00.0000 x 1,2%) te bedragen.</w:t>
      </w:r>
      <w:r w:rsidR="006A445A" w:rsidRPr="00972C14">
        <w:rPr>
          <w:rFonts w:ascii="Times New Roman" w:hAnsi="Times New Roman"/>
          <w:sz w:val="22"/>
          <w:szCs w:val="22"/>
        </w:rPr>
        <w:t xml:space="preserve"> </w:t>
      </w:r>
      <w:r w:rsidRPr="00972C14">
        <w:rPr>
          <w:rFonts w:ascii="Times New Roman" w:hAnsi="Times New Roman"/>
          <w:sz w:val="22"/>
          <w:szCs w:val="22"/>
        </w:rPr>
        <w:t xml:space="preserve">De totale kosten zijn </w:t>
      </w:r>
      <w:r w:rsidR="00972C14" w:rsidRPr="00972C14">
        <w:rPr>
          <w:rFonts w:ascii="Times New Roman" w:hAnsi="Times New Roman"/>
          <w:sz w:val="22"/>
          <w:szCs w:val="22"/>
        </w:rPr>
        <w:br/>
      </w:r>
      <w:r w:rsidRPr="00972C14">
        <w:rPr>
          <w:rFonts w:ascii="Times New Roman" w:hAnsi="Times New Roman"/>
          <w:sz w:val="22"/>
          <w:szCs w:val="22"/>
        </w:rPr>
        <w:t xml:space="preserve">(10 x </w:t>
      </w:r>
      <w:r w:rsidR="00A80716" w:rsidRPr="00972C14">
        <w:rPr>
          <w:rFonts w:ascii="Times New Roman" w:hAnsi="Times New Roman"/>
          <w:sz w:val="22"/>
          <w:szCs w:val="22"/>
        </w:rPr>
        <w:t>€ </w:t>
      </w:r>
      <w:r w:rsidRPr="00972C14">
        <w:rPr>
          <w:rFonts w:ascii="Times New Roman" w:hAnsi="Times New Roman"/>
          <w:sz w:val="22"/>
          <w:szCs w:val="22"/>
        </w:rPr>
        <w:t xml:space="preserve">3.500) + </w:t>
      </w:r>
      <w:r w:rsidR="00A80716" w:rsidRPr="00972C14">
        <w:rPr>
          <w:rFonts w:ascii="Times New Roman" w:hAnsi="Times New Roman"/>
          <w:sz w:val="22"/>
          <w:szCs w:val="22"/>
        </w:rPr>
        <w:t>€ </w:t>
      </w:r>
      <w:r w:rsidRPr="00972C14">
        <w:rPr>
          <w:rFonts w:ascii="Times New Roman" w:hAnsi="Times New Roman"/>
          <w:sz w:val="22"/>
          <w:szCs w:val="22"/>
        </w:rPr>
        <w:t xml:space="preserve">7.500 + </w:t>
      </w:r>
      <w:r w:rsidR="00A80716" w:rsidRPr="00972C14">
        <w:rPr>
          <w:rFonts w:ascii="Times New Roman" w:hAnsi="Times New Roman"/>
          <w:sz w:val="22"/>
          <w:szCs w:val="22"/>
        </w:rPr>
        <w:t>€ </w:t>
      </w:r>
      <w:r w:rsidRPr="00972C14">
        <w:rPr>
          <w:rFonts w:ascii="Times New Roman" w:hAnsi="Times New Roman"/>
          <w:sz w:val="22"/>
          <w:szCs w:val="22"/>
        </w:rPr>
        <w:t xml:space="preserve">6.000 = </w:t>
      </w:r>
      <w:r w:rsidR="00A80716" w:rsidRPr="00972C14">
        <w:rPr>
          <w:rFonts w:ascii="Times New Roman" w:hAnsi="Times New Roman"/>
          <w:sz w:val="22"/>
          <w:szCs w:val="22"/>
        </w:rPr>
        <w:t>€ </w:t>
      </w:r>
      <w:r w:rsidRPr="00972C14">
        <w:rPr>
          <w:rFonts w:ascii="Times New Roman" w:hAnsi="Times New Roman"/>
          <w:sz w:val="22"/>
          <w:szCs w:val="22"/>
        </w:rPr>
        <w:t xml:space="preserve">48.500. De te betalen  eindheffing bedraagt dus </w:t>
      </w:r>
      <w:r w:rsidR="00972C14" w:rsidRPr="00972C14">
        <w:rPr>
          <w:rFonts w:ascii="Times New Roman" w:hAnsi="Times New Roman"/>
          <w:sz w:val="22"/>
          <w:szCs w:val="22"/>
        </w:rPr>
        <w:br/>
      </w:r>
      <w:r w:rsidRPr="00972C14">
        <w:rPr>
          <w:rFonts w:ascii="Times New Roman" w:hAnsi="Times New Roman"/>
          <w:sz w:val="22"/>
          <w:szCs w:val="22"/>
        </w:rPr>
        <w:t>80% x (</w:t>
      </w:r>
      <w:r w:rsidR="00A80716" w:rsidRPr="00972C14">
        <w:rPr>
          <w:rFonts w:ascii="Times New Roman" w:hAnsi="Times New Roman"/>
          <w:sz w:val="22"/>
          <w:szCs w:val="22"/>
        </w:rPr>
        <w:t>€ </w:t>
      </w:r>
      <w:r w:rsidRPr="00972C14">
        <w:rPr>
          <w:rFonts w:ascii="Times New Roman" w:hAnsi="Times New Roman"/>
          <w:sz w:val="22"/>
          <w:szCs w:val="22"/>
        </w:rPr>
        <w:t xml:space="preserve">48.500 -/- </w:t>
      </w:r>
      <w:r w:rsidR="00A80716" w:rsidRPr="00972C14">
        <w:rPr>
          <w:rFonts w:ascii="Times New Roman" w:hAnsi="Times New Roman"/>
          <w:sz w:val="22"/>
          <w:szCs w:val="22"/>
        </w:rPr>
        <w:t>€ </w:t>
      </w:r>
      <w:r w:rsidRPr="00972C14">
        <w:rPr>
          <w:rFonts w:ascii="Times New Roman" w:hAnsi="Times New Roman"/>
          <w:sz w:val="22"/>
          <w:szCs w:val="22"/>
        </w:rPr>
        <w:t>4</w:t>
      </w:r>
      <w:r w:rsidR="00C64670" w:rsidRPr="00972C14">
        <w:rPr>
          <w:rFonts w:ascii="Times New Roman" w:hAnsi="Times New Roman"/>
          <w:sz w:val="22"/>
          <w:szCs w:val="22"/>
        </w:rPr>
        <w:t>7</w:t>
      </w:r>
      <w:r w:rsidRPr="00972C14">
        <w:rPr>
          <w:rFonts w:ascii="Times New Roman" w:hAnsi="Times New Roman"/>
          <w:sz w:val="22"/>
          <w:szCs w:val="22"/>
        </w:rPr>
        <w:t xml:space="preserve">.600) = 80% x  </w:t>
      </w:r>
      <w:r w:rsidR="00A80716" w:rsidRPr="00972C14">
        <w:rPr>
          <w:rFonts w:ascii="Times New Roman" w:hAnsi="Times New Roman"/>
          <w:sz w:val="22"/>
          <w:szCs w:val="22"/>
        </w:rPr>
        <w:t>€ </w:t>
      </w:r>
      <w:r w:rsidRPr="00972C14">
        <w:rPr>
          <w:rFonts w:ascii="Times New Roman" w:hAnsi="Times New Roman"/>
          <w:sz w:val="22"/>
          <w:szCs w:val="22"/>
        </w:rPr>
        <w:t xml:space="preserve">900 = </w:t>
      </w:r>
      <w:r w:rsidR="00A80716" w:rsidRPr="00972C14">
        <w:rPr>
          <w:rFonts w:ascii="Times New Roman" w:hAnsi="Times New Roman"/>
          <w:sz w:val="22"/>
          <w:szCs w:val="22"/>
        </w:rPr>
        <w:t>€ </w:t>
      </w:r>
      <w:r w:rsidR="000005E7" w:rsidRPr="00972C14">
        <w:rPr>
          <w:rFonts w:ascii="Times New Roman" w:hAnsi="Times New Roman"/>
          <w:sz w:val="22"/>
          <w:szCs w:val="22"/>
        </w:rPr>
        <w:t>720</w:t>
      </w:r>
      <w:r w:rsidRPr="00972C14">
        <w:rPr>
          <w:rFonts w:ascii="Times New Roman" w:hAnsi="Times New Roman"/>
          <w:sz w:val="22"/>
          <w:szCs w:val="22"/>
        </w:rPr>
        <w:t>.</w:t>
      </w:r>
    </w:p>
    <w:p w14:paraId="0ECDCE8B" w14:textId="49FE4B68" w:rsidR="0032392F" w:rsidRPr="00972C14" w:rsidRDefault="0032392F" w:rsidP="0032392F">
      <w:pPr>
        <w:pStyle w:val="Tekstzonderopmaak"/>
        <w:numPr>
          <w:ilvl w:val="0"/>
          <w:numId w:val="8"/>
        </w:numPr>
        <w:ind w:left="709" w:hanging="709"/>
        <w:rPr>
          <w:rFonts w:ascii="Times New Roman" w:hAnsi="Times New Roman"/>
          <w:sz w:val="22"/>
          <w:szCs w:val="22"/>
        </w:rPr>
      </w:pPr>
      <w:r w:rsidRPr="00972C14">
        <w:rPr>
          <w:rFonts w:ascii="Times New Roman" w:hAnsi="Times New Roman"/>
          <w:sz w:val="22"/>
          <w:szCs w:val="22"/>
        </w:rPr>
        <w:t xml:space="preserve">De overschrijding van de vrije ruimte is in dat geval </w:t>
      </w:r>
      <w:r w:rsidR="00A80716" w:rsidRPr="00972C14">
        <w:rPr>
          <w:rFonts w:ascii="Times New Roman" w:hAnsi="Times New Roman"/>
          <w:sz w:val="22"/>
          <w:szCs w:val="22"/>
        </w:rPr>
        <w:t>€ </w:t>
      </w:r>
      <w:r w:rsidRPr="00972C14">
        <w:rPr>
          <w:rFonts w:ascii="Times New Roman" w:hAnsi="Times New Roman"/>
          <w:sz w:val="22"/>
          <w:szCs w:val="22"/>
        </w:rPr>
        <w:t xml:space="preserve">6.000 hoger en leidt </w:t>
      </w:r>
      <w:r w:rsidR="00972C14" w:rsidRPr="00972C14">
        <w:rPr>
          <w:rFonts w:ascii="Times New Roman" w:hAnsi="Times New Roman"/>
          <w:sz w:val="22"/>
          <w:szCs w:val="22"/>
        </w:rPr>
        <w:t xml:space="preserve">dus </w:t>
      </w:r>
      <w:r w:rsidRPr="00972C14">
        <w:rPr>
          <w:rFonts w:ascii="Times New Roman" w:hAnsi="Times New Roman"/>
          <w:sz w:val="22"/>
          <w:szCs w:val="22"/>
        </w:rPr>
        <w:t xml:space="preserve">tot een extra eindheffing van 80% hierover ad </w:t>
      </w:r>
      <w:r w:rsidR="00A80716" w:rsidRPr="00972C14">
        <w:rPr>
          <w:rFonts w:ascii="Times New Roman" w:hAnsi="Times New Roman"/>
          <w:sz w:val="22"/>
          <w:szCs w:val="22"/>
        </w:rPr>
        <w:t>€ </w:t>
      </w:r>
      <w:r w:rsidRPr="00972C14">
        <w:rPr>
          <w:rFonts w:ascii="Times New Roman" w:hAnsi="Times New Roman"/>
          <w:sz w:val="22"/>
          <w:szCs w:val="22"/>
        </w:rPr>
        <w:t xml:space="preserve"> 4.800, dus in totaal </w:t>
      </w:r>
      <w:r w:rsidR="00A80716" w:rsidRPr="00972C14">
        <w:rPr>
          <w:rFonts w:ascii="Times New Roman" w:hAnsi="Times New Roman"/>
          <w:sz w:val="22"/>
          <w:szCs w:val="22"/>
        </w:rPr>
        <w:t>€ </w:t>
      </w:r>
      <w:r w:rsidR="00733658" w:rsidRPr="00972C14">
        <w:rPr>
          <w:rFonts w:ascii="Times New Roman" w:hAnsi="Times New Roman"/>
          <w:sz w:val="22"/>
          <w:szCs w:val="22"/>
        </w:rPr>
        <w:t>5.520</w:t>
      </w:r>
      <w:r w:rsidRPr="00972C14">
        <w:rPr>
          <w:rFonts w:ascii="Times New Roman" w:hAnsi="Times New Roman"/>
          <w:sz w:val="22"/>
          <w:szCs w:val="22"/>
        </w:rPr>
        <w:t>.</w:t>
      </w:r>
    </w:p>
    <w:p w14:paraId="08796684" w14:textId="77777777" w:rsidR="00080089" w:rsidRPr="00972C14" w:rsidRDefault="00080089" w:rsidP="0032392F">
      <w:pPr>
        <w:pStyle w:val="Tekstzonderopmaak"/>
        <w:ind w:left="709" w:hanging="709"/>
        <w:rPr>
          <w:rFonts w:ascii="Times New Roman" w:hAnsi="Times New Roman"/>
          <w:sz w:val="22"/>
          <w:szCs w:val="22"/>
        </w:rPr>
      </w:pPr>
    </w:p>
    <w:p w14:paraId="345E9C63" w14:textId="77777777" w:rsidR="0032392F" w:rsidRPr="00972C14" w:rsidRDefault="0032392F" w:rsidP="0032392F">
      <w:pPr>
        <w:pStyle w:val="Tekstzonderopmaak"/>
        <w:ind w:left="709" w:hanging="709"/>
        <w:rPr>
          <w:rFonts w:ascii="Times New Roman" w:hAnsi="Times New Roman"/>
          <w:sz w:val="22"/>
          <w:szCs w:val="22"/>
        </w:rPr>
      </w:pPr>
      <w:r w:rsidRPr="00972C14">
        <w:rPr>
          <w:rFonts w:ascii="Times New Roman" w:hAnsi="Times New Roman"/>
          <w:sz w:val="22"/>
          <w:szCs w:val="22"/>
        </w:rPr>
        <w:t>Opgave 7.10</w:t>
      </w:r>
    </w:p>
    <w:p w14:paraId="2CA251EA" w14:textId="77777777" w:rsidR="0032392F" w:rsidRPr="00972C14" w:rsidRDefault="00080089" w:rsidP="0032392F">
      <w:pPr>
        <w:pStyle w:val="Tekstzonderopmaak"/>
        <w:ind w:left="709" w:hanging="709"/>
        <w:rPr>
          <w:rFonts w:ascii="Times New Roman" w:hAnsi="Times New Roman"/>
          <w:sz w:val="22"/>
          <w:szCs w:val="22"/>
        </w:rPr>
      </w:pPr>
      <w:r w:rsidRPr="00972C14">
        <w:rPr>
          <w:rFonts w:ascii="Times New Roman" w:hAnsi="Times New Roman"/>
          <w:sz w:val="22"/>
          <w:szCs w:val="22"/>
        </w:rPr>
        <w:t>1.</w:t>
      </w:r>
    </w:p>
    <w:tbl>
      <w:tblPr>
        <w:tblW w:w="907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2976"/>
        <w:gridCol w:w="1418"/>
        <w:gridCol w:w="1559"/>
        <w:gridCol w:w="1418"/>
        <w:gridCol w:w="1417"/>
      </w:tblGrid>
      <w:tr w:rsidR="00972C14" w:rsidRPr="00972C14" w14:paraId="3D76DF0A" w14:textId="77777777" w:rsidTr="00360B44">
        <w:trPr>
          <w:trHeight w:val="247"/>
        </w:trPr>
        <w:tc>
          <w:tcPr>
            <w:tcW w:w="284" w:type="dxa"/>
          </w:tcPr>
          <w:p w14:paraId="6A2D5094" w14:textId="77777777" w:rsidR="0032392F" w:rsidRPr="00972C14" w:rsidRDefault="0032392F" w:rsidP="00360B44">
            <w:pPr>
              <w:jc w:val="center"/>
              <w:rPr>
                <w:rFonts w:ascii="Arial" w:hAnsi="Arial"/>
                <w:b/>
                <w:snapToGrid w:val="0"/>
                <w:sz w:val="16"/>
              </w:rPr>
            </w:pPr>
          </w:p>
        </w:tc>
        <w:tc>
          <w:tcPr>
            <w:tcW w:w="2976" w:type="dxa"/>
          </w:tcPr>
          <w:p w14:paraId="67791E0C" w14:textId="77777777" w:rsidR="0032392F" w:rsidRPr="00972C14" w:rsidRDefault="0032392F" w:rsidP="00360B44">
            <w:pPr>
              <w:jc w:val="center"/>
              <w:rPr>
                <w:b/>
                <w:snapToGrid w:val="0"/>
                <w:sz w:val="20"/>
              </w:rPr>
            </w:pPr>
            <w:r w:rsidRPr="00972C14">
              <w:rPr>
                <w:b/>
                <w:snapToGrid w:val="0"/>
                <w:sz w:val="20"/>
              </w:rPr>
              <w:t>Soort vergoeding of verstrekking</w:t>
            </w:r>
          </w:p>
        </w:tc>
        <w:tc>
          <w:tcPr>
            <w:tcW w:w="1418" w:type="dxa"/>
          </w:tcPr>
          <w:p w14:paraId="29A2172C" w14:textId="3ED376B3" w:rsidR="0032392F" w:rsidRPr="00972C14" w:rsidRDefault="0032392F" w:rsidP="00360B44">
            <w:pPr>
              <w:jc w:val="center"/>
              <w:rPr>
                <w:b/>
                <w:snapToGrid w:val="0"/>
                <w:sz w:val="20"/>
              </w:rPr>
            </w:pPr>
            <w:r w:rsidRPr="00972C14">
              <w:rPr>
                <w:b/>
                <w:snapToGrid w:val="0"/>
                <w:sz w:val="20"/>
              </w:rPr>
              <w:t>Gerichte vrijstelling</w:t>
            </w:r>
          </w:p>
        </w:tc>
        <w:tc>
          <w:tcPr>
            <w:tcW w:w="1559" w:type="dxa"/>
          </w:tcPr>
          <w:p w14:paraId="55984AF9" w14:textId="55CA005D" w:rsidR="0032392F" w:rsidRPr="00972C14" w:rsidRDefault="0032392F" w:rsidP="00360B44">
            <w:pPr>
              <w:jc w:val="center"/>
              <w:rPr>
                <w:b/>
                <w:snapToGrid w:val="0"/>
                <w:sz w:val="20"/>
              </w:rPr>
            </w:pPr>
            <w:r w:rsidRPr="00972C14">
              <w:rPr>
                <w:b/>
                <w:snapToGrid w:val="0"/>
                <w:sz w:val="20"/>
              </w:rPr>
              <w:t>Nihilwaardering</w:t>
            </w:r>
          </w:p>
          <w:p w14:paraId="4E811D74" w14:textId="77777777" w:rsidR="0032392F" w:rsidRPr="00972C14" w:rsidRDefault="0032392F" w:rsidP="00360B44">
            <w:pPr>
              <w:jc w:val="center"/>
              <w:rPr>
                <w:b/>
                <w:snapToGrid w:val="0"/>
                <w:sz w:val="20"/>
              </w:rPr>
            </w:pPr>
          </w:p>
        </w:tc>
        <w:tc>
          <w:tcPr>
            <w:tcW w:w="1418" w:type="dxa"/>
          </w:tcPr>
          <w:p w14:paraId="0CEC0983" w14:textId="417CDD8E" w:rsidR="0032392F" w:rsidRPr="00972C14" w:rsidRDefault="0032392F" w:rsidP="00360B44">
            <w:pPr>
              <w:jc w:val="center"/>
              <w:rPr>
                <w:b/>
                <w:snapToGrid w:val="0"/>
                <w:sz w:val="20"/>
              </w:rPr>
            </w:pPr>
            <w:r w:rsidRPr="00972C14">
              <w:rPr>
                <w:b/>
                <w:snapToGrid w:val="0"/>
                <w:sz w:val="20"/>
              </w:rPr>
              <w:t>Verplicht loon van de werknemer</w:t>
            </w:r>
          </w:p>
        </w:tc>
        <w:tc>
          <w:tcPr>
            <w:tcW w:w="1417" w:type="dxa"/>
          </w:tcPr>
          <w:p w14:paraId="3AFE00F1" w14:textId="6E4C6E65" w:rsidR="0032392F" w:rsidRPr="00972C14" w:rsidRDefault="0032392F" w:rsidP="00360B44">
            <w:pPr>
              <w:jc w:val="center"/>
              <w:rPr>
                <w:b/>
                <w:snapToGrid w:val="0"/>
                <w:sz w:val="20"/>
              </w:rPr>
            </w:pPr>
            <w:r w:rsidRPr="00972C14">
              <w:rPr>
                <w:b/>
                <w:snapToGrid w:val="0"/>
                <w:sz w:val="20"/>
              </w:rPr>
              <w:t>Kan in de vrije ruimte worden opgenomen</w:t>
            </w:r>
          </w:p>
        </w:tc>
      </w:tr>
      <w:tr w:rsidR="00972C14" w:rsidRPr="00972C14" w14:paraId="09701CCF" w14:textId="77777777" w:rsidTr="00360B44">
        <w:trPr>
          <w:trHeight w:val="247"/>
        </w:trPr>
        <w:tc>
          <w:tcPr>
            <w:tcW w:w="284" w:type="dxa"/>
          </w:tcPr>
          <w:p w14:paraId="14575309" w14:textId="77777777" w:rsidR="0032392F" w:rsidRPr="00972C14" w:rsidRDefault="0032392F" w:rsidP="00360B44">
            <w:pPr>
              <w:rPr>
                <w:snapToGrid w:val="0"/>
                <w:sz w:val="20"/>
              </w:rPr>
            </w:pPr>
            <w:r w:rsidRPr="00972C14">
              <w:rPr>
                <w:snapToGrid w:val="0"/>
                <w:sz w:val="20"/>
              </w:rPr>
              <w:t>a.</w:t>
            </w:r>
          </w:p>
        </w:tc>
        <w:tc>
          <w:tcPr>
            <w:tcW w:w="2976" w:type="dxa"/>
          </w:tcPr>
          <w:p w14:paraId="75192FEC" w14:textId="77777777" w:rsidR="0032392F" w:rsidRPr="00972C14" w:rsidRDefault="0032392F" w:rsidP="00360B44">
            <w:pPr>
              <w:rPr>
                <w:snapToGrid w:val="0"/>
                <w:sz w:val="20"/>
              </w:rPr>
            </w:pPr>
            <w:r w:rsidRPr="00972C14">
              <w:rPr>
                <w:snapToGrid w:val="0"/>
                <w:sz w:val="20"/>
              </w:rPr>
              <w:t xml:space="preserve">Motor van de zaak, waarmee maandelijks 200 kilometer in privé wordt gereden </w:t>
            </w:r>
          </w:p>
        </w:tc>
        <w:tc>
          <w:tcPr>
            <w:tcW w:w="1418" w:type="dxa"/>
          </w:tcPr>
          <w:p w14:paraId="62505EA7" w14:textId="77777777" w:rsidR="0032392F" w:rsidRPr="00972C14" w:rsidRDefault="0032392F" w:rsidP="00360B44">
            <w:pPr>
              <w:jc w:val="center"/>
              <w:rPr>
                <w:snapToGrid w:val="0"/>
                <w:sz w:val="20"/>
              </w:rPr>
            </w:pPr>
          </w:p>
        </w:tc>
        <w:tc>
          <w:tcPr>
            <w:tcW w:w="1559" w:type="dxa"/>
          </w:tcPr>
          <w:p w14:paraId="404C187D" w14:textId="77777777" w:rsidR="0032392F" w:rsidRPr="00972C14" w:rsidRDefault="0032392F" w:rsidP="00360B44">
            <w:pPr>
              <w:jc w:val="center"/>
              <w:rPr>
                <w:snapToGrid w:val="0"/>
                <w:sz w:val="20"/>
              </w:rPr>
            </w:pPr>
          </w:p>
        </w:tc>
        <w:tc>
          <w:tcPr>
            <w:tcW w:w="1418" w:type="dxa"/>
          </w:tcPr>
          <w:p w14:paraId="42545BDC" w14:textId="77777777" w:rsidR="0032392F" w:rsidRPr="00972C14" w:rsidRDefault="0032392F" w:rsidP="00360B44">
            <w:pPr>
              <w:jc w:val="center"/>
              <w:rPr>
                <w:snapToGrid w:val="0"/>
                <w:sz w:val="20"/>
              </w:rPr>
            </w:pPr>
            <w:r w:rsidRPr="00972C14">
              <w:rPr>
                <w:snapToGrid w:val="0"/>
                <w:sz w:val="20"/>
              </w:rPr>
              <w:t xml:space="preserve"> </w:t>
            </w:r>
          </w:p>
        </w:tc>
        <w:tc>
          <w:tcPr>
            <w:tcW w:w="1417" w:type="dxa"/>
          </w:tcPr>
          <w:p w14:paraId="3954E8B4" w14:textId="77777777" w:rsidR="0032392F" w:rsidRPr="00972C14" w:rsidRDefault="00080089" w:rsidP="00360B44">
            <w:pPr>
              <w:jc w:val="center"/>
              <w:rPr>
                <w:snapToGrid w:val="0"/>
                <w:sz w:val="20"/>
              </w:rPr>
            </w:pPr>
            <w:r w:rsidRPr="00972C14">
              <w:rPr>
                <w:snapToGrid w:val="0"/>
                <w:sz w:val="20"/>
              </w:rPr>
              <w:t>x</w:t>
            </w:r>
            <w:r w:rsidR="0032392F" w:rsidRPr="00972C14">
              <w:rPr>
                <w:snapToGrid w:val="0"/>
                <w:sz w:val="20"/>
              </w:rPr>
              <w:t xml:space="preserve"> </w:t>
            </w:r>
          </w:p>
        </w:tc>
      </w:tr>
      <w:tr w:rsidR="00972C14" w:rsidRPr="00972C14" w14:paraId="7152CDA1" w14:textId="77777777" w:rsidTr="00360B44">
        <w:trPr>
          <w:trHeight w:val="247"/>
        </w:trPr>
        <w:tc>
          <w:tcPr>
            <w:tcW w:w="284" w:type="dxa"/>
          </w:tcPr>
          <w:p w14:paraId="2D0DD564" w14:textId="77777777" w:rsidR="0032392F" w:rsidRPr="00972C14" w:rsidRDefault="0032392F" w:rsidP="00360B44">
            <w:pPr>
              <w:rPr>
                <w:snapToGrid w:val="0"/>
                <w:sz w:val="20"/>
              </w:rPr>
            </w:pPr>
            <w:r w:rsidRPr="00972C14">
              <w:rPr>
                <w:snapToGrid w:val="0"/>
                <w:sz w:val="20"/>
              </w:rPr>
              <w:t>b.</w:t>
            </w:r>
          </w:p>
        </w:tc>
        <w:tc>
          <w:tcPr>
            <w:tcW w:w="2976" w:type="dxa"/>
          </w:tcPr>
          <w:p w14:paraId="06C02CE8" w14:textId="77777777" w:rsidR="0032392F" w:rsidRPr="00972C14" w:rsidRDefault="0032392F" w:rsidP="00360B44">
            <w:pPr>
              <w:rPr>
                <w:snapToGrid w:val="0"/>
                <w:sz w:val="20"/>
              </w:rPr>
            </w:pPr>
            <w:r w:rsidRPr="00972C14">
              <w:rPr>
                <w:snapToGrid w:val="0"/>
                <w:sz w:val="20"/>
              </w:rPr>
              <w:t xml:space="preserve">Bovenmatige reiskostenvergoeding van </w:t>
            </w:r>
            <w:r w:rsidR="00A80716" w:rsidRPr="00972C14">
              <w:rPr>
                <w:snapToGrid w:val="0"/>
                <w:sz w:val="20"/>
              </w:rPr>
              <w:t>€ </w:t>
            </w:r>
            <w:r w:rsidRPr="00972C14">
              <w:rPr>
                <w:snapToGrid w:val="0"/>
                <w:sz w:val="20"/>
              </w:rPr>
              <w:t xml:space="preserve">0,19 per kilometer </w:t>
            </w:r>
          </w:p>
        </w:tc>
        <w:tc>
          <w:tcPr>
            <w:tcW w:w="1418" w:type="dxa"/>
          </w:tcPr>
          <w:p w14:paraId="15877003" w14:textId="77777777" w:rsidR="0032392F" w:rsidRPr="00972C14" w:rsidRDefault="0032392F" w:rsidP="00360B44">
            <w:pPr>
              <w:jc w:val="center"/>
              <w:rPr>
                <w:snapToGrid w:val="0"/>
                <w:sz w:val="20"/>
              </w:rPr>
            </w:pPr>
          </w:p>
        </w:tc>
        <w:tc>
          <w:tcPr>
            <w:tcW w:w="1559" w:type="dxa"/>
          </w:tcPr>
          <w:p w14:paraId="07E0F19E" w14:textId="77777777" w:rsidR="0032392F" w:rsidRPr="00972C14" w:rsidRDefault="0032392F" w:rsidP="00360B44">
            <w:pPr>
              <w:jc w:val="center"/>
              <w:rPr>
                <w:snapToGrid w:val="0"/>
                <w:sz w:val="20"/>
              </w:rPr>
            </w:pPr>
          </w:p>
        </w:tc>
        <w:tc>
          <w:tcPr>
            <w:tcW w:w="1418" w:type="dxa"/>
          </w:tcPr>
          <w:p w14:paraId="5BA1FBA9" w14:textId="77777777" w:rsidR="0032392F" w:rsidRPr="00972C14" w:rsidRDefault="0032392F" w:rsidP="00360B44">
            <w:pPr>
              <w:jc w:val="center"/>
              <w:rPr>
                <w:snapToGrid w:val="0"/>
                <w:sz w:val="20"/>
              </w:rPr>
            </w:pPr>
          </w:p>
        </w:tc>
        <w:tc>
          <w:tcPr>
            <w:tcW w:w="1417" w:type="dxa"/>
          </w:tcPr>
          <w:p w14:paraId="70406440" w14:textId="77777777" w:rsidR="0032392F" w:rsidRPr="00972C14" w:rsidRDefault="00080089" w:rsidP="00360B44">
            <w:pPr>
              <w:jc w:val="center"/>
              <w:rPr>
                <w:snapToGrid w:val="0"/>
                <w:sz w:val="20"/>
              </w:rPr>
            </w:pPr>
            <w:r w:rsidRPr="00972C14">
              <w:rPr>
                <w:snapToGrid w:val="0"/>
                <w:sz w:val="20"/>
              </w:rPr>
              <w:t>x</w:t>
            </w:r>
          </w:p>
        </w:tc>
      </w:tr>
      <w:tr w:rsidR="00972C14" w:rsidRPr="00972C14" w14:paraId="1B827597" w14:textId="77777777" w:rsidTr="00360B44">
        <w:trPr>
          <w:trHeight w:val="247"/>
        </w:trPr>
        <w:tc>
          <w:tcPr>
            <w:tcW w:w="284" w:type="dxa"/>
          </w:tcPr>
          <w:p w14:paraId="10A7865D" w14:textId="77777777" w:rsidR="0032392F" w:rsidRPr="00972C14" w:rsidRDefault="0032392F" w:rsidP="00360B44">
            <w:pPr>
              <w:rPr>
                <w:snapToGrid w:val="0"/>
                <w:sz w:val="20"/>
              </w:rPr>
            </w:pPr>
            <w:r w:rsidRPr="00972C14">
              <w:rPr>
                <w:snapToGrid w:val="0"/>
                <w:sz w:val="20"/>
              </w:rPr>
              <w:t>c.</w:t>
            </w:r>
          </w:p>
        </w:tc>
        <w:tc>
          <w:tcPr>
            <w:tcW w:w="2976" w:type="dxa"/>
          </w:tcPr>
          <w:p w14:paraId="05DA4E6B" w14:textId="77777777" w:rsidR="0032392F" w:rsidRPr="00972C14" w:rsidRDefault="0032392F" w:rsidP="00360B44">
            <w:pPr>
              <w:rPr>
                <w:snapToGrid w:val="0"/>
                <w:sz w:val="20"/>
              </w:rPr>
            </w:pPr>
            <w:r w:rsidRPr="00972C14">
              <w:rPr>
                <w:snapToGrid w:val="0"/>
                <w:sz w:val="20"/>
              </w:rPr>
              <w:t xml:space="preserve">Maaltijden tijdens dienstreizen </w:t>
            </w:r>
          </w:p>
        </w:tc>
        <w:tc>
          <w:tcPr>
            <w:tcW w:w="1418" w:type="dxa"/>
          </w:tcPr>
          <w:p w14:paraId="22FF0DEE" w14:textId="77777777" w:rsidR="0032392F" w:rsidRPr="00972C14" w:rsidRDefault="00080089" w:rsidP="00360B44">
            <w:pPr>
              <w:jc w:val="center"/>
              <w:rPr>
                <w:snapToGrid w:val="0"/>
                <w:sz w:val="20"/>
              </w:rPr>
            </w:pPr>
            <w:r w:rsidRPr="00972C14">
              <w:rPr>
                <w:snapToGrid w:val="0"/>
                <w:sz w:val="20"/>
              </w:rPr>
              <w:t>x</w:t>
            </w:r>
          </w:p>
        </w:tc>
        <w:tc>
          <w:tcPr>
            <w:tcW w:w="1559" w:type="dxa"/>
          </w:tcPr>
          <w:p w14:paraId="2DC619A3" w14:textId="77777777" w:rsidR="0032392F" w:rsidRPr="00972C14" w:rsidRDefault="0032392F" w:rsidP="00360B44">
            <w:pPr>
              <w:jc w:val="center"/>
              <w:rPr>
                <w:snapToGrid w:val="0"/>
                <w:sz w:val="20"/>
              </w:rPr>
            </w:pPr>
          </w:p>
        </w:tc>
        <w:tc>
          <w:tcPr>
            <w:tcW w:w="1418" w:type="dxa"/>
          </w:tcPr>
          <w:p w14:paraId="23D24235" w14:textId="77777777" w:rsidR="0032392F" w:rsidRPr="00972C14" w:rsidRDefault="0032392F" w:rsidP="00360B44">
            <w:pPr>
              <w:jc w:val="center"/>
              <w:rPr>
                <w:snapToGrid w:val="0"/>
                <w:sz w:val="20"/>
              </w:rPr>
            </w:pPr>
          </w:p>
        </w:tc>
        <w:tc>
          <w:tcPr>
            <w:tcW w:w="1417" w:type="dxa"/>
          </w:tcPr>
          <w:p w14:paraId="5442A360" w14:textId="77777777" w:rsidR="0032392F" w:rsidRPr="00972C14" w:rsidRDefault="0032392F" w:rsidP="00360B44">
            <w:pPr>
              <w:jc w:val="center"/>
              <w:rPr>
                <w:snapToGrid w:val="0"/>
                <w:sz w:val="20"/>
              </w:rPr>
            </w:pPr>
          </w:p>
        </w:tc>
      </w:tr>
      <w:tr w:rsidR="00972C14" w:rsidRPr="00972C14" w14:paraId="28D6C0A5" w14:textId="77777777" w:rsidTr="00360B44">
        <w:trPr>
          <w:trHeight w:val="247"/>
        </w:trPr>
        <w:tc>
          <w:tcPr>
            <w:tcW w:w="284" w:type="dxa"/>
          </w:tcPr>
          <w:p w14:paraId="76E5E1EB" w14:textId="77777777" w:rsidR="0032392F" w:rsidRPr="00972C14" w:rsidRDefault="0032392F" w:rsidP="00360B44">
            <w:pPr>
              <w:rPr>
                <w:snapToGrid w:val="0"/>
                <w:sz w:val="20"/>
              </w:rPr>
            </w:pPr>
            <w:r w:rsidRPr="00972C14">
              <w:rPr>
                <w:snapToGrid w:val="0"/>
                <w:sz w:val="20"/>
              </w:rPr>
              <w:t>d.</w:t>
            </w:r>
          </w:p>
        </w:tc>
        <w:tc>
          <w:tcPr>
            <w:tcW w:w="2976" w:type="dxa"/>
          </w:tcPr>
          <w:p w14:paraId="6C18D9D2" w14:textId="77777777" w:rsidR="0032392F" w:rsidRPr="00972C14" w:rsidRDefault="0032392F" w:rsidP="00360B44">
            <w:pPr>
              <w:rPr>
                <w:snapToGrid w:val="0"/>
                <w:sz w:val="20"/>
              </w:rPr>
            </w:pPr>
            <w:r w:rsidRPr="00972C14">
              <w:rPr>
                <w:snapToGrid w:val="0"/>
                <w:sz w:val="20"/>
              </w:rPr>
              <w:t xml:space="preserve">Ter beschikking gestelde telefoon die noodzakelijk geacht wordt voor de dienstbetrekking </w:t>
            </w:r>
          </w:p>
        </w:tc>
        <w:tc>
          <w:tcPr>
            <w:tcW w:w="1418" w:type="dxa"/>
          </w:tcPr>
          <w:p w14:paraId="10694B66" w14:textId="52D57B74" w:rsidR="0032392F" w:rsidRPr="00972C14" w:rsidRDefault="00274558" w:rsidP="00360B44">
            <w:pPr>
              <w:jc w:val="center"/>
              <w:rPr>
                <w:snapToGrid w:val="0"/>
                <w:sz w:val="20"/>
              </w:rPr>
            </w:pPr>
            <w:r w:rsidRPr="00972C14">
              <w:rPr>
                <w:snapToGrid w:val="0"/>
                <w:sz w:val="20"/>
              </w:rPr>
              <w:t>x</w:t>
            </w:r>
          </w:p>
        </w:tc>
        <w:tc>
          <w:tcPr>
            <w:tcW w:w="1559" w:type="dxa"/>
          </w:tcPr>
          <w:p w14:paraId="327E3024" w14:textId="0E4BDEA7" w:rsidR="0032392F" w:rsidRPr="00972C14" w:rsidRDefault="0032392F" w:rsidP="00360B44">
            <w:pPr>
              <w:jc w:val="center"/>
              <w:rPr>
                <w:snapToGrid w:val="0"/>
                <w:sz w:val="20"/>
              </w:rPr>
            </w:pPr>
          </w:p>
        </w:tc>
        <w:tc>
          <w:tcPr>
            <w:tcW w:w="1418" w:type="dxa"/>
          </w:tcPr>
          <w:p w14:paraId="2E09B5BD" w14:textId="77777777" w:rsidR="0032392F" w:rsidRPr="00972C14" w:rsidRDefault="0032392F" w:rsidP="00360B44">
            <w:pPr>
              <w:jc w:val="center"/>
              <w:rPr>
                <w:snapToGrid w:val="0"/>
                <w:sz w:val="20"/>
              </w:rPr>
            </w:pPr>
          </w:p>
        </w:tc>
        <w:tc>
          <w:tcPr>
            <w:tcW w:w="1417" w:type="dxa"/>
          </w:tcPr>
          <w:p w14:paraId="458DD346" w14:textId="77777777" w:rsidR="0032392F" w:rsidRPr="00972C14" w:rsidRDefault="0032392F" w:rsidP="00360B44">
            <w:pPr>
              <w:jc w:val="center"/>
              <w:rPr>
                <w:snapToGrid w:val="0"/>
                <w:sz w:val="20"/>
              </w:rPr>
            </w:pPr>
          </w:p>
          <w:p w14:paraId="6CEF066F" w14:textId="0FA95BE0" w:rsidR="0032392F" w:rsidRPr="00972C14" w:rsidRDefault="0032392F" w:rsidP="00360B44">
            <w:pPr>
              <w:jc w:val="center"/>
              <w:rPr>
                <w:snapToGrid w:val="0"/>
                <w:sz w:val="20"/>
              </w:rPr>
            </w:pPr>
          </w:p>
        </w:tc>
      </w:tr>
      <w:tr w:rsidR="00972C14" w:rsidRPr="00972C14" w14:paraId="32827DF1" w14:textId="77777777" w:rsidTr="00360B44">
        <w:trPr>
          <w:trHeight w:val="247"/>
        </w:trPr>
        <w:tc>
          <w:tcPr>
            <w:tcW w:w="284" w:type="dxa"/>
          </w:tcPr>
          <w:p w14:paraId="51A93835" w14:textId="77777777" w:rsidR="0032392F" w:rsidRPr="00972C14" w:rsidRDefault="0032392F" w:rsidP="00360B44">
            <w:pPr>
              <w:rPr>
                <w:snapToGrid w:val="0"/>
                <w:sz w:val="20"/>
              </w:rPr>
            </w:pPr>
            <w:r w:rsidRPr="00972C14">
              <w:rPr>
                <w:snapToGrid w:val="0"/>
                <w:sz w:val="20"/>
              </w:rPr>
              <w:t>e.</w:t>
            </w:r>
          </w:p>
        </w:tc>
        <w:tc>
          <w:tcPr>
            <w:tcW w:w="2976" w:type="dxa"/>
          </w:tcPr>
          <w:p w14:paraId="63DE20EB" w14:textId="77777777" w:rsidR="0032392F" w:rsidRPr="00972C14" w:rsidRDefault="0032392F" w:rsidP="00360B44">
            <w:pPr>
              <w:rPr>
                <w:snapToGrid w:val="0"/>
                <w:sz w:val="20"/>
              </w:rPr>
            </w:pPr>
            <w:r w:rsidRPr="00972C14">
              <w:rPr>
                <w:snapToGrid w:val="0"/>
                <w:sz w:val="20"/>
              </w:rPr>
              <w:t xml:space="preserve">Parkeerboete vanwege onjuist parkeren in Almere </w:t>
            </w:r>
          </w:p>
        </w:tc>
        <w:tc>
          <w:tcPr>
            <w:tcW w:w="1418" w:type="dxa"/>
          </w:tcPr>
          <w:p w14:paraId="5BA1C524" w14:textId="77777777" w:rsidR="0032392F" w:rsidRPr="00972C14" w:rsidRDefault="0032392F" w:rsidP="00360B44">
            <w:pPr>
              <w:jc w:val="center"/>
              <w:rPr>
                <w:snapToGrid w:val="0"/>
                <w:sz w:val="20"/>
              </w:rPr>
            </w:pPr>
          </w:p>
        </w:tc>
        <w:tc>
          <w:tcPr>
            <w:tcW w:w="1559" w:type="dxa"/>
          </w:tcPr>
          <w:p w14:paraId="6814D3E3" w14:textId="77777777" w:rsidR="0032392F" w:rsidRPr="00972C14" w:rsidRDefault="0032392F" w:rsidP="00360B44">
            <w:pPr>
              <w:jc w:val="center"/>
              <w:rPr>
                <w:snapToGrid w:val="0"/>
                <w:sz w:val="20"/>
              </w:rPr>
            </w:pPr>
          </w:p>
        </w:tc>
        <w:tc>
          <w:tcPr>
            <w:tcW w:w="1418" w:type="dxa"/>
          </w:tcPr>
          <w:p w14:paraId="02119531" w14:textId="77777777" w:rsidR="0032392F" w:rsidRPr="00972C14" w:rsidRDefault="00080089" w:rsidP="00360B44">
            <w:pPr>
              <w:jc w:val="center"/>
              <w:rPr>
                <w:snapToGrid w:val="0"/>
                <w:sz w:val="20"/>
              </w:rPr>
            </w:pPr>
            <w:r w:rsidRPr="00972C14">
              <w:rPr>
                <w:snapToGrid w:val="0"/>
                <w:sz w:val="20"/>
              </w:rPr>
              <w:t>x</w:t>
            </w:r>
          </w:p>
        </w:tc>
        <w:tc>
          <w:tcPr>
            <w:tcW w:w="1417" w:type="dxa"/>
          </w:tcPr>
          <w:p w14:paraId="77953796" w14:textId="77777777" w:rsidR="0032392F" w:rsidRPr="00972C14" w:rsidRDefault="0032392F" w:rsidP="00360B44">
            <w:pPr>
              <w:jc w:val="center"/>
              <w:rPr>
                <w:snapToGrid w:val="0"/>
                <w:sz w:val="20"/>
              </w:rPr>
            </w:pPr>
          </w:p>
        </w:tc>
      </w:tr>
      <w:tr w:rsidR="00972C14" w:rsidRPr="00972C14" w14:paraId="409EEDE5" w14:textId="77777777" w:rsidTr="00360B44">
        <w:trPr>
          <w:trHeight w:val="247"/>
        </w:trPr>
        <w:tc>
          <w:tcPr>
            <w:tcW w:w="284" w:type="dxa"/>
          </w:tcPr>
          <w:p w14:paraId="5326481D" w14:textId="77777777" w:rsidR="0032392F" w:rsidRPr="00972C14" w:rsidRDefault="0032392F" w:rsidP="00360B44">
            <w:pPr>
              <w:rPr>
                <w:snapToGrid w:val="0"/>
                <w:sz w:val="20"/>
              </w:rPr>
            </w:pPr>
            <w:r w:rsidRPr="00972C14">
              <w:rPr>
                <w:snapToGrid w:val="0"/>
                <w:sz w:val="20"/>
              </w:rPr>
              <w:t>f.</w:t>
            </w:r>
          </w:p>
        </w:tc>
        <w:tc>
          <w:tcPr>
            <w:tcW w:w="2976" w:type="dxa"/>
          </w:tcPr>
          <w:p w14:paraId="7EA957E6" w14:textId="77777777" w:rsidR="0032392F" w:rsidRPr="00972C14" w:rsidRDefault="0032392F" w:rsidP="00360B44">
            <w:pPr>
              <w:rPr>
                <w:snapToGrid w:val="0"/>
                <w:sz w:val="20"/>
              </w:rPr>
            </w:pPr>
            <w:r w:rsidRPr="00972C14">
              <w:rPr>
                <w:snapToGrid w:val="0"/>
                <w:sz w:val="20"/>
              </w:rPr>
              <w:t xml:space="preserve">Bedrijfsfitness op de werkplek </w:t>
            </w:r>
          </w:p>
        </w:tc>
        <w:tc>
          <w:tcPr>
            <w:tcW w:w="1418" w:type="dxa"/>
          </w:tcPr>
          <w:p w14:paraId="419E0AD1" w14:textId="77777777" w:rsidR="0032392F" w:rsidRPr="00972C14" w:rsidRDefault="0032392F" w:rsidP="00360B44">
            <w:pPr>
              <w:jc w:val="center"/>
              <w:rPr>
                <w:sz w:val="20"/>
              </w:rPr>
            </w:pPr>
          </w:p>
        </w:tc>
        <w:tc>
          <w:tcPr>
            <w:tcW w:w="1559" w:type="dxa"/>
          </w:tcPr>
          <w:p w14:paraId="6711BBEE" w14:textId="77777777" w:rsidR="0032392F" w:rsidRPr="00972C14" w:rsidRDefault="00080089" w:rsidP="00360B44">
            <w:pPr>
              <w:jc w:val="center"/>
              <w:rPr>
                <w:snapToGrid w:val="0"/>
                <w:sz w:val="20"/>
              </w:rPr>
            </w:pPr>
            <w:r w:rsidRPr="00972C14">
              <w:rPr>
                <w:snapToGrid w:val="0"/>
                <w:sz w:val="20"/>
              </w:rPr>
              <w:t>x</w:t>
            </w:r>
          </w:p>
        </w:tc>
        <w:tc>
          <w:tcPr>
            <w:tcW w:w="1418" w:type="dxa"/>
          </w:tcPr>
          <w:p w14:paraId="2E6388A8" w14:textId="77777777" w:rsidR="0032392F" w:rsidRPr="00972C14" w:rsidRDefault="0032392F" w:rsidP="00360B44">
            <w:pPr>
              <w:jc w:val="center"/>
              <w:rPr>
                <w:snapToGrid w:val="0"/>
                <w:sz w:val="20"/>
              </w:rPr>
            </w:pPr>
          </w:p>
        </w:tc>
        <w:tc>
          <w:tcPr>
            <w:tcW w:w="1417" w:type="dxa"/>
          </w:tcPr>
          <w:p w14:paraId="3B7E5DCA" w14:textId="77777777" w:rsidR="0032392F" w:rsidRPr="00972C14" w:rsidRDefault="0032392F" w:rsidP="00360B44">
            <w:pPr>
              <w:jc w:val="center"/>
              <w:rPr>
                <w:snapToGrid w:val="0"/>
                <w:sz w:val="20"/>
              </w:rPr>
            </w:pPr>
            <w:r w:rsidRPr="00972C14">
              <w:rPr>
                <w:snapToGrid w:val="0"/>
                <w:sz w:val="20"/>
              </w:rPr>
              <w:t xml:space="preserve"> </w:t>
            </w:r>
          </w:p>
          <w:p w14:paraId="79E0D02B" w14:textId="6F36647B" w:rsidR="0032392F" w:rsidRPr="00972C14" w:rsidRDefault="0032392F" w:rsidP="00360B44">
            <w:pPr>
              <w:jc w:val="center"/>
              <w:rPr>
                <w:snapToGrid w:val="0"/>
                <w:sz w:val="20"/>
              </w:rPr>
            </w:pPr>
          </w:p>
        </w:tc>
      </w:tr>
      <w:tr w:rsidR="00972C14" w:rsidRPr="00972C14" w14:paraId="69D68352" w14:textId="77777777" w:rsidTr="00360B44">
        <w:trPr>
          <w:trHeight w:val="247"/>
        </w:trPr>
        <w:tc>
          <w:tcPr>
            <w:tcW w:w="284" w:type="dxa"/>
          </w:tcPr>
          <w:p w14:paraId="2C192FCD" w14:textId="77777777" w:rsidR="0032392F" w:rsidRPr="00972C14" w:rsidRDefault="0032392F" w:rsidP="00360B44">
            <w:pPr>
              <w:rPr>
                <w:snapToGrid w:val="0"/>
                <w:sz w:val="20"/>
              </w:rPr>
            </w:pPr>
            <w:r w:rsidRPr="00972C14">
              <w:rPr>
                <w:snapToGrid w:val="0"/>
                <w:sz w:val="20"/>
              </w:rPr>
              <w:t>g.</w:t>
            </w:r>
          </w:p>
        </w:tc>
        <w:tc>
          <w:tcPr>
            <w:tcW w:w="2976" w:type="dxa"/>
          </w:tcPr>
          <w:p w14:paraId="5D4B9B7F" w14:textId="77777777" w:rsidR="0032392F" w:rsidRPr="00972C14" w:rsidRDefault="0032392F" w:rsidP="00360B44">
            <w:pPr>
              <w:rPr>
                <w:snapToGrid w:val="0"/>
                <w:sz w:val="20"/>
              </w:rPr>
            </w:pPr>
            <w:r w:rsidRPr="00972C14">
              <w:rPr>
                <w:snapToGrid w:val="0"/>
                <w:sz w:val="20"/>
              </w:rPr>
              <w:t xml:space="preserve">Cadeaus voor de kinderen tijdens Sinterklaasfeest op de werkplek </w:t>
            </w:r>
          </w:p>
        </w:tc>
        <w:tc>
          <w:tcPr>
            <w:tcW w:w="1418" w:type="dxa"/>
          </w:tcPr>
          <w:p w14:paraId="389930AD" w14:textId="77777777" w:rsidR="0032392F" w:rsidRPr="00972C14" w:rsidRDefault="0032392F" w:rsidP="00360B44">
            <w:pPr>
              <w:jc w:val="center"/>
              <w:rPr>
                <w:sz w:val="20"/>
              </w:rPr>
            </w:pPr>
          </w:p>
        </w:tc>
        <w:tc>
          <w:tcPr>
            <w:tcW w:w="1559" w:type="dxa"/>
          </w:tcPr>
          <w:p w14:paraId="67ED3902" w14:textId="77777777" w:rsidR="0032392F" w:rsidRPr="00972C14" w:rsidRDefault="0032392F" w:rsidP="00360B44">
            <w:pPr>
              <w:jc w:val="center"/>
              <w:rPr>
                <w:snapToGrid w:val="0"/>
                <w:sz w:val="20"/>
              </w:rPr>
            </w:pPr>
          </w:p>
        </w:tc>
        <w:tc>
          <w:tcPr>
            <w:tcW w:w="1418" w:type="dxa"/>
          </w:tcPr>
          <w:p w14:paraId="12B0EB9A" w14:textId="77777777" w:rsidR="0032392F" w:rsidRPr="00972C14" w:rsidRDefault="0032392F" w:rsidP="00360B44">
            <w:pPr>
              <w:jc w:val="center"/>
              <w:rPr>
                <w:snapToGrid w:val="0"/>
                <w:sz w:val="20"/>
              </w:rPr>
            </w:pPr>
          </w:p>
        </w:tc>
        <w:tc>
          <w:tcPr>
            <w:tcW w:w="1417" w:type="dxa"/>
          </w:tcPr>
          <w:p w14:paraId="284B3FAC" w14:textId="77777777" w:rsidR="0032392F" w:rsidRPr="00972C14" w:rsidRDefault="00080089" w:rsidP="00360B44">
            <w:pPr>
              <w:jc w:val="center"/>
              <w:rPr>
                <w:snapToGrid w:val="0"/>
                <w:sz w:val="20"/>
              </w:rPr>
            </w:pPr>
            <w:r w:rsidRPr="00972C14">
              <w:rPr>
                <w:snapToGrid w:val="0"/>
                <w:sz w:val="20"/>
              </w:rPr>
              <w:t>x</w:t>
            </w:r>
          </w:p>
        </w:tc>
      </w:tr>
      <w:tr w:rsidR="00972C14" w:rsidRPr="00972C14" w14:paraId="2F8F9037" w14:textId="77777777" w:rsidTr="00360B44">
        <w:trPr>
          <w:trHeight w:val="247"/>
        </w:trPr>
        <w:tc>
          <w:tcPr>
            <w:tcW w:w="284" w:type="dxa"/>
          </w:tcPr>
          <w:p w14:paraId="6578D8D2" w14:textId="77777777" w:rsidR="0032392F" w:rsidRPr="00972C14" w:rsidRDefault="0032392F" w:rsidP="00360B44">
            <w:pPr>
              <w:rPr>
                <w:snapToGrid w:val="0"/>
                <w:sz w:val="20"/>
              </w:rPr>
            </w:pPr>
            <w:r w:rsidRPr="00972C14">
              <w:rPr>
                <w:snapToGrid w:val="0"/>
                <w:sz w:val="20"/>
              </w:rPr>
              <w:t>h.</w:t>
            </w:r>
          </w:p>
        </w:tc>
        <w:tc>
          <w:tcPr>
            <w:tcW w:w="2976" w:type="dxa"/>
          </w:tcPr>
          <w:p w14:paraId="6822F00A" w14:textId="77777777" w:rsidR="0032392F" w:rsidRPr="00972C14" w:rsidRDefault="0032392F" w:rsidP="00360B44">
            <w:pPr>
              <w:rPr>
                <w:snapToGrid w:val="0"/>
                <w:sz w:val="20"/>
              </w:rPr>
            </w:pPr>
            <w:r w:rsidRPr="00972C14">
              <w:rPr>
                <w:snapToGrid w:val="0"/>
                <w:sz w:val="20"/>
              </w:rPr>
              <w:t xml:space="preserve">Spijkerbroek van goede kwaliteit voor de onderhoudsmedewerkers van het bedrijf  </w:t>
            </w:r>
          </w:p>
        </w:tc>
        <w:tc>
          <w:tcPr>
            <w:tcW w:w="1418" w:type="dxa"/>
          </w:tcPr>
          <w:p w14:paraId="1F5FA439" w14:textId="77777777" w:rsidR="0032392F" w:rsidRPr="00972C14" w:rsidRDefault="0032392F" w:rsidP="00360B44">
            <w:pPr>
              <w:jc w:val="center"/>
              <w:rPr>
                <w:sz w:val="20"/>
              </w:rPr>
            </w:pPr>
          </w:p>
        </w:tc>
        <w:tc>
          <w:tcPr>
            <w:tcW w:w="1559" w:type="dxa"/>
          </w:tcPr>
          <w:p w14:paraId="332BEA76" w14:textId="77777777" w:rsidR="0032392F" w:rsidRPr="00972C14" w:rsidRDefault="0032392F" w:rsidP="00360B44">
            <w:pPr>
              <w:jc w:val="center"/>
              <w:rPr>
                <w:snapToGrid w:val="0"/>
                <w:sz w:val="20"/>
              </w:rPr>
            </w:pPr>
          </w:p>
        </w:tc>
        <w:tc>
          <w:tcPr>
            <w:tcW w:w="1418" w:type="dxa"/>
          </w:tcPr>
          <w:p w14:paraId="36CE7CD8" w14:textId="77777777" w:rsidR="0032392F" w:rsidRPr="00972C14" w:rsidRDefault="0032392F" w:rsidP="00360B44">
            <w:pPr>
              <w:jc w:val="center"/>
              <w:rPr>
                <w:snapToGrid w:val="0"/>
                <w:sz w:val="20"/>
              </w:rPr>
            </w:pPr>
          </w:p>
        </w:tc>
        <w:tc>
          <w:tcPr>
            <w:tcW w:w="1417" w:type="dxa"/>
          </w:tcPr>
          <w:p w14:paraId="2A984B5A" w14:textId="77777777" w:rsidR="0032392F" w:rsidRPr="00972C14" w:rsidRDefault="00080089" w:rsidP="00360B44">
            <w:pPr>
              <w:jc w:val="center"/>
              <w:rPr>
                <w:snapToGrid w:val="0"/>
                <w:sz w:val="20"/>
              </w:rPr>
            </w:pPr>
            <w:r w:rsidRPr="00972C14">
              <w:rPr>
                <w:snapToGrid w:val="0"/>
                <w:sz w:val="20"/>
              </w:rPr>
              <w:t>x</w:t>
            </w:r>
          </w:p>
        </w:tc>
      </w:tr>
      <w:tr w:rsidR="00972C14" w:rsidRPr="00972C14" w14:paraId="4F60ABF0" w14:textId="77777777" w:rsidTr="00360B44">
        <w:trPr>
          <w:trHeight w:val="247"/>
        </w:trPr>
        <w:tc>
          <w:tcPr>
            <w:tcW w:w="284" w:type="dxa"/>
          </w:tcPr>
          <w:p w14:paraId="319C63A0" w14:textId="77777777" w:rsidR="0032392F" w:rsidRPr="00972C14" w:rsidRDefault="0032392F" w:rsidP="00360B44">
            <w:pPr>
              <w:rPr>
                <w:snapToGrid w:val="0"/>
                <w:sz w:val="20"/>
              </w:rPr>
            </w:pPr>
            <w:r w:rsidRPr="00972C14">
              <w:rPr>
                <w:snapToGrid w:val="0"/>
                <w:sz w:val="20"/>
              </w:rPr>
              <w:t>i.</w:t>
            </w:r>
          </w:p>
        </w:tc>
        <w:tc>
          <w:tcPr>
            <w:tcW w:w="2976" w:type="dxa"/>
          </w:tcPr>
          <w:p w14:paraId="57A6BC34" w14:textId="77777777" w:rsidR="0032392F" w:rsidRPr="00972C14" w:rsidRDefault="0032392F" w:rsidP="00360B44">
            <w:pPr>
              <w:rPr>
                <w:snapToGrid w:val="0"/>
                <w:sz w:val="20"/>
              </w:rPr>
            </w:pPr>
            <w:r w:rsidRPr="00972C14">
              <w:rPr>
                <w:snapToGrid w:val="0"/>
                <w:sz w:val="20"/>
              </w:rPr>
              <w:t xml:space="preserve">Extraterritoriale kosten </w:t>
            </w:r>
          </w:p>
        </w:tc>
        <w:tc>
          <w:tcPr>
            <w:tcW w:w="1418" w:type="dxa"/>
          </w:tcPr>
          <w:p w14:paraId="328EF0E1" w14:textId="77777777" w:rsidR="0032392F" w:rsidRPr="00972C14" w:rsidRDefault="00080089" w:rsidP="00360B44">
            <w:pPr>
              <w:jc w:val="center"/>
              <w:rPr>
                <w:sz w:val="20"/>
              </w:rPr>
            </w:pPr>
            <w:r w:rsidRPr="00972C14">
              <w:rPr>
                <w:sz w:val="20"/>
              </w:rPr>
              <w:t>x</w:t>
            </w:r>
          </w:p>
        </w:tc>
        <w:tc>
          <w:tcPr>
            <w:tcW w:w="1559" w:type="dxa"/>
          </w:tcPr>
          <w:p w14:paraId="30BBC759" w14:textId="77777777" w:rsidR="0032392F" w:rsidRPr="00972C14" w:rsidRDefault="0032392F" w:rsidP="00360B44">
            <w:pPr>
              <w:jc w:val="center"/>
              <w:rPr>
                <w:snapToGrid w:val="0"/>
                <w:sz w:val="20"/>
              </w:rPr>
            </w:pPr>
          </w:p>
        </w:tc>
        <w:tc>
          <w:tcPr>
            <w:tcW w:w="1418" w:type="dxa"/>
          </w:tcPr>
          <w:p w14:paraId="2EDB727B" w14:textId="77777777" w:rsidR="0032392F" w:rsidRPr="00972C14" w:rsidRDefault="0032392F" w:rsidP="00360B44">
            <w:pPr>
              <w:jc w:val="center"/>
              <w:rPr>
                <w:snapToGrid w:val="0"/>
                <w:sz w:val="20"/>
              </w:rPr>
            </w:pPr>
          </w:p>
        </w:tc>
        <w:tc>
          <w:tcPr>
            <w:tcW w:w="1417" w:type="dxa"/>
          </w:tcPr>
          <w:p w14:paraId="33C3A7A9" w14:textId="77777777" w:rsidR="0032392F" w:rsidRPr="00972C14" w:rsidRDefault="0032392F" w:rsidP="00360B44">
            <w:pPr>
              <w:jc w:val="center"/>
              <w:rPr>
                <w:snapToGrid w:val="0"/>
                <w:sz w:val="20"/>
              </w:rPr>
            </w:pPr>
            <w:r w:rsidRPr="00972C14">
              <w:rPr>
                <w:snapToGrid w:val="0"/>
                <w:sz w:val="20"/>
              </w:rPr>
              <w:t xml:space="preserve"> </w:t>
            </w:r>
          </w:p>
          <w:p w14:paraId="7403C31A" w14:textId="14B9C729" w:rsidR="0032392F" w:rsidRPr="00972C14" w:rsidRDefault="0032392F" w:rsidP="00360B44">
            <w:pPr>
              <w:jc w:val="center"/>
              <w:rPr>
                <w:snapToGrid w:val="0"/>
                <w:sz w:val="20"/>
              </w:rPr>
            </w:pPr>
          </w:p>
        </w:tc>
      </w:tr>
      <w:tr w:rsidR="0032392F" w:rsidRPr="00972C14" w14:paraId="7BE03B9A" w14:textId="77777777" w:rsidTr="00360B44">
        <w:trPr>
          <w:trHeight w:val="247"/>
        </w:trPr>
        <w:tc>
          <w:tcPr>
            <w:tcW w:w="284" w:type="dxa"/>
          </w:tcPr>
          <w:p w14:paraId="4AB0FAD1" w14:textId="77777777" w:rsidR="0032392F" w:rsidRPr="00972C14" w:rsidRDefault="0032392F" w:rsidP="00360B44">
            <w:pPr>
              <w:rPr>
                <w:snapToGrid w:val="0"/>
                <w:sz w:val="20"/>
              </w:rPr>
            </w:pPr>
            <w:r w:rsidRPr="00972C14">
              <w:rPr>
                <w:snapToGrid w:val="0"/>
                <w:sz w:val="20"/>
              </w:rPr>
              <w:t>j.</w:t>
            </w:r>
          </w:p>
        </w:tc>
        <w:tc>
          <w:tcPr>
            <w:tcW w:w="2976" w:type="dxa"/>
          </w:tcPr>
          <w:p w14:paraId="0292FB99" w14:textId="77777777" w:rsidR="0032392F" w:rsidRPr="00972C14" w:rsidRDefault="0032392F" w:rsidP="00360B44">
            <w:pPr>
              <w:rPr>
                <w:snapToGrid w:val="0"/>
                <w:sz w:val="20"/>
              </w:rPr>
            </w:pPr>
            <w:r w:rsidRPr="00972C14">
              <w:rPr>
                <w:snapToGrid w:val="0"/>
                <w:sz w:val="20"/>
              </w:rPr>
              <w:t xml:space="preserve">Producten uit eigen bedrijf voor de huidige actieve werknemers </w:t>
            </w:r>
          </w:p>
        </w:tc>
        <w:tc>
          <w:tcPr>
            <w:tcW w:w="1418" w:type="dxa"/>
          </w:tcPr>
          <w:p w14:paraId="5BCABDA0" w14:textId="77777777" w:rsidR="0032392F" w:rsidRPr="00972C14" w:rsidRDefault="0032392F" w:rsidP="00360B44">
            <w:pPr>
              <w:jc w:val="center"/>
              <w:rPr>
                <w:sz w:val="20"/>
              </w:rPr>
            </w:pPr>
          </w:p>
        </w:tc>
        <w:tc>
          <w:tcPr>
            <w:tcW w:w="1559" w:type="dxa"/>
          </w:tcPr>
          <w:p w14:paraId="0BD980F1" w14:textId="77777777" w:rsidR="0032392F" w:rsidRPr="00972C14" w:rsidRDefault="0032392F" w:rsidP="00360B44">
            <w:pPr>
              <w:jc w:val="center"/>
              <w:rPr>
                <w:snapToGrid w:val="0"/>
                <w:sz w:val="20"/>
              </w:rPr>
            </w:pPr>
          </w:p>
        </w:tc>
        <w:tc>
          <w:tcPr>
            <w:tcW w:w="1418" w:type="dxa"/>
          </w:tcPr>
          <w:p w14:paraId="3234518D" w14:textId="77777777" w:rsidR="0032392F" w:rsidRPr="00972C14" w:rsidRDefault="0032392F" w:rsidP="00360B44">
            <w:pPr>
              <w:jc w:val="center"/>
              <w:rPr>
                <w:snapToGrid w:val="0"/>
                <w:sz w:val="20"/>
              </w:rPr>
            </w:pPr>
          </w:p>
        </w:tc>
        <w:tc>
          <w:tcPr>
            <w:tcW w:w="1417" w:type="dxa"/>
          </w:tcPr>
          <w:p w14:paraId="1C296A50" w14:textId="77777777" w:rsidR="0032392F" w:rsidRPr="00972C14" w:rsidRDefault="00080089" w:rsidP="00360B44">
            <w:pPr>
              <w:jc w:val="center"/>
              <w:rPr>
                <w:snapToGrid w:val="0"/>
                <w:sz w:val="20"/>
              </w:rPr>
            </w:pPr>
            <w:r w:rsidRPr="00972C14">
              <w:rPr>
                <w:snapToGrid w:val="0"/>
                <w:sz w:val="20"/>
              </w:rPr>
              <w:t>x</w:t>
            </w:r>
          </w:p>
        </w:tc>
      </w:tr>
    </w:tbl>
    <w:p w14:paraId="17DCD0B4" w14:textId="77F68915"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lastRenderedPageBreak/>
        <w:t>Opgave 7.11</w:t>
      </w:r>
    </w:p>
    <w:p w14:paraId="0D3F4CE8" w14:textId="46F87B20" w:rsidR="0032392F" w:rsidRPr="00972C14" w:rsidRDefault="0032392F" w:rsidP="0032392F">
      <w:pPr>
        <w:pStyle w:val="Lijstalinea"/>
        <w:numPr>
          <w:ilvl w:val="0"/>
          <w:numId w:val="9"/>
        </w:numPr>
        <w:rPr>
          <w:szCs w:val="22"/>
        </w:rPr>
      </w:pPr>
      <w:r w:rsidRPr="00972C14">
        <w:rPr>
          <w:szCs w:val="22"/>
        </w:rPr>
        <w:t>Onjuist.</w:t>
      </w:r>
      <w:r w:rsidR="001B6397" w:rsidRPr="00972C14">
        <w:rPr>
          <w:szCs w:val="22"/>
        </w:rPr>
        <w:t xml:space="preserve"> </w:t>
      </w:r>
      <w:r w:rsidRPr="00972C14">
        <w:rPr>
          <w:szCs w:val="22"/>
        </w:rPr>
        <w:t>Alle vormen loon, maar</w:t>
      </w:r>
      <w:r w:rsidR="00E650F5" w:rsidRPr="00972C14">
        <w:rPr>
          <w:szCs w:val="22"/>
        </w:rPr>
        <w:t xml:space="preserve"> </w:t>
      </w:r>
      <w:proofErr w:type="spellStart"/>
      <w:r w:rsidR="00E650F5" w:rsidRPr="00972C14">
        <w:rPr>
          <w:szCs w:val="22"/>
        </w:rPr>
        <w:t>nihilwaarderingen</w:t>
      </w:r>
      <w:proofErr w:type="spellEnd"/>
      <w:r w:rsidR="00E650F5" w:rsidRPr="00972C14">
        <w:rPr>
          <w:szCs w:val="22"/>
        </w:rPr>
        <w:t xml:space="preserve"> en</w:t>
      </w:r>
      <w:r w:rsidR="005327DC" w:rsidRPr="00972C14">
        <w:rPr>
          <w:b/>
          <w:szCs w:val="22"/>
        </w:rPr>
        <w:t xml:space="preserve"> aangewezen</w:t>
      </w:r>
      <w:r w:rsidRPr="00972C14">
        <w:rPr>
          <w:szCs w:val="22"/>
        </w:rPr>
        <w:t xml:space="preserve"> gerichte vrijstellingen </w:t>
      </w:r>
      <w:r w:rsidR="00E650F5" w:rsidRPr="00972C14">
        <w:rPr>
          <w:szCs w:val="22"/>
        </w:rPr>
        <w:t xml:space="preserve">komen </w:t>
      </w:r>
      <w:r w:rsidRPr="00972C14">
        <w:rPr>
          <w:szCs w:val="22"/>
        </w:rPr>
        <w:t xml:space="preserve">niet ten laste van  de vrije ruimte van </w:t>
      </w:r>
      <w:r w:rsidR="00094A6A" w:rsidRPr="00972C14">
        <w:rPr>
          <w:szCs w:val="22"/>
        </w:rPr>
        <w:t>1,7%</w:t>
      </w:r>
      <w:r w:rsidR="00F34012" w:rsidRPr="00972C14">
        <w:rPr>
          <w:szCs w:val="22"/>
        </w:rPr>
        <w:t>/</w:t>
      </w:r>
      <w:r w:rsidRPr="00972C14">
        <w:rPr>
          <w:szCs w:val="22"/>
        </w:rPr>
        <w:t xml:space="preserve">1,2% van de fiscale loonsom. </w:t>
      </w:r>
    </w:p>
    <w:p w14:paraId="507606A5" w14:textId="1BD0B229" w:rsidR="0032392F" w:rsidRPr="00972C14" w:rsidRDefault="004C6054" w:rsidP="0032392F">
      <w:pPr>
        <w:pStyle w:val="Lijstalinea"/>
        <w:numPr>
          <w:ilvl w:val="0"/>
          <w:numId w:val="9"/>
        </w:numPr>
        <w:rPr>
          <w:szCs w:val="22"/>
        </w:rPr>
      </w:pPr>
      <w:r w:rsidRPr="00972C14">
        <w:rPr>
          <w:szCs w:val="22"/>
        </w:rPr>
        <w:t>Onjuist</w:t>
      </w:r>
      <w:r w:rsidR="00972C14" w:rsidRPr="00972C14">
        <w:rPr>
          <w:szCs w:val="22"/>
        </w:rPr>
        <w:t>.</w:t>
      </w:r>
      <w:r w:rsidR="0032392F" w:rsidRPr="00972C14">
        <w:rPr>
          <w:szCs w:val="22"/>
        </w:rPr>
        <w:t xml:space="preserve"> </w:t>
      </w:r>
      <w:r w:rsidR="005449CA" w:rsidRPr="00972C14">
        <w:rPr>
          <w:szCs w:val="22"/>
        </w:rPr>
        <w:t xml:space="preserve">Meestal geldt </w:t>
      </w:r>
      <w:r w:rsidR="0032392F" w:rsidRPr="00972C14">
        <w:rPr>
          <w:szCs w:val="22"/>
        </w:rPr>
        <w:t xml:space="preserve">de factuurwaarde inclusief  btw. Als er geen factuur </w:t>
      </w:r>
      <w:r w:rsidR="002432ED" w:rsidRPr="00972C14">
        <w:rPr>
          <w:szCs w:val="22"/>
        </w:rPr>
        <w:t>was</w:t>
      </w:r>
      <w:r w:rsidR="0032392F" w:rsidRPr="00972C14">
        <w:rPr>
          <w:szCs w:val="22"/>
        </w:rPr>
        <w:t xml:space="preserve"> of een factuur van een verbonden vennootschap, g</w:t>
      </w:r>
      <w:r w:rsidR="00274558" w:rsidRPr="00972C14">
        <w:rPr>
          <w:szCs w:val="22"/>
        </w:rPr>
        <w:t>e</w:t>
      </w:r>
      <w:r w:rsidR="0032392F" w:rsidRPr="00972C14">
        <w:rPr>
          <w:szCs w:val="22"/>
        </w:rPr>
        <w:t>ldt de waarde in het economisch verkeer (ofwel de gebruikelijke verkoopwaarde). Soms is er sprake van forfaitaire waarderingen, zoals bij een maaltijd die in het bedrijfsrestaurant wordt genuttigd.</w:t>
      </w:r>
    </w:p>
    <w:p w14:paraId="5AE9C1C7" w14:textId="77777777" w:rsidR="0032392F" w:rsidRPr="00972C14" w:rsidRDefault="0032392F" w:rsidP="0032392F">
      <w:pPr>
        <w:pStyle w:val="Lijstalinea"/>
        <w:numPr>
          <w:ilvl w:val="0"/>
          <w:numId w:val="9"/>
        </w:numPr>
        <w:rPr>
          <w:szCs w:val="22"/>
        </w:rPr>
      </w:pPr>
      <w:r w:rsidRPr="00972C14">
        <w:rPr>
          <w:szCs w:val="22"/>
        </w:rPr>
        <w:t>Onjuist. Als aanvullende voorwaarde geldt dat de laptop na gebruik voor de dienstbetrekking teruggegeven moet worden aan de werkgever of dat de werknemer een vergoeding moet betalen ter grootte van de restwaarde van de laptop.</w:t>
      </w:r>
    </w:p>
    <w:p w14:paraId="54BBE754" w14:textId="77777777" w:rsidR="0032392F" w:rsidRPr="00972C14" w:rsidRDefault="0032392F" w:rsidP="0032392F">
      <w:pPr>
        <w:pStyle w:val="Lijstalinea"/>
        <w:numPr>
          <w:ilvl w:val="0"/>
          <w:numId w:val="9"/>
        </w:numPr>
        <w:rPr>
          <w:szCs w:val="22"/>
        </w:rPr>
      </w:pPr>
      <w:r w:rsidRPr="00972C14">
        <w:rPr>
          <w:szCs w:val="22"/>
        </w:rPr>
        <w:t xml:space="preserve">Onjuist. De aangewezen kosten die onder de gerichte vrijstelling vallen hebben geen invloed op de vrije ruimte. </w:t>
      </w:r>
    </w:p>
    <w:p w14:paraId="47A65AE8" w14:textId="77777777" w:rsidR="0032392F" w:rsidRPr="00972C14" w:rsidRDefault="0032392F" w:rsidP="0032392F">
      <w:pPr>
        <w:pStyle w:val="Lijstalinea"/>
        <w:numPr>
          <w:ilvl w:val="0"/>
          <w:numId w:val="9"/>
        </w:numPr>
        <w:rPr>
          <w:szCs w:val="22"/>
        </w:rPr>
      </w:pPr>
      <w:r w:rsidRPr="00972C14">
        <w:rPr>
          <w:szCs w:val="22"/>
        </w:rPr>
        <w:t xml:space="preserve">Onjuist, althans niet helemaal volledig. Bestaat kolom 14 van de loonstaat voor meer dan 10% uit loon uit vroegere dienstbetrekking, dan dient voor het bepalen van de loonsom met de bedragen boven de 10% van het loon uit vroegere dienstbetrekking geen rekening te worden gehouden. Ook goed: Juist, indien het totale loon van kolom 14 van de loonstaat alleen wordt gevormd door loon uit tegenwoordige dienstbetrekking. </w:t>
      </w:r>
    </w:p>
    <w:p w14:paraId="53FA4481" w14:textId="77777777" w:rsidR="0032392F" w:rsidRPr="00972C14" w:rsidRDefault="0032392F" w:rsidP="0032392F">
      <w:pPr>
        <w:pStyle w:val="Lijstalinea"/>
        <w:numPr>
          <w:ilvl w:val="0"/>
          <w:numId w:val="9"/>
        </w:numPr>
        <w:rPr>
          <w:szCs w:val="22"/>
        </w:rPr>
      </w:pPr>
      <w:r w:rsidRPr="00972C14">
        <w:rPr>
          <w:szCs w:val="22"/>
        </w:rPr>
        <w:t xml:space="preserve">Onderhavige vergoeding is een vergoeding voor intermediaire kosten (kosten van de werkgever, die betaald zijn door de werknemer). Deze hebben niets met de loonheffingen te maken, bijgevolg ook niet met de werkkostenregeling. </w:t>
      </w:r>
    </w:p>
    <w:p w14:paraId="4322FAFB" w14:textId="77777777" w:rsidR="0032392F" w:rsidRPr="00972C14" w:rsidRDefault="0032392F" w:rsidP="0032392F">
      <w:pPr>
        <w:pStyle w:val="Lijstalinea"/>
        <w:numPr>
          <w:ilvl w:val="0"/>
          <w:numId w:val="9"/>
        </w:numPr>
        <w:rPr>
          <w:szCs w:val="22"/>
        </w:rPr>
      </w:pPr>
      <w:r w:rsidRPr="00972C14">
        <w:rPr>
          <w:szCs w:val="22"/>
        </w:rPr>
        <w:t xml:space="preserve">Verstrekkingen zijn in beginsel belast. Het verstrekken van de fruitmand vindt niet plaats op basis van de relatie werkgever/werknemer maar gebeurt op basis van een persoonlijke relatie. Dit is daarom geen loon. De vraag is of diezelfde persoonlijke relatie (wellevendheid) ook aan de orde is bij het verstrekken van de boekenbon. De staatssecretaris heeft bij het tot stand komen van de werkkostenregeling alleen aangegeven dat de fruitmand en de rouwkrans geen loon vormen. Bij het verstrekken van een boekenbon heeft men meer het idee dat een cadeau wordt verstrekt. De boekenbon vormt geen vrijgesteld loon en valt evenmin onder de gerichte vrijstellingen. Indien de vrije ruimte niet wordt overschreden is het bedrag van </w:t>
      </w:r>
      <w:r w:rsidR="00A80716" w:rsidRPr="00972C14">
        <w:rPr>
          <w:szCs w:val="22"/>
        </w:rPr>
        <w:t>€ </w:t>
      </w:r>
      <w:r w:rsidRPr="00972C14">
        <w:rPr>
          <w:szCs w:val="22"/>
        </w:rPr>
        <w:t xml:space="preserve">50 vrij van loonheffing. Is de vrije ruimte overschreden dan is Kamp bv 80% van </w:t>
      </w:r>
      <w:r w:rsidR="00A80716" w:rsidRPr="00972C14">
        <w:rPr>
          <w:szCs w:val="22"/>
        </w:rPr>
        <w:t>€ </w:t>
      </w:r>
      <w:r w:rsidRPr="00972C14">
        <w:rPr>
          <w:szCs w:val="22"/>
        </w:rPr>
        <w:t xml:space="preserve">50 aan eindheffing verschuldigd. </w:t>
      </w:r>
    </w:p>
    <w:p w14:paraId="30033B2A" w14:textId="77777777" w:rsidR="0032392F" w:rsidRPr="00972C14" w:rsidRDefault="0032392F" w:rsidP="0032392F">
      <w:pPr>
        <w:pStyle w:val="Lijstalinea"/>
        <w:rPr>
          <w:szCs w:val="22"/>
        </w:rPr>
      </w:pPr>
      <w:r w:rsidRPr="00972C14">
        <w:rPr>
          <w:szCs w:val="22"/>
        </w:rPr>
        <w:t>De Belastingdienst neemt in elk geval aan dat geen sprake is van loon als de werkgever diens werknemer een persoonlijke attentie geeft in situaties waarin ook anderen dan de werkgever een dergelijke attentie plegen te geven bij de desbetreffende gelegenheid, mits het geen geld of waardebonnen betreft en de attentie niet een factuurwaarde incl</w:t>
      </w:r>
      <w:r w:rsidR="00E650F5" w:rsidRPr="00972C14">
        <w:rPr>
          <w:szCs w:val="22"/>
        </w:rPr>
        <w:t>usief</w:t>
      </w:r>
      <w:r w:rsidRPr="00972C14">
        <w:rPr>
          <w:szCs w:val="22"/>
        </w:rPr>
        <w:t xml:space="preserve"> btw</w:t>
      </w:r>
      <w:r w:rsidR="00C23594" w:rsidRPr="00972C14">
        <w:rPr>
          <w:szCs w:val="22"/>
        </w:rPr>
        <w:t xml:space="preserve"> heeft hoger </w:t>
      </w:r>
      <w:r w:rsidRPr="00972C14">
        <w:rPr>
          <w:szCs w:val="22"/>
        </w:rPr>
        <w:t xml:space="preserve">dan </w:t>
      </w:r>
      <w:r w:rsidR="00A80716" w:rsidRPr="00972C14">
        <w:rPr>
          <w:szCs w:val="22"/>
        </w:rPr>
        <w:t>€ </w:t>
      </w:r>
      <w:r w:rsidRPr="00972C14">
        <w:rPr>
          <w:szCs w:val="22"/>
        </w:rPr>
        <w:t>25).</w:t>
      </w:r>
    </w:p>
    <w:p w14:paraId="070174C8" w14:textId="0EADC2AE" w:rsidR="0032392F" w:rsidRPr="00972C14" w:rsidRDefault="0032392F" w:rsidP="00C23594">
      <w:pPr>
        <w:pStyle w:val="Lijstalinea"/>
        <w:numPr>
          <w:ilvl w:val="0"/>
          <w:numId w:val="9"/>
        </w:numPr>
        <w:rPr>
          <w:szCs w:val="22"/>
        </w:rPr>
      </w:pPr>
      <w:r w:rsidRPr="00972C14">
        <w:rPr>
          <w:szCs w:val="22"/>
        </w:rPr>
        <w:t xml:space="preserve">Vergoedingen zijn in beginsel belast. Een kilometervergoeding valt voor </w:t>
      </w:r>
      <w:r w:rsidR="00A80716" w:rsidRPr="00972C14">
        <w:rPr>
          <w:szCs w:val="22"/>
        </w:rPr>
        <w:t>€ </w:t>
      </w:r>
      <w:r w:rsidRPr="00972C14">
        <w:rPr>
          <w:szCs w:val="22"/>
        </w:rPr>
        <w:t xml:space="preserve">0,19 onder de gerichte vrijstellingen, zodat van deze vergoeding </w:t>
      </w:r>
      <w:r w:rsidR="00A80716" w:rsidRPr="00972C14">
        <w:rPr>
          <w:szCs w:val="22"/>
        </w:rPr>
        <w:t>€ </w:t>
      </w:r>
      <w:r w:rsidRPr="00972C14">
        <w:rPr>
          <w:szCs w:val="22"/>
        </w:rPr>
        <w:t xml:space="preserve">0,21 ondergebracht wordt in (ten laste komt van) </w:t>
      </w:r>
      <w:r w:rsidR="00C23594" w:rsidRPr="00972C14">
        <w:rPr>
          <w:szCs w:val="22"/>
        </w:rPr>
        <w:t>de forfaitaire</w:t>
      </w:r>
      <w:r w:rsidRPr="00972C14">
        <w:rPr>
          <w:szCs w:val="22"/>
        </w:rPr>
        <w:t xml:space="preserve"> ruimte. Als de vrije ruimte door deze kilometervergoeding niet wordt overschreden wordt niets belast. Wordt de vrije ruimte (</w:t>
      </w:r>
      <w:r w:rsidR="00040829" w:rsidRPr="00972C14">
        <w:rPr>
          <w:szCs w:val="22"/>
        </w:rPr>
        <w:t>1,7%/</w:t>
      </w:r>
      <w:r w:rsidRPr="00972C14">
        <w:rPr>
          <w:szCs w:val="22"/>
        </w:rPr>
        <w:t xml:space="preserve">1,2% van de loonsom) wel overschreden dan dient Kamp bv 80% eindheffing over het aantal kilometers maal </w:t>
      </w:r>
      <w:r w:rsidR="00A80716" w:rsidRPr="00972C14">
        <w:rPr>
          <w:szCs w:val="22"/>
        </w:rPr>
        <w:t>€ </w:t>
      </w:r>
      <w:r w:rsidRPr="00972C14">
        <w:rPr>
          <w:szCs w:val="22"/>
        </w:rPr>
        <w:t xml:space="preserve">0,21 af te dragen. </w:t>
      </w:r>
    </w:p>
    <w:p w14:paraId="5DE9CAD0" w14:textId="6660C5AD" w:rsidR="0032392F" w:rsidRDefault="0032392F" w:rsidP="0032392F">
      <w:pPr>
        <w:pStyle w:val="Tekstzonderopmaak"/>
        <w:ind w:left="708" w:hanging="708"/>
        <w:rPr>
          <w:rFonts w:ascii="Times New Roman" w:hAnsi="Times New Roman"/>
          <w:sz w:val="22"/>
          <w:szCs w:val="22"/>
        </w:rPr>
      </w:pPr>
    </w:p>
    <w:p w14:paraId="298C6EB1" w14:textId="77777777" w:rsidR="005822F9" w:rsidRPr="00972C14" w:rsidRDefault="005822F9" w:rsidP="0032392F">
      <w:pPr>
        <w:pStyle w:val="Tekstzonderopmaak"/>
        <w:ind w:left="708" w:hanging="708"/>
        <w:rPr>
          <w:rFonts w:ascii="Times New Roman" w:hAnsi="Times New Roman"/>
          <w:sz w:val="22"/>
          <w:szCs w:val="22"/>
        </w:rPr>
      </w:pPr>
    </w:p>
    <w:p w14:paraId="6D166334" w14:textId="77777777"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t>Opgave 7.12</w:t>
      </w:r>
    </w:p>
    <w:p w14:paraId="0EE8B356" w14:textId="77777777" w:rsidR="0032392F" w:rsidRPr="00972C14" w:rsidRDefault="0032392F" w:rsidP="0032392F">
      <w:pPr>
        <w:pStyle w:val="Lijstalinea"/>
        <w:numPr>
          <w:ilvl w:val="0"/>
          <w:numId w:val="10"/>
        </w:numPr>
      </w:pPr>
      <w:r w:rsidRPr="00972C14">
        <w:t xml:space="preserve">De reiskostenvergoeding valt voor een bedrag van </w:t>
      </w:r>
      <w:r w:rsidR="00A80716" w:rsidRPr="00972C14">
        <w:t>€ </w:t>
      </w:r>
      <w:r w:rsidRPr="00972C14">
        <w:t xml:space="preserve">0,19 onder de gerichte vrijstelling. Uit de vergoeding blijkt dat Hans 30.000 kilometer per jaar rijdt. Een bedrag van </w:t>
      </w:r>
      <w:r w:rsidR="00A80716" w:rsidRPr="00972C14">
        <w:t>€ </w:t>
      </w:r>
      <w:r w:rsidRPr="00972C14">
        <w:t xml:space="preserve">5.700 is in ieder geval onbelast. De vergoeding bedraagt </w:t>
      </w:r>
      <w:r w:rsidR="00A80716" w:rsidRPr="00972C14">
        <w:t>€ </w:t>
      </w:r>
      <w:r w:rsidRPr="00972C14">
        <w:t xml:space="preserve">8.700, zodat een bedrag van </w:t>
      </w:r>
      <w:r w:rsidR="00A80716" w:rsidRPr="00972C14">
        <w:t>€ </w:t>
      </w:r>
      <w:r w:rsidRPr="00972C14">
        <w:t xml:space="preserve">3.000 niet gericht vrijgesteld is. Indien de vrije ruimte gelijk is aan of meer dan </w:t>
      </w:r>
      <w:r w:rsidR="00A80716" w:rsidRPr="00972C14">
        <w:t>€ </w:t>
      </w:r>
      <w:r w:rsidRPr="00972C14">
        <w:t xml:space="preserve">3.000, dan heeft dit tot gevolg dat ook dat bedrag onbelast kan worden verstrekt. De gehele vergoeding valt dan dus buiten de heffing. </w:t>
      </w:r>
    </w:p>
    <w:p w14:paraId="10349E05" w14:textId="77777777" w:rsidR="0032392F" w:rsidRPr="00972C14" w:rsidRDefault="00360B44" w:rsidP="0032392F">
      <w:pPr>
        <w:pStyle w:val="Lijstalinea"/>
        <w:numPr>
          <w:ilvl w:val="0"/>
          <w:numId w:val="10"/>
        </w:numPr>
      </w:pPr>
      <w:r w:rsidRPr="00972C14">
        <w:t xml:space="preserve">Ja. </w:t>
      </w:r>
      <w:proofErr w:type="spellStart"/>
      <w:r w:rsidR="0032392F" w:rsidRPr="00972C14">
        <w:t>Oron</w:t>
      </w:r>
      <w:proofErr w:type="spellEnd"/>
      <w:r w:rsidR="0032392F" w:rsidRPr="00972C14">
        <w:t xml:space="preserve"> bv heeft de mogelijkheid het te vergoeden bedrag te splitsen in een deel dat valt onder de gerichte vrijstelling, een deel onder te brengen in de vrije ruimte en een deel als belast loon aan te merken. </w:t>
      </w:r>
    </w:p>
    <w:p w14:paraId="4D9EECFF" w14:textId="77777777" w:rsidR="00A121D8" w:rsidRPr="00972C14" w:rsidRDefault="00A121D8">
      <w:pPr>
        <w:spacing w:after="200" w:line="276" w:lineRule="auto"/>
      </w:pPr>
      <w:r w:rsidRPr="00972C14">
        <w:br w:type="page"/>
      </w:r>
    </w:p>
    <w:p w14:paraId="64F6E1E7" w14:textId="77777777" w:rsidR="0032392F" w:rsidRPr="00972C14" w:rsidRDefault="0032392F" w:rsidP="0032392F">
      <w:pPr>
        <w:pStyle w:val="Lijstalinea"/>
        <w:numPr>
          <w:ilvl w:val="0"/>
          <w:numId w:val="10"/>
        </w:numPr>
      </w:pPr>
      <w:r w:rsidRPr="00972C14">
        <w:lastRenderedPageBreak/>
        <w:t xml:space="preserve">Als de gereedschapskoffer door </w:t>
      </w:r>
      <w:proofErr w:type="spellStart"/>
      <w:r w:rsidRPr="00972C14">
        <w:t>Oron</w:t>
      </w:r>
      <w:proofErr w:type="spellEnd"/>
      <w:r w:rsidRPr="00972C14">
        <w:t xml:space="preserve"> noodzakelijk wordt geacht voor de dienstbetrekking, dan is deze als gerichte vrijstelling onbelast. Dat de gereedschappen ook buiten de dienstbetrekking worden gebruikt, en de mate waarin het wel voor de dienstbetrekking wordt gebruikt, is verder niet relevant. </w:t>
      </w:r>
    </w:p>
    <w:p w14:paraId="6E455101" w14:textId="77777777" w:rsidR="0032392F" w:rsidRPr="00972C14" w:rsidRDefault="0032392F" w:rsidP="0032392F">
      <w:pPr>
        <w:pStyle w:val="Lijstalinea"/>
        <w:numPr>
          <w:ilvl w:val="0"/>
          <w:numId w:val="10"/>
        </w:numPr>
      </w:pPr>
      <w:r w:rsidRPr="00972C14">
        <w:t xml:space="preserve">De maaltijden dienen te worden gewaardeerd op </w:t>
      </w:r>
      <w:r w:rsidR="00A80716" w:rsidRPr="00972C14">
        <w:t>€ </w:t>
      </w:r>
      <w:r w:rsidRPr="00972C14">
        <w:t>3,</w:t>
      </w:r>
      <w:r w:rsidR="004D13F4" w:rsidRPr="00972C14">
        <w:t>35</w:t>
      </w:r>
      <w:r w:rsidRPr="00972C14">
        <w:t xml:space="preserve">. Hierop komt in mindering de bijdrage van de werknemers ad </w:t>
      </w:r>
      <w:r w:rsidR="00A80716" w:rsidRPr="00972C14">
        <w:t>€ </w:t>
      </w:r>
      <w:r w:rsidRPr="00972C14">
        <w:t xml:space="preserve">1,50, zodat die tot de vrije ruimte kan worden gerekend, mits deze toereikend is, een bedrag van </w:t>
      </w:r>
      <w:r w:rsidR="00A80716" w:rsidRPr="00972C14">
        <w:t>€ </w:t>
      </w:r>
      <w:r w:rsidRPr="00972C14">
        <w:t>1,</w:t>
      </w:r>
      <w:r w:rsidR="00D85BC4" w:rsidRPr="00972C14">
        <w:t xml:space="preserve">85 </w:t>
      </w:r>
      <w:r w:rsidRPr="00972C14">
        <w:t xml:space="preserve">per maaltijd. </w:t>
      </w:r>
      <w:r w:rsidR="00E650F5" w:rsidRPr="00972C14">
        <w:t>Het a</w:t>
      </w:r>
      <w:r w:rsidRPr="00972C14">
        <w:t>antal maaltijden</w:t>
      </w:r>
      <w:r w:rsidR="00E650F5" w:rsidRPr="00972C14">
        <w:t xml:space="preserve"> is</w:t>
      </w:r>
      <w:r w:rsidRPr="00972C14">
        <w:t>: 3.900/1,50</w:t>
      </w:r>
      <w:r w:rsidR="00E650F5" w:rsidRPr="00972C14">
        <w:t>=2.600</w:t>
      </w:r>
      <w:r w:rsidRPr="00972C14">
        <w:t xml:space="preserve">. </w:t>
      </w:r>
      <w:r w:rsidR="00E650F5" w:rsidRPr="00972C14">
        <w:t xml:space="preserve">Tot de vrije ruimte wordt gerekend 2.600 x </w:t>
      </w:r>
      <w:r w:rsidR="00A80716" w:rsidRPr="00972C14">
        <w:t>€ </w:t>
      </w:r>
      <w:r w:rsidRPr="00972C14">
        <w:t>1,</w:t>
      </w:r>
      <w:r w:rsidR="00D85BC4" w:rsidRPr="00972C14">
        <w:t xml:space="preserve">85 </w:t>
      </w:r>
      <w:r w:rsidRPr="00972C14">
        <w:t xml:space="preserve">= </w:t>
      </w:r>
      <w:r w:rsidR="00A80716" w:rsidRPr="00972C14">
        <w:t>€ </w:t>
      </w:r>
      <w:r w:rsidRPr="00972C14">
        <w:t>4.</w:t>
      </w:r>
      <w:r w:rsidR="00D85BC4" w:rsidRPr="00972C14">
        <w:t>810</w:t>
      </w:r>
      <w:r w:rsidRPr="00972C14">
        <w:t>.</w:t>
      </w:r>
    </w:p>
    <w:p w14:paraId="74417764" w14:textId="77777777" w:rsidR="0032392F" w:rsidRPr="00972C14" w:rsidRDefault="0032392F" w:rsidP="0032392F">
      <w:pPr>
        <w:pStyle w:val="Lijstalinea"/>
        <w:numPr>
          <w:ilvl w:val="0"/>
          <w:numId w:val="10"/>
        </w:numPr>
      </w:pPr>
      <w:r w:rsidRPr="00972C14">
        <w:t xml:space="preserve">80% van </w:t>
      </w:r>
      <w:r w:rsidR="00A80716" w:rsidRPr="00972C14">
        <w:t>€ </w:t>
      </w:r>
      <w:r w:rsidRPr="00972C14">
        <w:t>4.</w:t>
      </w:r>
      <w:r w:rsidR="00D85BC4" w:rsidRPr="00972C14">
        <w:t xml:space="preserve">810 </w:t>
      </w:r>
      <w:r w:rsidRPr="00972C14">
        <w:t xml:space="preserve">= </w:t>
      </w:r>
      <w:r w:rsidR="00A80716" w:rsidRPr="00972C14">
        <w:t>€ </w:t>
      </w:r>
      <w:r w:rsidRPr="00972C14">
        <w:t>3.</w:t>
      </w:r>
      <w:r w:rsidR="00D85BC4" w:rsidRPr="00972C14">
        <w:t>848</w:t>
      </w:r>
      <w:r w:rsidRPr="00972C14">
        <w:t>.</w:t>
      </w:r>
    </w:p>
    <w:p w14:paraId="0E8E240D" w14:textId="0B7F44E9" w:rsidR="0032392F" w:rsidRDefault="0032392F" w:rsidP="0032392F">
      <w:pPr>
        <w:pStyle w:val="Tekstzonderopmaak"/>
        <w:ind w:left="708" w:hanging="708"/>
        <w:outlineLvl w:val="0"/>
        <w:rPr>
          <w:rFonts w:ascii="Times New Roman" w:hAnsi="Times New Roman"/>
          <w:sz w:val="22"/>
          <w:szCs w:val="22"/>
        </w:rPr>
      </w:pPr>
    </w:p>
    <w:p w14:paraId="2C83527F" w14:textId="77777777" w:rsidR="005822F9" w:rsidRPr="00972C14" w:rsidRDefault="005822F9" w:rsidP="0032392F">
      <w:pPr>
        <w:pStyle w:val="Tekstzonderopmaak"/>
        <w:ind w:left="708" w:hanging="708"/>
        <w:outlineLvl w:val="0"/>
        <w:rPr>
          <w:rFonts w:ascii="Times New Roman" w:hAnsi="Times New Roman"/>
          <w:sz w:val="22"/>
          <w:szCs w:val="22"/>
        </w:rPr>
      </w:pPr>
    </w:p>
    <w:p w14:paraId="7E09CFC6" w14:textId="77777777" w:rsidR="0032392F" w:rsidRPr="00972C14" w:rsidRDefault="0032392F" w:rsidP="0032392F">
      <w:pPr>
        <w:pStyle w:val="Tekstzonderopmaak"/>
        <w:ind w:left="708" w:hanging="708"/>
        <w:outlineLvl w:val="0"/>
        <w:rPr>
          <w:rFonts w:ascii="Times New Roman" w:hAnsi="Times New Roman"/>
          <w:sz w:val="22"/>
          <w:szCs w:val="22"/>
        </w:rPr>
      </w:pPr>
      <w:r w:rsidRPr="00972C14">
        <w:rPr>
          <w:rFonts w:ascii="Times New Roman" w:hAnsi="Times New Roman"/>
          <w:sz w:val="22"/>
          <w:szCs w:val="22"/>
        </w:rPr>
        <w:t>Opgave 7.13</w:t>
      </w:r>
    </w:p>
    <w:p w14:paraId="5974E2F4" w14:textId="77777777"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t>1.</w:t>
      </w:r>
      <w:r w:rsidRPr="00972C14">
        <w:rPr>
          <w:rFonts w:ascii="Times New Roman" w:hAnsi="Times New Roman"/>
          <w:sz w:val="22"/>
          <w:szCs w:val="22"/>
        </w:rPr>
        <w:tab/>
        <w:t>De volgende vergoedingen en verstrekkingen kunnen worden herleid:</w:t>
      </w:r>
    </w:p>
    <w:p w14:paraId="74338693" w14:textId="77777777"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tab/>
        <w:t>- maandelijkse vaste kostenvergoeding (accountmanagers en directie), bevat externe representatiekosten</w:t>
      </w:r>
    </w:p>
    <w:p w14:paraId="77BEB0BB" w14:textId="77777777" w:rsidR="0032392F" w:rsidRPr="00972C14" w:rsidRDefault="0032392F" w:rsidP="00A80716">
      <w:pPr>
        <w:pStyle w:val="Tekstzonderopmaak"/>
        <w:numPr>
          <w:ilvl w:val="0"/>
          <w:numId w:val="12"/>
        </w:numPr>
        <w:rPr>
          <w:rFonts w:ascii="Times New Roman" w:hAnsi="Times New Roman"/>
          <w:sz w:val="22"/>
          <w:szCs w:val="22"/>
        </w:rPr>
      </w:pPr>
      <w:r w:rsidRPr="00972C14">
        <w:rPr>
          <w:rFonts w:ascii="Times New Roman" w:hAnsi="Times New Roman"/>
          <w:sz w:val="22"/>
          <w:szCs w:val="22"/>
        </w:rPr>
        <w:t>literatuur</w:t>
      </w:r>
    </w:p>
    <w:p w14:paraId="698EF589" w14:textId="77777777" w:rsidR="0032392F" w:rsidRPr="00972C14" w:rsidRDefault="0032392F" w:rsidP="00A80716">
      <w:pPr>
        <w:pStyle w:val="Tekstzonderopmaak"/>
        <w:numPr>
          <w:ilvl w:val="0"/>
          <w:numId w:val="12"/>
        </w:numPr>
        <w:rPr>
          <w:rFonts w:ascii="Times New Roman" w:hAnsi="Times New Roman"/>
          <w:sz w:val="22"/>
          <w:szCs w:val="22"/>
        </w:rPr>
      </w:pPr>
      <w:r w:rsidRPr="00972C14">
        <w:rPr>
          <w:rFonts w:ascii="Times New Roman" w:hAnsi="Times New Roman"/>
          <w:sz w:val="22"/>
          <w:szCs w:val="22"/>
        </w:rPr>
        <w:t>telefoons</w:t>
      </w:r>
    </w:p>
    <w:p w14:paraId="2C6E6F7F" w14:textId="77777777" w:rsidR="0032392F" w:rsidRPr="00972C14" w:rsidRDefault="0032392F" w:rsidP="00A80716">
      <w:pPr>
        <w:pStyle w:val="Tekstzonderopmaak"/>
        <w:numPr>
          <w:ilvl w:val="0"/>
          <w:numId w:val="12"/>
        </w:numPr>
        <w:rPr>
          <w:rFonts w:ascii="Times New Roman" w:hAnsi="Times New Roman"/>
          <w:sz w:val="22"/>
          <w:szCs w:val="22"/>
        </w:rPr>
      </w:pPr>
      <w:r w:rsidRPr="00972C14">
        <w:rPr>
          <w:rFonts w:ascii="Times New Roman" w:hAnsi="Times New Roman"/>
          <w:sz w:val="22"/>
          <w:szCs w:val="22"/>
        </w:rPr>
        <w:t>laptops</w:t>
      </w:r>
    </w:p>
    <w:p w14:paraId="23B8361A" w14:textId="77777777" w:rsidR="0032392F" w:rsidRPr="00972C14" w:rsidRDefault="0032392F" w:rsidP="00A80716">
      <w:pPr>
        <w:pStyle w:val="Tekstzonderopmaak"/>
        <w:numPr>
          <w:ilvl w:val="0"/>
          <w:numId w:val="12"/>
        </w:numPr>
        <w:rPr>
          <w:rFonts w:ascii="Times New Roman" w:hAnsi="Times New Roman"/>
          <w:sz w:val="22"/>
          <w:szCs w:val="22"/>
        </w:rPr>
      </w:pPr>
      <w:r w:rsidRPr="00972C14">
        <w:rPr>
          <w:rFonts w:ascii="Times New Roman" w:hAnsi="Times New Roman"/>
          <w:sz w:val="22"/>
          <w:szCs w:val="22"/>
        </w:rPr>
        <w:t>kerstpakketten</w:t>
      </w:r>
    </w:p>
    <w:p w14:paraId="6D004A8D" w14:textId="77777777" w:rsidR="0032392F" w:rsidRPr="00972C14" w:rsidRDefault="0032392F" w:rsidP="00A80716">
      <w:pPr>
        <w:pStyle w:val="Tekstzonderopmaak"/>
        <w:numPr>
          <w:ilvl w:val="0"/>
          <w:numId w:val="12"/>
        </w:numPr>
        <w:rPr>
          <w:rFonts w:ascii="Times New Roman" w:hAnsi="Times New Roman"/>
          <w:sz w:val="22"/>
          <w:szCs w:val="22"/>
        </w:rPr>
      </w:pPr>
      <w:r w:rsidRPr="00972C14">
        <w:rPr>
          <w:rFonts w:ascii="Times New Roman" w:hAnsi="Times New Roman"/>
          <w:sz w:val="22"/>
          <w:szCs w:val="22"/>
        </w:rPr>
        <w:t>personeelsreis</w:t>
      </w:r>
    </w:p>
    <w:p w14:paraId="3F38EB86" w14:textId="77777777"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tab/>
        <w:t xml:space="preserve">De vaste kostenvergoeding bevat vermoedelijk voor een groot deel externe </w:t>
      </w:r>
      <w:proofErr w:type="spellStart"/>
      <w:r w:rsidRPr="00972C14">
        <w:rPr>
          <w:rFonts w:ascii="Times New Roman" w:hAnsi="Times New Roman"/>
          <w:sz w:val="22"/>
          <w:szCs w:val="22"/>
        </w:rPr>
        <w:t>representatie</w:t>
      </w:r>
      <w:r w:rsidR="00360B44" w:rsidRPr="00972C14">
        <w:rPr>
          <w:rFonts w:ascii="Times New Roman" w:hAnsi="Times New Roman"/>
          <w:sz w:val="22"/>
          <w:szCs w:val="22"/>
        </w:rPr>
        <w:t>-</w:t>
      </w:r>
      <w:r w:rsidRPr="00972C14">
        <w:rPr>
          <w:rFonts w:ascii="Times New Roman" w:hAnsi="Times New Roman"/>
          <w:sz w:val="22"/>
          <w:szCs w:val="22"/>
        </w:rPr>
        <w:t>kosten</w:t>
      </w:r>
      <w:proofErr w:type="spellEnd"/>
      <w:r w:rsidRPr="00972C14">
        <w:rPr>
          <w:rFonts w:ascii="Times New Roman" w:hAnsi="Times New Roman"/>
          <w:sz w:val="22"/>
          <w:szCs w:val="22"/>
        </w:rPr>
        <w:t>. Dit deel  heeft dus betrekking op intermediaire kosten en kan onder de werkkosten</w:t>
      </w:r>
      <w:r w:rsidR="00360B44" w:rsidRPr="00972C14">
        <w:rPr>
          <w:rFonts w:ascii="Times New Roman" w:hAnsi="Times New Roman"/>
          <w:sz w:val="22"/>
          <w:szCs w:val="22"/>
        </w:rPr>
        <w:t>-</w:t>
      </w:r>
      <w:r w:rsidRPr="00972C14">
        <w:rPr>
          <w:rFonts w:ascii="Times New Roman" w:hAnsi="Times New Roman"/>
          <w:sz w:val="22"/>
          <w:szCs w:val="22"/>
        </w:rPr>
        <w:t xml:space="preserve">regeling </w:t>
      </w:r>
      <w:r w:rsidR="00C23594" w:rsidRPr="00972C14">
        <w:rPr>
          <w:rFonts w:ascii="Times New Roman" w:hAnsi="Times New Roman"/>
          <w:sz w:val="22"/>
          <w:szCs w:val="22"/>
        </w:rPr>
        <w:t>via</w:t>
      </w:r>
      <w:r w:rsidRPr="00972C14">
        <w:rPr>
          <w:rFonts w:ascii="Times New Roman" w:hAnsi="Times New Roman"/>
          <w:sz w:val="22"/>
          <w:szCs w:val="22"/>
        </w:rPr>
        <w:t xml:space="preserve"> een vaste kostenvergoeding betaald worden. Voor de verstrekking van literatuur geldt dat nagegaan moet worden in hoeverre het vakliteratuur betreft voor de medewerkers van Olivers </w:t>
      </w:r>
      <w:proofErr w:type="spellStart"/>
      <w:r w:rsidRPr="00972C14">
        <w:rPr>
          <w:rFonts w:ascii="Times New Roman" w:hAnsi="Times New Roman"/>
          <w:sz w:val="22"/>
          <w:szCs w:val="22"/>
        </w:rPr>
        <w:t>Travels</w:t>
      </w:r>
      <w:proofErr w:type="spellEnd"/>
      <w:r w:rsidRPr="00972C14">
        <w:rPr>
          <w:rFonts w:ascii="Times New Roman" w:hAnsi="Times New Roman"/>
          <w:sz w:val="22"/>
          <w:szCs w:val="22"/>
        </w:rPr>
        <w:t xml:space="preserve">. Mocht dat het geval zijn, dan vallen deze verstrekkingen/vergoedingen onder de gerichte vrijstellingen. Telefoons en laptops kunnen onbelast onder de vrije ruimte in aanmerking komen mits zij noodzakelijk zijn voor uitoefening van de dienstbetrekking. Kerstpakketten en personeelsreizen en -feesten </w:t>
      </w:r>
      <w:r w:rsidR="00C23594" w:rsidRPr="00972C14">
        <w:rPr>
          <w:rFonts w:ascii="Times New Roman" w:hAnsi="Times New Roman"/>
          <w:sz w:val="22"/>
          <w:szCs w:val="22"/>
        </w:rPr>
        <w:t>mogen</w:t>
      </w:r>
      <w:r w:rsidR="000A5B27" w:rsidRPr="00972C14">
        <w:rPr>
          <w:rFonts w:ascii="Times New Roman" w:hAnsi="Times New Roman"/>
          <w:sz w:val="22"/>
          <w:szCs w:val="22"/>
        </w:rPr>
        <w:t xml:space="preserve"> </w:t>
      </w:r>
      <w:r w:rsidRPr="00972C14">
        <w:rPr>
          <w:rFonts w:ascii="Times New Roman" w:hAnsi="Times New Roman"/>
          <w:sz w:val="22"/>
          <w:szCs w:val="22"/>
        </w:rPr>
        <w:t>ten laste van de vrije ruimte</w:t>
      </w:r>
      <w:r w:rsidR="000A5B27" w:rsidRPr="00972C14">
        <w:rPr>
          <w:rFonts w:ascii="Times New Roman" w:hAnsi="Times New Roman"/>
          <w:sz w:val="22"/>
          <w:szCs w:val="22"/>
        </w:rPr>
        <w:t xml:space="preserve"> worden gebracht</w:t>
      </w:r>
      <w:r w:rsidRPr="00972C14">
        <w:rPr>
          <w:rFonts w:ascii="Times New Roman" w:hAnsi="Times New Roman"/>
          <w:sz w:val="22"/>
          <w:szCs w:val="22"/>
        </w:rPr>
        <w:t>. Het is dus afhankelijk van de mate waarin aan voormelde voorwaarden is voldaan. Als dat het geval is, hoeft in eerste instantie alleen gekeken te worden naar de omvang van de kerstpakketten en personeelsreizen.</w:t>
      </w:r>
    </w:p>
    <w:p w14:paraId="05B04787" w14:textId="77777777"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tab/>
        <w:t xml:space="preserve">Het kan zijn dat de vergoedingen en verstrekkingen uitkomen boven de vrije ruimte. Over de overschrijding is dan een eindheffing van 80% verschuldigd (art. 31a lid 1 en lid 2 Wet LB 1964). Voor de werknemers met de hoogste lonen geldt dat het binnen de werkkostenregeling voordeliger is om deze eindheffing van 80% te betalen. </w:t>
      </w:r>
      <w:r w:rsidR="000A5B27" w:rsidRPr="00972C14">
        <w:rPr>
          <w:rFonts w:ascii="Times New Roman" w:hAnsi="Times New Roman"/>
          <w:sz w:val="22"/>
          <w:szCs w:val="22"/>
        </w:rPr>
        <w:t>Als</w:t>
      </w:r>
      <w:r w:rsidRPr="00972C14">
        <w:rPr>
          <w:rFonts w:ascii="Times New Roman" w:hAnsi="Times New Roman"/>
          <w:sz w:val="22"/>
          <w:szCs w:val="22"/>
        </w:rPr>
        <w:t xml:space="preserve"> loon gebruteerd zou worden volgens</w:t>
      </w:r>
      <w:r w:rsidR="000A5B27" w:rsidRPr="00972C14">
        <w:rPr>
          <w:rFonts w:ascii="Times New Roman" w:hAnsi="Times New Roman"/>
          <w:sz w:val="22"/>
          <w:szCs w:val="22"/>
        </w:rPr>
        <w:t xml:space="preserve"> het normale tarief, zou de </w:t>
      </w:r>
      <w:r w:rsidRPr="00972C14">
        <w:rPr>
          <w:rFonts w:ascii="Times New Roman" w:hAnsi="Times New Roman"/>
          <w:sz w:val="22"/>
          <w:szCs w:val="22"/>
        </w:rPr>
        <w:t>heffing hoger zijn. Voor werknemers met een (lager) loon die niet in de hoogste tariefschijf vallen, geldt dat het bruteren met het normale tarief juist voordeliger uitpakt dan de 80% eindheffing.</w:t>
      </w:r>
    </w:p>
    <w:p w14:paraId="56B4C355" w14:textId="77777777"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t>2.</w:t>
      </w:r>
      <w:r w:rsidRPr="00972C14">
        <w:rPr>
          <w:rFonts w:ascii="Times New Roman" w:hAnsi="Times New Roman"/>
          <w:sz w:val="22"/>
          <w:szCs w:val="22"/>
        </w:rPr>
        <w:tab/>
        <w:t xml:space="preserve">Dit kan bijvoorbeeld gebeuren met vergoedingen voor woon-werkverkeer als hiervoor een vergoeding wordt betaald van meer dan </w:t>
      </w:r>
      <w:r w:rsidR="00A80716" w:rsidRPr="00972C14">
        <w:rPr>
          <w:rFonts w:ascii="Times New Roman" w:hAnsi="Times New Roman"/>
          <w:sz w:val="22"/>
          <w:szCs w:val="22"/>
        </w:rPr>
        <w:t>€ </w:t>
      </w:r>
      <w:r w:rsidRPr="00972C14">
        <w:rPr>
          <w:rFonts w:ascii="Times New Roman" w:hAnsi="Times New Roman"/>
          <w:sz w:val="22"/>
          <w:szCs w:val="22"/>
        </w:rPr>
        <w:t xml:space="preserve">0,19 per kilometer. Als deze vergoeding is toegewezen als eindheffingsloon, is het bovenmatige deel niet gericht vrijgesteld en komt dus ten laste van de vrije ruimte. Als de </w:t>
      </w:r>
      <w:proofErr w:type="spellStart"/>
      <w:r w:rsidRPr="00972C14">
        <w:rPr>
          <w:rFonts w:ascii="Times New Roman" w:hAnsi="Times New Roman"/>
          <w:sz w:val="22"/>
          <w:szCs w:val="22"/>
        </w:rPr>
        <w:t>bovenmatigheid</w:t>
      </w:r>
      <w:proofErr w:type="spellEnd"/>
      <w:r w:rsidRPr="00972C14">
        <w:rPr>
          <w:rFonts w:ascii="Times New Roman" w:hAnsi="Times New Roman"/>
          <w:sz w:val="22"/>
          <w:szCs w:val="22"/>
        </w:rPr>
        <w:t xml:space="preserve"> van de vergoeding tot (verdere) overschrijding leidt van de vrije ruimte, is vervolgens de eindheffing van 80% verschuldigd. Als de fiscale </w:t>
      </w:r>
      <w:r w:rsidR="000A5B27" w:rsidRPr="00972C14">
        <w:rPr>
          <w:rFonts w:ascii="Times New Roman" w:hAnsi="Times New Roman"/>
          <w:sz w:val="22"/>
          <w:szCs w:val="22"/>
        </w:rPr>
        <w:t xml:space="preserve">claim van de </w:t>
      </w:r>
      <w:proofErr w:type="spellStart"/>
      <w:r w:rsidR="000A5B27" w:rsidRPr="00972C14">
        <w:rPr>
          <w:rFonts w:ascii="Times New Roman" w:hAnsi="Times New Roman"/>
          <w:sz w:val="22"/>
          <w:szCs w:val="22"/>
        </w:rPr>
        <w:t>bovenmatigheid</w:t>
      </w:r>
      <w:proofErr w:type="spellEnd"/>
      <w:r w:rsidR="000A5B27" w:rsidRPr="00972C14">
        <w:rPr>
          <w:rFonts w:ascii="Times New Roman" w:hAnsi="Times New Roman"/>
          <w:sz w:val="22"/>
          <w:szCs w:val="22"/>
        </w:rPr>
        <w:t xml:space="preserve"> </w:t>
      </w:r>
      <w:r w:rsidRPr="00972C14">
        <w:rPr>
          <w:rFonts w:ascii="Times New Roman" w:hAnsi="Times New Roman"/>
          <w:sz w:val="22"/>
          <w:szCs w:val="22"/>
        </w:rPr>
        <w:t xml:space="preserve">niet bij de werknemers wordt neergelegd, zou in dit geval geadviseerd kunnen worden om de reiskostenvergoeding partieel toe te wijzen aan de vrije ruimte, dat wil zeggen </w:t>
      </w:r>
      <w:r w:rsidR="00A80716" w:rsidRPr="00972C14">
        <w:rPr>
          <w:rFonts w:ascii="Times New Roman" w:hAnsi="Times New Roman"/>
          <w:sz w:val="22"/>
          <w:szCs w:val="22"/>
        </w:rPr>
        <w:t>€ </w:t>
      </w:r>
      <w:r w:rsidRPr="00972C14">
        <w:rPr>
          <w:rFonts w:ascii="Times New Roman" w:hAnsi="Times New Roman"/>
          <w:sz w:val="22"/>
          <w:szCs w:val="22"/>
        </w:rPr>
        <w:t>0,19 aan de vrije ruimte. Het bovenmatige deel wordt als normaal belast loon bij de werknemer aangemerkt en (indien nog verhaald wordt op de werknemer) gebruteerd tegen het voor hem toepass</w:t>
      </w:r>
      <w:r w:rsidR="000A5B27" w:rsidRPr="00972C14">
        <w:rPr>
          <w:rFonts w:ascii="Times New Roman" w:hAnsi="Times New Roman"/>
          <w:sz w:val="22"/>
          <w:szCs w:val="22"/>
        </w:rPr>
        <w:t xml:space="preserve">elijke tarief (maar met een </w:t>
      </w:r>
      <w:r w:rsidRPr="00972C14">
        <w:rPr>
          <w:rFonts w:ascii="Times New Roman" w:hAnsi="Times New Roman"/>
          <w:sz w:val="22"/>
          <w:szCs w:val="22"/>
        </w:rPr>
        <w:t>heffing lager dan 80%).</w:t>
      </w:r>
    </w:p>
    <w:p w14:paraId="6FB6840B" w14:textId="77777777"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t>3.</w:t>
      </w:r>
      <w:r w:rsidRPr="00972C14">
        <w:rPr>
          <w:rFonts w:ascii="Times New Roman" w:hAnsi="Times New Roman"/>
          <w:sz w:val="22"/>
          <w:szCs w:val="22"/>
        </w:rPr>
        <w:tab/>
        <w:t>Voor zover deze vergoeding bestaat uit gerichte vrijstellingen en intermediaire kosten</w:t>
      </w:r>
      <w:r w:rsidR="00CE0D61" w:rsidRPr="00972C14">
        <w:rPr>
          <w:rFonts w:ascii="Times New Roman" w:hAnsi="Times New Roman"/>
          <w:sz w:val="22"/>
          <w:szCs w:val="22"/>
        </w:rPr>
        <w:t xml:space="preserve"> en de omsta</w:t>
      </w:r>
      <w:r w:rsidR="00912E8D" w:rsidRPr="00972C14">
        <w:rPr>
          <w:rFonts w:ascii="Times New Roman" w:hAnsi="Times New Roman"/>
          <w:sz w:val="22"/>
          <w:szCs w:val="22"/>
        </w:rPr>
        <w:t>ndigheden hieromtrent blijven ongewijzigd</w:t>
      </w:r>
      <w:r w:rsidRPr="00972C14">
        <w:rPr>
          <w:rFonts w:ascii="Times New Roman" w:hAnsi="Times New Roman"/>
          <w:sz w:val="22"/>
          <w:szCs w:val="22"/>
        </w:rPr>
        <w:t>, kan de vaste vergoeding in stand blijven. Wel is onder de werkkostenregeling noodzakelijk dat aan de vas</w:t>
      </w:r>
      <w:r w:rsidR="000A5B27" w:rsidRPr="00972C14">
        <w:rPr>
          <w:rFonts w:ascii="Times New Roman" w:hAnsi="Times New Roman"/>
          <w:sz w:val="22"/>
          <w:szCs w:val="22"/>
        </w:rPr>
        <w:t xml:space="preserve">te kostenvergoeding een recent </w:t>
      </w:r>
      <w:r w:rsidRPr="00972C14">
        <w:rPr>
          <w:rFonts w:ascii="Times New Roman" w:hAnsi="Times New Roman"/>
          <w:sz w:val="22"/>
          <w:szCs w:val="22"/>
        </w:rPr>
        <w:t>daadwerkelijk kostenonderzoek ten grondslag ligt.</w:t>
      </w:r>
    </w:p>
    <w:p w14:paraId="4411FBAB" w14:textId="77777777" w:rsidR="005822F9" w:rsidRDefault="005822F9">
      <w:pPr>
        <w:spacing w:after="200" w:line="276" w:lineRule="auto"/>
        <w:rPr>
          <w:szCs w:val="22"/>
        </w:rPr>
      </w:pPr>
      <w:r>
        <w:rPr>
          <w:szCs w:val="22"/>
        </w:rPr>
        <w:br w:type="page"/>
      </w:r>
    </w:p>
    <w:p w14:paraId="44A39DE1" w14:textId="4500A049" w:rsidR="0032392F" w:rsidRPr="00972C14" w:rsidRDefault="0032392F" w:rsidP="0032392F">
      <w:pPr>
        <w:pStyle w:val="Tekstzonderopmaak"/>
        <w:ind w:left="708" w:hanging="708"/>
        <w:outlineLvl w:val="0"/>
        <w:rPr>
          <w:rFonts w:ascii="Times New Roman" w:hAnsi="Times New Roman"/>
          <w:sz w:val="22"/>
          <w:szCs w:val="22"/>
        </w:rPr>
      </w:pPr>
      <w:r w:rsidRPr="00972C14">
        <w:rPr>
          <w:rFonts w:ascii="Times New Roman" w:hAnsi="Times New Roman"/>
          <w:sz w:val="22"/>
          <w:szCs w:val="22"/>
        </w:rPr>
        <w:lastRenderedPageBreak/>
        <w:t>Opgave 7.14</w:t>
      </w:r>
    </w:p>
    <w:p w14:paraId="53EC8A8B" w14:textId="77777777" w:rsidR="0032392F" w:rsidRPr="00972C14" w:rsidRDefault="00210A2B" w:rsidP="0032392F">
      <w:pPr>
        <w:pStyle w:val="Tekstzonderopmaak"/>
        <w:ind w:left="708" w:hanging="708"/>
        <w:rPr>
          <w:rFonts w:ascii="Times New Roman" w:hAnsi="Times New Roman"/>
          <w:sz w:val="22"/>
          <w:szCs w:val="22"/>
        </w:rPr>
      </w:pPr>
      <w:r w:rsidRPr="00972C14">
        <w:rPr>
          <w:rFonts w:ascii="Times New Roman" w:hAnsi="Times New Roman"/>
          <w:sz w:val="22"/>
          <w:szCs w:val="22"/>
        </w:rPr>
        <w:t>1.</w:t>
      </w:r>
      <w:r w:rsidRPr="00972C14">
        <w:rPr>
          <w:rFonts w:ascii="Times New Roman" w:hAnsi="Times New Roman"/>
          <w:sz w:val="22"/>
          <w:szCs w:val="22"/>
        </w:rPr>
        <w:tab/>
        <w:t>B</w:t>
      </w:r>
      <w:r w:rsidR="0032392F" w:rsidRPr="00972C14">
        <w:rPr>
          <w:rFonts w:ascii="Times New Roman" w:hAnsi="Times New Roman"/>
          <w:sz w:val="22"/>
          <w:szCs w:val="22"/>
        </w:rPr>
        <w:t>innen de gestelde grenze</w:t>
      </w:r>
      <w:r w:rsidRPr="00972C14">
        <w:rPr>
          <w:rFonts w:ascii="Times New Roman" w:hAnsi="Times New Roman"/>
          <w:sz w:val="22"/>
          <w:szCs w:val="22"/>
        </w:rPr>
        <w:t xml:space="preserve">n (korting 20% en </w:t>
      </w:r>
      <w:r w:rsidR="0032392F" w:rsidRPr="00972C14">
        <w:rPr>
          <w:rFonts w:ascii="Times New Roman" w:hAnsi="Times New Roman"/>
          <w:sz w:val="22"/>
          <w:szCs w:val="22"/>
        </w:rPr>
        <w:t xml:space="preserve">niet meer dan </w:t>
      </w:r>
      <w:r w:rsidR="00A80716" w:rsidRPr="00972C14">
        <w:rPr>
          <w:rFonts w:ascii="Times New Roman" w:hAnsi="Times New Roman"/>
          <w:sz w:val="22"/>
          <w:szCs w:val="22"/>
        </w:rPr>
        <w:t>€ </w:t>
      </w:r>
      <w:r w:rsidRPr="00972C14">
        <w:rPr>
          <w:rFonts w:ascii="Times New Roman" w:hAnsi="Times New Roman"/>
          <w:sz w:val="22"/>
          <w:szCs w:val="22"/>
        </w:rPr>
        <w:t xml:space="preserve">500 per jaar), is de </w:t>
      </w:r>
      <w:r w:rsidR="0032392F" w:rsidRPr="00972C14">
        <w:rPr>
          <w:rFonts w:ascii="Times New Roman" w:hAnsi="Times New Roman"/>
          <w:sz w:val="22"/>
          <w:szCs w:val="22"/>
        </w:rPr>
        <w:t xml:space="preserve">korting op de eigen producten als gerichte vrijstelling onbelast. Zie art. 31a lid 2 letter </w:t>
      </w:r>
      <w:r w:rsidR="000A5B27" w:rsidRPr="00972C14">
        <w:rPr>
          <w:rFonts w:ascii="Times New Roman" w:hAnsi="Times New Roman"/>
          <w:sz w:val="22"/>
          <w:szCs w:val="22"/>
        </w:rPr>
        <w:t>i</w:t>
      </w:r>
      <w:r w:rsidR="0032392F" w:rsidRPr="00972C14">
        <w:rPr>
          <w:rFonts w:ascii="Times New Roman" w:hAnsi="Times New Roman"/>
          <w:sz w:val="22"/>
          <w:szCs w:val="22"/>
        </w:rPr>
        <w:t xml:space="preserve"> Wet LB</w:t>
      </w:r>
      <w:r w:rsidR="00360B44" w:rsidRPr="00972C14">
        <w:rPr>
          <w:rFonts w:ascii="Times New Roman" w:hAnsi="Times New Roman"/>
          <w:sz w:val="22"/>
          <w:szCs w:val="22"/>
        </w:rPr>
        <w:t xml:space="preserve"> 1964</w:t>
      </w:r>
      <w:r w:rsidR="0032392F" w:rsidRPr="00972C14">
        <w:rPr>
          <w:rFonts w:ascii="Times New Roman" w:hAnsi="Times New Roman"/>
          <w:sz w:val="22"/>
          <w:szCs w:val="22"/>
        </w:rPr>
        <w:t>.</w:t>
      </w:r>
    </w:p>
    <w:p w14:paraId="348BCD1D" w14:textId="1AD7F24E"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t>2.</w:t>
      </w:r>
      <w:r w:rsidRPr="00972C14">
        <w:rPr>
          <w:rFonts w:ascii="Times New Roman" w:hAnsi="Times New Roman"/>
          <w:sz w:val="22"/>
          <w:szCs w:val="22"/>
        </w:rPr>
        <w:tab/>
        <w:t>Cafetariaregelingen zijn ook onder de werkkostenregeling mogelijk. De werknemer zal dan schriftelijk vooraf  moeten afzien van een deel van het loon, waartegenover hij een vergoeding of verstrekking krijgt van de werkgever. Vervolgens zal de vergoeding of verstrekking beoordeeld moeten worden naar het kader van de werkkostenregeling. Dat betekent dus: een gerichte vrijstelling, nihilwaardering of eindheffingsloon ten laste van de vrije ruimte. Wel zal uiteraard rekening moeten worden gehouden met de gebruikelijkheidstoets en met het noodzake</w:t>
      </w:r>
      <w:r w:rsidR="00A80716" w:rsidRPr="00972C14">
        <w:rPr>
          <w:rFonts w:ascii="Times New Roman" w:hAnsi="Times New Roman"/>
          <w:sz w:val="22"/>
          <w:szCs w:val="22"/>
        </w:rPr>
        <w:t>l</w:t>
      </w:r>
      <w:r w:rsidRPr="00972C14">
        <w:rPr>
          <w:rFonts w:ascii="Times New Roman" w:hAnsi="Times New Roman"/>
          <w:sz w:val="22"/>
          <w:szCs w:val="22"/>
        </w:rPr>
        <w:t xml:space="preserve">ijkheidscriterium. Als bijvoorbeeld een iPad noodzakelijk wordt geacht voor de dienstbetrekking, </w:t>
      </w:r>
      <w:r w:rsidR="006604DB">
        <w:rPr>
          <w:rFonts w:ascii="Times New Roman" w:hAnsi="Times New Roman"/>
          <w:sz w:val="22"/>
          <w:szCs w:val="22"/>
        </w:rPr>
        <w:t>kan niet tegelijkertijd gebruik worden gemaakt van een cafetariaregeling door verstrekking van de iPad tegen inlevering van belast loon.</w:t>
      </w:r>
    </w:p>
    <w:p w14:paraId="7248AA79" w14:textId="77777777" w:rsidR="0032392F" w:rsidRPr="00972C14" w:rsidRDefault="0032392F" w:rsidP="0032392F">
      <w:pPr>
        <w:pStyle w:val="Tekstzonderopmaak"/>
        <w:ind w:left="708" w:hanging="708"/>
        <w:rPr>
          <w:rFonts w:ascii="Times New Roman" w:hAnsi="Times New Roman"/>
          <w:sz w:val="22"/>
          <w:szCs w:val="22"/>
        </w:rPr>
      </w:pPr>
      <w:r w:rsidRPr="00972C14">
        <w:rPr>
          <w:rFonts w:ascii="Times New Roman" w:hAnsi="Times New Roman"/>
          <w:sz w:val="22"/>
          <w:szCs w:val="22"/>
        </w:rPr>
        <w:t>3.</w:t>
      </w:r>
      <w:r w:rsidRPr="00972C14">
        <w:rPr>
          <w:rFonts w:ascii="Times New Roman" w:hAnsi="Times New Roman"/>
          <w:sz w:val="22"/>
          <w:szCs w:val="22"/>
        </w:rPr>
        <w:tab/>
        <w:t xml:space="preserve">De vrije ruimte kan worden ‘opgevuld’ met het betalen van een vergoeding/loon in geld. Dit kan dus ook gewoon zijn een extraatje in geld.  Wel geldt ook hier dat rekening moet worden gehouden met de gebruikelijkheidstoets. </w:t>
      </w:r>
    </w:p>
    <w:p w14:paraId="68C0D519" w14:textId="00F09F39" w:rsidR="004F4668" w:rsidRDefault="004F4668" w:rsidP="0032392F">
      <w:pPr>
        <w:pStyle w:val="Tekstzonderopmaak"/>
        <w:ind w:left="708" w:hanging="708"/>
        <w:outlineLvl w:val="0"/>
        <w:rPr>
          <w:rFonts w:ascii="Times New Roman" w:hAnsi="Times New Roman"/>
          <w:sz w:val="22"/>
          <w:szCs w:val="22"/>
        </w:rPr>
      </w:pPr>
    </w:p>
    <w:p w14:paraId="2A1907DA" w14:textId="77777777" w:rsidR="005822F9" w:rsidRPr="00972C14" w:rsidRDefault="005822F9" w:rsidP="0032392F">
      <w:pPr>
        <w:pStyle w:val="Tekstzonderopmaak"/>
        <w:ind w:left="708" w:hanging="708"/>
        <w:outlineLvl w:val="0"/>
        <w:rPr>
          <w:rFonts w:ascii="Times New Roman" w:hAnsi="Times New Roman"/>
          <w:sz w:val="22"/>
          <w:szCs w:val="22"/>
        </w:rPr>
      </w:pPr>
    </w:p>
    <w:p w14:paraId="48BC04B6" w14:textId="77777777" w:rsidR="0032392F" w:rsidRPr="00972C14" w:rsidRDefault="0032392F" w:rsidP="0032392F">
      <w:pPr>
        <w:pStyle w:val="Tekstzonderopmaak"/>
        <w:ind w:left="708" w:hanging="708"/>
        <w:outlineLvl w:val="0"/>
        <w:rPr>
          <w:rFonts w:ascii="Times New Roman" w:hAnsi="Times New Roman"/>
          <w:sz w:val="22"/>
          <w:szCs w:val="22"/>
        </w:rPr>
      </w:pPr>
      <w:r w:rsidRPr="00972C14">
        <w:rPr>
          <w:rFonts w:ascii="Times New Roman" w:hAnsi="Times New Roman"/>
          <w:sz w:val="22"/>
          <w:szCs w:val="22"/>
        </w:rPr>
        <w:t>Opgave 7.15</w:t>
      </w:r>
    </w:p>
    <w:p w14:paraId="700D91C8" w14:textId="77777777" w:rsidR="0032392F" w:rsidRPr="00972C14" w:rsidRDefault="0032392F" w:rsidP="0032392F">
      <w:pPr>
        <w:rPr>
          <w:szCs w:val="22"/>
        </w:rPr>
      </w:pPr>
      <w:r w:rsidRPr="00972C14">
        <w:rPr>
          <w:szCs w:val="22"/>
        </w:rPr>
        <w:t xml:space="preserve">1. </w:t>
      </w:r>
      <w:r w:rsidRPr="00972C14">
        <w:rPr>
          <w:szCs w:val="22"/>
        </w:rPr>
        <w:tab/>
        <w:t xml:space="preserve">Uitgangspunt is het factuurbedrag inclusief omzetbelasting. Dus 150 x </w:t>
      </w:r>
      <w:r w:rsidR="00A80716" w:rsidRPr="00972C14">
        <w:rPr>
          <w:szCs w:val="22"/>
        </w:rPr>
        <w:t>€ </w:t>
      </w:r>
      <w:r w:rsidRPr="00972C14">
        <w:rPr>
          <w:szCs w:val="22"/>
        </w:rPr>
        <w:t xml:space="preserve">349 = </w:t>
      </w:r>
      <w:r w:rsidR="00A80716" w:rsidRPr="00972C14">
        <w:rPr>
          <w:szCs w:val="22"/>
        </w:rPr>
        <w:t>€ </w:t>
      </w:r>
      <w:r w:rsidRPr="00972C14">
        <w:rPr>
          <w:szCs w:val="22"/>
        </w:rPr>
        <w:t>52.350.</w:t>
      </w:r>
    </w:p>
    <w:p w14:paraId="539E936D" w14:textId="77777777" w:rsidR="0032392F" w:rsidRPr="00972C14" w:rsidRDefault="0032392F" w:rsidP="00A80716">
      <w:pPr>
        <w:ind w:left="720" w:hanging="720"/>
        <w:rPr>
          <w:szCs w:val="22"/>
        </w:rPr>
      </w:pPr>
      <w:r w:rsidRPr="00972C14">
        <w:rPr>
          <w:szCs w:val="22"/>
        </w:rPr>
        <w:t xml:space="preserve">2. </w:t>
      </w:r>
      <w:r w:rsidRPr="00972C14">
        <w:rPr>
          <w:szCs w:val="22"/>
        </w:rPr>
        <w:tab/>
        <w:t xml:space="preserve">Hier mag niet worden uitgegaan van de factuurwaarde van </w:t>
      </w:r>
      <w:r w:rsidR="00A80716" w:rsidRPr="00972C14">
        <w:rPr>
          <w:szCs w:val="22"/>
        </w:rPr>
        <w:t>€ </w:t>
      </w:r>
      <w:r w:rsidRPr="00972C14">
        <w:rPr>
          <w:szCs w:val="22"/>
        </w:rPr>
        <w:t xml:space="preserve">300 per stuk. Deze factuur komt namelijk van een verbonden vennootschap. Ook hoeft niet te worden uitgegaan van de normale winkelprijs van </w:t>
      </w:r>
      <w:r w:rsidR="00A80716" w:rsidRPr="00972C14">
        <w:rPr>
          <w:szCs w:val="22"/>
        </w:rPr>
        <w:t>€ </w:t>
      </w:r>
      <w:r w:rsidRPr="00972C14">
        <w:rPr>
          <w:szCs w:val="22"/>
        </w:rPr>
        <w:t xml:space="preserve">399. Maar als waarde in het economisch verkeer geldt nu de prijs die bij een derde in rekening wordt gebracht. Dus 160 x </w:t>
      </w:r>
      <w:r w:rsidR="00A80716" w:rsidRPr="00972C14">
        <w:rPr>
          <w:szCs w:val="22"/>
        </w:rPr>
        <w:t>€ </w:t>
      </w:r>
      <w:r w:rsidRPr="00972C14">
        <w:rPr>
          <w:szCs w:val="22"/>
        </w:rPr>
        <w:t xml:space="preserve">349 = </w:t>
      </w:r>
      <w:r w:rsidR="00A80716" w:rsidRPr="00972C14">
        <w:rPr>
          <w:szCs w:val="22"/>
        </w:rPr>
        <w:t>€ </w:t>
      </w:r>
      <w:r w:rsidRPr="00972C14">
        <w:rPr>
          <w:szCs w:val="22"/>
        </w:rPr>
        <w:t xml:space="preserve">55.840. Dit blijkt uit art. 13 lid 2 </w:t>
      </w:r>
      <w:r w:rsidR="00A80716" w:rsidRPr="00972C14">
        <w:rPr>
          <w:szCs w:val="22"/>
        </w:rPr>
        <w:t>W</w:t>
      </w:r>
      <w:r w:rsidRPr="00972C14">
        <w:rPr>
          <w:szCs w:val="22"/>
        </w:rPr>
        <w:t xml:space="preserve">et </w:t>
      </w:r>
      <w:r w:rsidR="00360B44" w:rsidRPr="00972C14">
        <w:rPr>
          <w:szCs w:val="22"/>
        </w:rPr>
        <w:t>LB</w:t>
      </w:r>
      <w:r w:rsidRPr="00972C14">
        <w:rPr>
          <w:szCs w:val="22"/>
        </w:rPr>
        <w:t xml:space="preserve"> 1964.</w:t>
      </w:r>
    </w:p>
    <w:p w14:paraId="058A9A7D" w14:textId="77777777" w:rsidR="0032392F" w:rsidRPr="00972C14" w:rsidRDefault="0032392F" w:rsidP="0032392F">
      <w:pPr>
        <w:rPr>
          <w:szCs w:val="22"/>
        </w:rPr>
      </w:pPr>
      <w:r w:rsidRPr="00972C14">
        <w:rPr>
          <w:szCs w:val="22"/>
        </w:rPr>
        <w:t xml:space="preserve">3. </w:t>
      </w:r>
      <w:r w:rsidRPr="00972C14">
        <w:rPr>
          <w:szCs w:val="22"/>
        </w:rPr>
        <w:tab/>
        <w:t>Er is sprake van:</w:t>
      </w:r>
    </w:p>
    <w:p w14:paraId="31555161" w14:textId="77777777" w:rsidR="0032392F" w:rsidRPr="00972C14" w:rsidRDefault="0032392F" w:rsidP="00A80716">
      <w:pPr>
        <w:pStyle w:val="Lijstalinea"/>
        <w:numPr>
          <w:ilvl w:val="1"/>
          <w:numId w:val="7"/>
        </w:numPr>
        <w:tabs>
          <w:tab w:val="clear" w:pos="1440"/>
          <w:tab w:val="num" w:pos="-3960"/>
        </w:tabs>
        <w:ind w:left="1080"/>
        <w:rPr>
          <w:szCs w:val="22"/>
        </w:rPr>
      </w:pPr>
      <w:r w:rsidRPr="00972C14">
        <w:rPr>
          <w:szCs w:val="22"/>
        </w:rPr>
        <w:t xml:space="preserve">geen loon op grond van art. 11 Wet </w:t>
      </w:r>
      <w:r w:rsidR="00360B44" w:rsidRPr="00972C14">
        <w:rPr>
          <w:szCs w:val="22"/>
        </w:rPr>
        <w:t>LB 1964;</w:t>
      </w:r>
    </w:p>
    <w:p w14:paraId="311FB0E9" w14:textId="77777777" w:rsidR="0032392F" w:rsidRPr="00972C14" w:rsidRDefault="0032392F" w:rsidP="00A80716">
      <w:pPr>
        <w:pStyle w:val="Lijstalinea"/>
        <w:numPr>
          <w:ilvl w:val="1"/>
          <w:numId w:val="7"/>
        </w:numPr>
        <w:tabs>
          <w:tab w:val="clear" w:pos="1440"/>
          <w:tab w:val="num" w:pos="-3600"/>
        </w:tabs>
        <w:ind w:left="1080"/>
        <w:rPr>
          <w:szCs w:val="22"/>
        </w:rPr>
      </w:pPr>
      <w:r w:rsidRPr="00972C14">
        <w:rPr>
          <w:szCs w:val="22"/>
        </w:rPr>
        <w:t>intermediaire koste</w:t>
      </w:r>
      <w:r w:rsidR="00360B44" w:rsidRPr="00972C14">
        <w:rPr>
          <w:szCs w:val="22"/>
        </w:rPr>
        <w:t>n;</w:t>
      </w:r>
    </w:p>
    <w:p w14:paraId="27D296BD" w14:textId="77777777" w:rsidR="0032392F" w:rsidRPr="00972C14" w:rsidRDefault="00360B44" w:rsidP="00A80716">
      <w:pPr>
        <w:pStyle w:val="Lijstalinea"/>
        <w:numPr>
          <w:ilvl w:val="1"/>
          <w:numId w:val="7"/>
        </w:numPr>
        <w:tabs>
          <w:tab w:val="clear" w:pos="1440"/>
          <w:tab w:val="num" w:pos="-3240"/>
        </w:tabs>
        <w:ind w:left="1080"/>
        <w:rPr>
          <w:szCs w:val="22"/>
        </w:rPr>
      </w:pPr>
      <w:r w:rsidRPr="00972C14">
        <w:rPr>
          <w:szCs w:val="22"/>
        </w:rPr>
        <w:t>gerichte vrijstelling;</w:t>
      </w:r>
    </w:p>
    <w:p w14:paraId="54ED9E0F" w14:textId="77777777" w:rsidR="0032392F" w:rsidRPr="00972C14" w:rsidRDefault="00360B44" w:rsidP="00A80716">
      <w:pPr>
        <w:pStyle w:val="Lijstalinea"/>
        <w:numPr>
          <w:ilvl w:val="1"/>
          <w:numId w:val="7"/>
        </w:numPr>
        <w:tabs>
          <w:tab w:val="clear" w:pos="1440"/>
          <w:tab w:val="num" w:pos="-2880"/>
        </w:tabs>
        <w:ind w:left="1080"/>
        <w:rPr>
          <w:szCs w:val="22"/>
        </w:rPr>
      </w:pPr>
      <w:r w:rsidRPr="00972C14">
        <w:rPr>
          <w:szCs w:val="22"/>
        </w:rPr>
        <w:t>gerichte vrijstelling;</w:t>
      </w:r>
    </w:p>
    <w:p w14:paraId="3AD597A4" w14:textId="77777777" w:rsidR="0032392F" w:rsidRPr="00972C14" w:rsidRDefault="0032392F" w:rsidP="00A80716">
      <w:pPr>
        <w:pStyle w:val="Lijstalinea"/>
        <w:numPr>
          <w:ilvl w:val="1"/>
          <w:numId w:val="7"/>
        </w:numPr>
        <w:tabs>
          <w:tab w:val="clear" w:pos="1440"/>
          <w:tab w:val="num" w:pos="-2520"/>
        </w:tabs>
        <w:ind w:left="1080"/>
        <w:rPr>
          <w:szCs w:val="22"/>
        </w:rPr>
      </w:pPr>
      <w:r w:rsidRPr="00972C14">
        <w:rPr>
          <w:szCs w:val="22"/>
        </w:rPr>
        <w:t>gee</w:t>
      </w:r>
      <w:r w:rsidR="00360B44" w:rsidRPr="00972C14">
        <w:rPr>
          <w:szCs w:val="22"/>
        </w:rPr>
        <w:t>n voordeel uit dienstbetrekking;</w:t>
      </w:r>
    </w:p>
    <w:p w14:paraId="2F274186" w14:textId="77777777" w:rsidR="0032392F" w:rsidRPr="00972C14" w:rsidRDefault="0032392F" w:rsidP="00A80716">
      <w:pPr>
        <w:pStyle w:val="Lijstalinea"/>
        <w:numPr>
          <w:ilvl w:val="1"/>
          <w:numId w:val="7"/>
        </w:numPr>
        <w:tabs>
          <w:tab w:val="clear" w:pos="1440"/>
          <w:tab w:val="num" w:pos="-2160"/>
        </w:tabs>
        <w:ind w:left="1080"/>
        <w:rPr>
          <w:szCs w:val="22"/>
        </w:rPr>
      </w:pPr>
      <w:r w:rsidRPr="00972C14">
        <w:rPr>
          <w:szCs w:val="22"/>
        </w:rPr>
        <w:t xml:space="preserve">geen loon op grond van art. 11 Wet </w:t>
      </w:r>
      <w:r w:rsidR="00360B44" w:rsidRPr="00972C14">
        <w:rPr>
          <w:szCs w:val="22"/>
        </w:rPr>
        <w:t>LB 1964;</w:t>
      </w:r>
    </w:p>
    <w:p w14:paraId="10098E72" w14:textId="77777777" w:rsidR="0032392F" w:rsidRPr="00972C14" w:rsidRDefault="0032392F" w:rsidP="00A80716">
      <w:pPr>
        <w:pStyle w:val="Lijstalinea"/>
        <w:numPr>
          <w:ilvl w:val="1"/>
          <w:numId w:val="7"/>
        </w:numPr>
        <w:tabs>
          <w:tab w:val="clear" w:pos="1440"/>
          <w:tab w:val="num" w:pos="-1800"/>
        </w:tabs>
        <w:ind w:left="1080"/>
        <w:rPr>
          <w:szCs w:val="22"/>
        </w:rPr>
      </w:pPr>
      <w:r w:rsidRPr="00972C14">
        <w:rPr>
          <w:szCs w:val="22"/>
        </w:rPr>
        <w:t>gee</w:t>
      </w:r>
      <w:r w:rsidR="00360B44" w:rsidRPr="00972C14">
        <w:rPr>
          <w:szCs w:val="22"/>
        </w:rPr>
        <w:t>n voordeel uit dienstbetrekking;</w:t>
      </w:r>
    </w:p>
    <w:p w14:paraId="59AA59F1" w14:textId="77777777" w:rsidR="0032392F" w:rsidRPr="00972C14" w:rsidRDefault="0032392F" w:rsidP="00A80716">
      <w:pPr>
        <w:pStyle w:val="Lijstalinea"/>
        <w:numPr>
          <w:ilvl w:val="1"/>
          <w:numId w:val="7"/>
        </w:numPr>
        <w:tabs>
          <w:tab w:val="clear" w:pos="1440"/>
          <w:tab w:val="num" w:pos="-1440"/>
        </w:tabs>
        <w:ind w:left="1080"/>
        <w:rPr>
          <w:szCs w:val="22"/>
        </w:rPr>
      </w:pPr>
      <w:r w:rsidRPr="00972C14">
        <w:rPr>
          <w:szCs w:val="22"/>
        </w:rPr>
        <w:t>v</w:t>
      </w:r>
      <w:r w:rsidR="00360B44" w:rsidRPr="00972C14">
        <w:rPr>
          <w:szCs w:val="22"/>
        </w:rPr>
        <w:t>erplicht loon voor de werknemer;</w:t>
      </w:r>
    </w:p>
    <w:p w14:paraId="77496B08" w14:textId="77777777" w:rsidR="0032392F" w:rsidRPr="00972C14" w:rsidRDefault="0032392F" w:rsidP="00A80716">
      <w:pPr>
        <w:pStyle w:val="Lijstalinea"/>
        <w:numPr>
          <w:ilvl w:val="1"/>
          <w:numId w:val="7"/>
        </w:numPr>
        <w:tabs>
          <w:tab w:val="clear" w:pos="1440"/>
          <w:tab w:val="num" w:pos="-1080"/>
        </w:tabs>
        <w:ind w:left="1080"/>
        <w:rPr>
          <w:szCs w:val="22"/>
        </w:rPr>
      </w:pPr>
      <w:r w:rsidRPr="00972C14">
        <w:rPr>
          <w:szCs w:val="22"/>
        </w:rPr>
        <w:t>keuze uit loon voor de werknemer of</w:t>
      </w:r>
      <w:r w:rsidR="00360B44" w:rsidRPr="00972C14">
        <w:rPr>
          <w:szCs w:val="22"/>
        </w:rPr>
        <w:t xml:space="preserve"> aanwijzen als eindheffingsloon;</w:t>
      </w:r>
    </w:p>
    <w:p w14:paraId="569C151B" w14:textId="77777777" w:rsidR="0032392F" w:rsidRPr="00972C14" w:rsidRDefault="0032392F" w:rsidP="00A80716">
      <w:pPr>
        <w:pStyle w:val="Lijstalinea"/>
        <w:numPr>
          <w:ilvl w:val="1"/>
          <w:numId w:val="7"/>
        </w:numPr>
        <w:tabs>
          <w:tab w:val="clear" w:pos="1440"/>
          <w:tab w:val="num" w:pos="-720"/>
        </w:tabs>
        <w:ind w:left="1080"/>
        <w:rPr>
          <w:szCs w:val="22"/>
        </w:rPr>
      </w:pPr>
      <w:r w:rsidRPr="00972C14">
        <w:rPr>
          <w:szCs w:val="22"/>
        </w:rPr>
        <w:t>nihilwaarderi</w:t>
      </w:r>
      <w:r w:rsidR="00360B44" w:rsidRPr="00972C14">
        <w:rPr>
          <w:szCs w:val="22"/>
        </w:rPr>
        <w:t>ng (consumpties op de werkplek);</w:t>
      </w:r>
    </w:p>
    <w:p w14:paraId="3CE288BF" w14:textId="77777777" w:rsidR="00A80716" w:rsidRPr="00972C14" w:rsidRDefault="0032392F" w:rsidP="00A80716">
      <w:pPr>
        <w:pStyle w:val="Lijstalinea"/>
        <w:numPr>
          <w:ilvl w:val="1"/>
          <w:numId w:val="7"/>
        </w:numPr>
        <w:tabs>
          <w:tab w:val="clear" w:pos="1440"/>
          <w:tab w:val="num" w:pos="-720"/>
        </w:tabs>
        <w:ind w:left="1080"/>
        <w:rPr>
          <w:szCs w:val="22"/>
        </w:rPr>
      </w:pPr>
      <w:r w:rsidRPr="00972C14">
        <w:rPr>
          <w:szCs w:val="22"/>
        </w:rPr>
        <w:t>intermediaire kosten (prospect) en gerichte vrijstelling (verblijfskosten werknemer).</w:t>
      </w:r>
    </w:p>
    <w:p w14:paraId="59A4DC5B" w14:textId="77777777" w:rsidR="0032392F" w:rsidRPr="00972C14" w:rsidRDefault="00A80716" w:rsidP="00A80716">
      <w:pPr>
        <w:pStyle w:val="Lijstalinea"/>
        <w:numPr>
          <w:ilvl w:val="1"/>
          <w:numId w:val="7"/>
        </w:numPr>
        <w:tabs>
          <w:tab w:val="clear" w:pos="1440"/>
          <w:tab w:val="num" w:pos="-720"/>
        </w:tabs>
        <w:ind w:left="1080"/>
        <w:rPr>
          <w:szCs w:val="22"/>
        </w:rPr>
      </w:pPr>
      <w:r w:rsidRPr="00972C14">
        <w:rPr>
          <w:szCs w:val="22"/>
        </w:rPr>
        <w:t>€ </w:t>
      </w:r>
      <w:r w:rsidR="0032392F" w:rsidRPr="00972C14">
        <w:rPr>
          <w:szCs w:val="22"/>
        </w:rPr>
        <w:t xml:space="preserve">3.000 is gebruikelijk. Tot 130% = </w:t>
      </w:r>
      <w:r w:rsidRPr="00972C14">
        <w:rPr>
          <w:szCs w:val="22"/>
        </w:rPr>
        <w:t>€ </w:t>
      </w:r>
      <w:r w:rsidR="0032392F" w:rsidRPr="00972C14">
        <w:rPr>
          <w:szCs w:val="22"/>
        </w:rPr>
        <w:t>3.900 is keuze uit loon werknemer of eind</w:t>
      </w:r>
      <w:r w:rsidRPr="00972C14">
        <w:rPr>
          <w:szCs w:val="22"/>
        </w:rPr>
        <w:t>hef</w:t>
      </w:r>
      <w:r w:rsidR="0032392F" w:rsidRPr="00972C14">
        <w:rPr>
          <w:szCs w:val="22"/>
        </w:rPr>
        <w:t xml:space="preserve">fingsloon. Boven 130% = </w:t>
      </w:r>
      <w:r w:rsidRPr="00972C14">
        <w:rPr>
          <w:szCs w:val="22"/>
        </w:rPr>
        <w:t>€ </w:t>
      </w:r>
      <w:r w:rsidR="0032392F" w:rsidRPr="00972C14">
        <w:rPr>
          <w:szCs w:val="22"/>
        </w:rPr>
        <w:t>1.100 is verplicht loon voor de werknemer.</w:t>
      </w:r>
    </w:p>
    <w:p w14:paraId="24A66826" w14:textId="77777777" w:rsidR="0032392F" w:rsidRPr="00972C14" w:rsidRDefault="0032392F" w:rsidP="00A80716">
      <w:pPr>
        <w:pStyle w:val="Lijstalinea"/>
        <w:numPr>
          <w:ilvl w:val="1"/>
          <w:numId w:val="7"/>
        </w:numPr>
        <w:tabs>
          <w:tab w:val="clear" w:pos="1440"/>
          <w:tab w:val="num" w:pos="360"/>
        </w:tabs>
        <w:ind w:left="1080"/>
        <w:rPr>
          <w:szCs w:val="22"/>
        </w:rPr>
      </w:pPr>
      <w:r w:rsidRPr="00972C14">
        <w:rPr>
          <w:szCs w:val="22"/>
        </w:rPr>
        <w:t>verplicht eindheffingsloon.</w:t>
      </w:r>
    </w:p>
    <w:p w14:paraId="1EF65286" w14:textId="77777777" w:rsidR="0032392F" w:rsidRPr="00972C14" w:rsidRDefault="00A80716" w:rsidP="00A80716">
      <w:pPr>
        <w:pStyle w:val="Lijstalinea"/>
        <w:numPr>
          <w:ilvl w:val="1"/>
          <w:numId w:val="7"/>
        </w:numPr>
        <w:tabs>
          <w:tab w:val="clear" w:pos="1440"/>
          <w:tab w:val="num" w:pos="720"/>
        </w:tabs>
        <w:ind w:left="1080"/>
        <w:rPr>
          <w:szCs w:val="22"/>
        </w:rPr>
      </w:pPr>
      <w:r w:rsidRPr="00972C14">
        <w:rPr>
          <w:szCs w:val="22"/>
        </w:rPr>
        <w:t>€ </w:t>
      </w:r>
      <w:r w:rsidR="0032392F" w:rsidRPr="00972C14">
        <w:rPr>
          <w:szCs w:val="22"/>
        </w:rPr>
        <w:t xml:space="preserve">26.000 gerichte vrijstelling. </w:t>
      </w:r>
      <w:r w:rsidRPr="00972C14">
        <w:rPr>
          <w:szCs w:val="22"/>
        </w:rPr>
        <w:t>€ </w:t>
      </w:r>
      <w:r w:rsidR="0032392F" w:rsidRPr="00972C14">
        <w:rPr>
          <w:szCs w:val="22"/>
        </w:rPr>
        <w:t>4.000 is keuze uit loon werknemer of eindheffingsloon.</w:t>
      </w:r>
    </w:p>
    <w:p w14:paraId="6AC8948D" w14:textId="1D4F0E3D" w:rsidR="0032392F" w:rsidRDefault="0032392F" w:rsidP="0032392F">
      <w:pPr>
        <w:rPr>
          <w:szCs w:val="22"/>
        </w:rPr>
      </w:pPr>
    </w:p>
    <w:p w14:paraId="7CE2098B" w14:textId="77777777" w:rsidR="005822F9" w:rsidRPr="00972C14" w:rsidRDefault="005822F9" w:rsidP="0032392F">
      <w:pPr>
        <w:rPr>
          <w:szCs w:val="22"/>
        </w:rPr>
      </w:pPr>
    </w:p>
    <w:p w14:paraId="2BF7D611" w14:textId="77777777" w:rsidR="0032392F" w:rsidRPr="00972C14" w:rsidRDefault="0032392F" w:rsidP="0032392F">
      <w:pPr>
        <w:pStyle w:val="Tekstzonderopmaak"/>
        <w:ind w:left="708" w:hanging="708"/>
        <w:outlineLvl w:val="0"/>
        <w:rPr>
          <w:rFonts w:ascii="Times New Roman" w:hAnsi="Times New Roman"/>
          <w:sz w:val="22"/>
          <w:szCs w:val="22"/>
        </w:rPr>
      </w:pPr>
      <w:r w:rsidRPr="00972C14">
        <w:rPr>
          <w:rFonts w:ascii="Times New Roman" w:hAnsi="Times New Roman"/>
          <w:sz w:val="22"/>
          <w:szCs w:val="22"/>
        </w:rPr>
        <w:t>Opgave 7.16</w:t>
      </w:r>
    </w:p>
    <w:p w14:paraId="5DDC12EE" w14:textId="77777777" w:rsidR="00204276" w:rsidRPr="00972C14" w:rsidRDefault="00204276" w:rsidP="00A80716">
      <w:pPr>
        <w:ind w:left="720" w:hanging="720"/>
        <w:rPr>
          <w:szCs w:val="22"/>
        </w:rPr>
      </w:pPr>
      <w:r w:rsidRPr="00972C14">
        <w:rPr>
          <w:szCs w:val="22"/>
        </w:rPr>
        <w:t xml:space="preserve">1. </w:t>
      </w:r>
      <w:r w:rsidR="00A80716" w:rsidRPr="00972C14">
        <w:rPr>
          <w:szCs w:val="22"/>
        </w:rPr>
        <w:tab/>
      </w:r>
      <w:r w:rsidR="0032392F" w:rsidRPr="00972C14">
        <w:rPr>
          <w:szCs w:val="22"/>
        </w:rPr>
        <w:t xml:space="preserve">De volledige loonsom van </w:t>
      </w:r>
      <w:r w:rsidR="00A80716" w:rsidRPr="00972C14">
        <w:rPr>
          <w:szCs w:val="22"/>
        </w:rPr>
        <w:t>€ </w:t>
      </w:r>
      <w:r w:rsidR="0032392F" w:rsidRPr="00972C14">
        <w:rPr>
          <w:szCs w:val="22"/>
        </w:rPr>
        <w:t xml:space="preserve">4.350.000 mag worden gehanteerd omdat het bedrag dat hierin </w:t>
      </w:r>
      <w:r w:rsidR="00E73633" w:rsidRPr="00972C14">
        <w:rPr>
          <w:szCs w:val="22"/>
        </w:rPr>
        <w:t>be</w:t>
      </w:r>
      <w:r w:rsidR="0032392F" w:rsidRPr="00972C14">
        <w:rPr>
          <w:szCs w:val="22"/>
        </w:rPr>
        <w:t xml:space="preserve">grepen is als loon uit vroegere dienstbetrekking beneden de 10% van de loonsom blijft. </w:t>
      </w:r>
      <w:r w:rsidR="00A80716" w:rsidRPr="00972C14">
        <w:rPr>
          <w:szCs w:val="22"/>
        </w:rPr>
        <w:br/>
      </w:r>
      <w:r w:rsidR="0032392F" w:rsidRPr="00972C14">
        <w:rPr>
          <w:szCs w:val="22"/>
        </w:rPr>
        <w:t>Zie art. 31a l</w:t>
      </w:r>
      <w:r w:rsidR="00E73633" w:rsidRPr="00972C14">
        <w:rPr>
          <w:szCs w:val="22"/>
        </w:rPr>
        <w:t>id 10 letter a</w:t>
      </w:r>
      <w:r w:rsidR="0032392F" w:rsidRPr="00972C14">
        <w:rPr>
          <w:szCs w:val="22"/>
        </w:rPr>
        <w:t xml:space="preserve"> Wet LB</w:t>
      </w:r>
      <w:r w:rsidR="00E73633" w:rsidRPr="00972C14">
        <w:rPr>
          <w:szCs w:val="22"/>
        </w:rPr>
        <w:t xml:space="preserve"> 1964</w:t>
      </w:r>
      <w:r w:rsidR="0032392F" w:rsidRPr="00972C14">
        <w:rPr>
          <w:szCs w:val="22"/>
        </w:rPr>
        <w:t>.</w:t>
      </w:r>
    </w:p>
    <w:p w14:paraId="5ECF1C9C" w14:textId="1BB0B418" w:rsidR="0032392F" w:rsidRPr="00972C14" w:rsidRDefault="00204276" w:rsidP="00A80716">
      <w:pPr>
        <w:ind w:left="720" w:hanging="720"/>
        <w:rPr>
          <w:szCs w:val="22"/>
        </w:rPr>
      </w:pPr>
      <w:r w:rsidRPr="00972C14">
        <w:rPr>
          <w:szCs w:val="22"/>
        </w:rPr>
        <w:t>2.</w:t>
      </w:r>
      <w:r w:rsidR="00A80716" w:rsidRPr="00972C14">
        <w:rPr>
          <w:szCs w:val="22"/>
        </w:rPr>
        <w:tab/>
      </w:r>
      <w:r w:rsidR="0032392F" w:rsidRPr="00972C14">
        <w:rPr>
          <w:szCs w:val="22"/>
        </w:rPr>
        <w:t xml:space="preserve">De vrije ruimte bedraagt </w:t>
      </w:r>
      <w:r w:rsidR="00EC6F81" w:rsidRPr="00972C14">
        <w:rPr>
          <w:szCs w:val="22"/>
        </w:rPr>
        <w:t>1,7%</w:t>
      </w:r>
      <w:r w:rsidR="006F130D" w:rsidRPr="00972C14">
        <w:rPr>
          <w:szCs w:val="22"/>
        </w:rPr>
        <w:t xml:space="preserve"> van € 400.000 plus </w:t>
      </w:r>
      <w:r w:rsidR="0032392F" w:rsidRPr="00972C14">
        <w:rPr>
          <w:szCs w:val="22"/>
        </w:rPr>
        <w:t xml:space="preserve">1,2% van </w:t>
      </w:r>
      <w:r w:rsidR="00A80716" w:rsidRPr="00972C14">
        <w:rPr>
          <w:szCs w:val="22"/>
        </w:rPr>
        <w:t>€ </w:t>
      </w:r>
      <w:r w:rsidR="006F130D" w:rsidRPr="00972C14">
        <w:rPr>
          <w:szCs w:val="22"/>
        </w:rPr>
        <w:t>3.9</w:t>
      </w:r>
      <w:r w:rsidR="0032392F" w:rsidRPr="00972C14">
        <w:rPr>
          <w:szCs w:val="22"/>
        </w:rPr>
        <w:t xml:space="preserve">50.000 is </w:t>
      </w:r>
      <w:r w:rsidR="00A80716" w:rsidRPr="00972C14">
        <w:rPr>
          <w:szCs w:val="22"/>
        </w:rPr>
        <w:t>€ </w:t>
      </w:r>
      <w:r w:rsidR="005B4379" w:rsidRPr="00972C14">
        <w:rPr>
          <w:szCs w:val="22"/>
        </w:rPr>
        <w:t>54</w:t>
      </w:r>
      <w:r w:rsidR="00B057B1" w:rsidRPr="00972C14">
        <w:rPr>
          <w:szCs w:val="22"/>
        </w:rPr>
        <w:t>.200</w:t>
      </w:r>
      <w:r w:rsidR="0032392F" w:rsidRPr="00972C14">
        <w:rPr>
          <w:szCs w:val="22"/>
        </w:rPr>
        <w:t>.</w:t>
      </w:r>
    </w:p>
    <w:p w14:paraId="4A8978F1" w14:textId="77777777" w:rsidR="0032392F" w:rsidRPr="00972C14" w:rsidRDefault="00204276" w:rsidP="00A80716">
      <w:pPr>
        <w:ind w:left="720" w:hanging="720"/>
        <w:rPr>
          <w:szCs w:val="22"/>
        </w:rPr>
      </w:pPr>
      <w:r w:rsidRPr="00972C14">
        <w:rPr>
          <w:szCs w:val="22"/>
        </w:rPr>
        <w:t>3.</w:t>
      </w:r>
      <w:r w:rsidR="00A80716" w:rsidRPr="00972C14">
        <w:rPr>
          <w:szCs w:val="22"/>
        </w:rPr>
        <w:tab/>
      </w:r>
      <w:r w:rsidR="0032392F" w:rsidRPr="00972C14">
        <w:rPr>
          <w:b/>
          <w:szCs w:val="22"/>
        </w:rPr>
        <w:t>Vrijgesteld loon:</w:t>
      </w:r>
      <w:r w:rsidR="0032392F" w:rsidRPr="00972C14">
        <w:rPr>
          <w:szCs w:val="22"/>
        </w:rPr>
        <w:t xml:space="preserve"> </w:t>
      </w:r>
    </w:p>
    <w:p w14:paraId="16F1A173" w14:textId="77777777" w:rsidR="0032392F" w:rsidRPr="00972C14" w:rsidRDefault="0032392F" w:rsidP="00A80716">
      <w:pPr>
        <w:pStyle w:val="Plattetekstinspringen"/>
        <w:numPr>
          <w:ilvl w:val="0"/>
          <w:numId w:val="14"/>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972C14">
        <w:rPr>
          <w:szCs w:val="22"/>
        </w:rPr>
        <w:t>In de gegeven bedragen is geen vrijgesteld loon aanwezig.</w:t>
      </w:r>
    </w:p>
    <w:p w14:paraId="4ECB81D5" w14:textId="77777777" w:rsidR="0032392F" w:rsidRPr="00972C14"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972C14">
        <w:rPr>
          <w:b/>
          <w:szCs w:val="22"/>
        </w:rPr>
        <w:t>Intermediaire kosten (onbelast)</w:t>
      </w:r>
      <w:r w:rsidRPr="00972C14">
        <w:rPr>
          <w:szCs w:val="22"/>
        </w:rPr>
        <w:t xml:space="preserve">: </w:t>
      </w:r>
    </w:p>
    <w:p w14:paraId="7040A609" w14:textId="77777777" w:rsidR="0032392F" w:rsidRPr="00972C14" w:rsidRDefault="0032392F" w:rsidP="00A80716">
      <w:pPr>
        <w:pStyle w:val="Plattetekstinspringen"/>
        <w:numPr>
          <w:ilvl w:val="0"/>
          <w:numId w:val="14"/>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972C14">
        <w:rPr>
          <w:szCs w:val="22"/>
        </w:rPr>
        <w:t xml:space="preserve">declaraties werknemers – voorgeschoten bedragen </w:t>
      </w:r>
      <w:r w:rsidR="00A80716" w:rsidRPr="00972C14">
        <w:rPr>
          <w:szCs w:val="22"/>
        </w:rPr>
        <w:t>€ </w:t>
      </w:r>
      <w:r w:rsidRPr="00972C14">
        <w:rPr>
          <w:szCs w:val="22"/>
        </w:rPr>
        <w:t>1.400</w:t>
      </w:r>
    </w:p>
    <w:p w14:paraId="7B2EA96B" w14:textId="77777777" w:rsidR="0032392F" w:rsidRPr="00972C14"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972C14">
        <w:rPr>
          <w:b/>
          <w:szCs w:val="22"/>
        </w:rPr>
        <w:t>Nihilwaardering</w:t>
      </w:r>
      <w:r w:rsidRPr="00972C14">
        <w:rPr>
          <w:szCs w:val="22"/>
        </w:rPr>
        <w:t xml:space="preserve">: </w:t>
      </w:r>
    </w:p>
    <w:p w14:paraId="48265B57" w14:textId="77777777" w:rsidR="0032392F" w:rsidRPr="00972C14" w:rsidRDefault="0032392F" w:rsidP="00A80716">
      <w:pPr>
        <w:pStyle w:val="Plattetekstinspringen"/>
        <w:numPr>
          <w:ilvl w:val="0"/>
          <w:numId w:val="16"/>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972C14">
        <w:rPr>
          <w:szCs w:val="22"/>
        </w:rPr>
        <w:t xml:space="preserve">voorzieningen op de werkplek </w:t>
      </w:r>
      <w:r w:rsidR="00A80716" w:rsidRPr="00972C14">
        <w:rPr>
          <w:szCs w:val="22"/>
        </w:rPr>
        <w:t>€ </w:t>
      </w:r>
      <w:r w:rsidRPr="00972C14">
        <w:rPr>
          <w:szCs w:val="22"/>
        </w:rPr>
        <w:t xml:space="preserve">4.600 </w:t>
      </w:r>
    </w:p>
    <w:p w14:paraId="028B00FC" w14:textId="77777777" w:rsidR="0032392F" w:rsidRPr="00972C14" w:rsidRDefault="0032392F" w:rsidP="00A80716">
      <w:pPr>
        <w:pStyle w:val="Plattetekstinspringen"/>
        <w:numPr>
          <w:ilvl w:val="0"/>
          <w:numId w:val="16"/>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972C14">
        <w:rPr>
          <w:szCs w:val="22"/>
        </w:rPr>
        <w:t xml:space="preserve">consumpties tijdens de werktijd </w:t>
      </w:r>
      <w:r w:rsidR="00A80716" w:rsidRPr="00972C14">
        <w:rPr>
          <w:szCs w:val="22"/>
        </w:rPr>
        <w:t>€ </w:t>
      </w:r>
      <w:r w:rsidRPr="00972C14">
        <w:rPr>
          <w:szCs w:val="22"/>
        </w:rPr>
        <w:t>3.000</w:t>
      </w:r>
    </w:p>
    <w:p w14:paraId="29B17800" w14:textId="77777777" w:rsidR="00A121D8" w:rsidRPr="00972C14" w:rsidRDefault="00A121D8">
      <w:pPr>
        <w:spacing w:after="200" w:line="276" w:lineRule="auto"/>
        <w:rPr>
          <w:b/>
          <w:szCs w:val="22"/>
        </w:rPr>
      </w:pPr>
      <w:r w:rsidRPr="00972C14">
        <w:rPr>
          <w:b/>
          <w:szCs w:val="22"/>
        </w:rPr>
        <w:br w:type="page"/>
      </w:r>
    </w:p>
    <w:p w14:paraId="1855512D" w14:textId="77777777" w:rsidR="0032392F" w:rsidRPr="00972C14"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972C14">
        <w:rPr>
          <w:b/>
          <w:szCs w:val="22"/>
        </w:rPr>
        <w:lastRenderedPageBreak/>
        <w:t>Gerichte vrijstelling</w:t>
      </w:r>
      <w:r w:rsidRPr="00972C14">
        <w:rPr>
          <w:szCs w:val="22"/>
        </w:rPr>
        <w:t xml:space="preserve">: </w:t>
      </w:r>
    </w:p>
    <w:p w14:paraId="1C17E62B" w14:textId="77777777" w:rsidR="0032392F" w:rsidRPr="00972C14"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972C14">
        <w:rPr>
          <w:szCs w:val="22"/>
        </w:rPr>
        <w:t xml:space="preserve">vakliteratuur werk en thuis </w:t>
      </w:r>
      <w:r w:rsidR="00A80716" w:rsidRPr="00972C14">
        <w:rPr>
          <w:szCs w:val="22"/>
        </w:rPr>
        <w:t>€ </w:t>
      </w:r>
      <w:r w:rsidRPr="00972C14">
        <w:rPr>
          <w:szCs w:val="22"/>
        </w:rPr>
        <w:t>4.000</w:t>
      </w:r>
    </w:p>
    <w:p w14:paraId="5BE5C9A6" w14:textId="77777777" w:rsidR="0032392F" w:rsidRPr="00972C14"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972C14">
        <w:rPr>
          <w:szCs w:val="22"/>
        </w:rPr>
        <w:t xml:space="preserve">vergoeding tijdelijke verblijfskosten op projecten </w:t>
      </w:r>
      <w:r w:rsidR="00A80716" w:rsidRPr="00972C14">
        <w:rPr>
          <w:szCs w:val="22"/>
        </w:rPr>
        <w:t>€ </w:t>
      </w:r>
      <w:r w:rsidRPr="00972C14">
        <w:rPr>
          <w:szCs w:val="22"/>
        </w:rPr>
        <w:t xml:space="preserve">5.000 </w:t>
      </w:r>
    </w:p>
    <w:p w14:paraId="1975D0D4" w14:textId="77777777" w:rsidR="0032392F" w:rsidRPr="00972C14"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972C14">
        <w:rPr>
          <w:szCs w:val="22"/>
        </w:rPr>
        <w:t xml:space="preserve">maaltijden bij overwerk </w:t>
      </w:r>
      <w:r w:rsidR="00A80716" w:rsidRPr="00972C14">
        <w:rPr>
          <w:szCs w:val="22"/>
        </w:rPr>
        <w:t>€ </w:t>
      </w:r>
      <w:r w:rsidRPr="00972C14">
        <w:rPr>
          <w:szCs w:val="22"/>
        </w:rPr>
        <w:t>4.000</w:t>
      </w:r>
    </w:p>
    <w:p w14:paraId="57D92197" w14:textId="77777777" w:rsidR="0032392F" w:rsidRPr="00972C14"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972C14">
        <w:rPr>
          <w:szCs w:val="22"/>
        </w:rPr>
        <w:t xml:space="preserve">studie- en opleidingskosten personeel </w:t>
      </w:r>
      <w:r w:rsidR="00A80716" w:rsidRPr="00972C14">
        <w:rPr>
          <w:szCs w:val="22"/>
        </w:rPr>
        <w:t>€ </w:t>
      </w:r>
      <w:r w:rsidRPr="00972C14">
        <w:rPr>
          <w:szCs w:val="22"/>
        </w:rPr>
        <w:t xml:space="preserve">6.000 </w:t>
      </w:r>
    </w:p>
    <w:p w14:paraId="3FEA901F" w14:textId="77777777" w:rsidR="0032392F" w:rsidRPr="00972C14" w:rsidRDefault="0032392F" w:rsidP="00A80716">
      <w:pPr>
        <w:pStyle w:val="Plattetekstinspringen"/>
        <w:numPr>
          <w:ilvl w:val="0"/>
          <w:numId w:val="18"/>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rPr>
          <w:szCs w:val="22"/>
        </w:rPr>
      </w:pPr>
      <w:r w:rsidRPr="00972C14">
        <w:rPr>
          <w:szCs w:val="22"/>
        </w:rPr>
        <w:t xml:space="preserve">vergoeding zakelijke kilometers voor 40.000 km x </w:t>
      </w:r>
      <w:r w:rsidR="00A80716" w:rsidRPr="00972C14">
        <w:rPr>
          <w:szCs w:val="22"/>
        </w:rPr>
        <w:t>€ </w:t>
      </w:r>
      <w:r w:rsidRPr="00972C14">
        <w:rPr>
          <w:szCs w:val="22"/>
        </w:rPr>
        <w:t xml:space="preserve">0,19 = </w:t>
      </w:r>
      <w:r w:rsidR="00A80716" w:rsidRPr="00972C14">
        <w:rPr>
          <w:szCs w:val="22"/>
        </w:rPr>
        <w:t>€ </w:t>
      </w:r>
      <w:r w:rsidRPr="00972C14">
        <w:rPr>
          <w:szCs w:val="22"/>
        </w:rPr>
        <w:t xml:space="preserve">7.600 </w:t>
      </w:r>
    </w:p>
    <w:p w14:paraId="24A7CF2D" w14:textId="77777777" w:rsidR="0032392F" w:rsidRPr="00972C14" w:rsidRDefault="0032392F" w:rsidP="00204276">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20"/>
        <w:rPr>
          <w:szCs w:val="22"/>
        </w:rPr>
      </w:pPr>
      <w:r w:rsidRPr="00972C14">
        <w:rPr>
          <w:b/>
          <w:szCs w:val="22"/>
        </w:rPr>
        <w:t>Totaal</w:t>
      </w:r>
      <w:r w:rsidRPr="00972C14">
        <w:rPr>
          <w:szCs w:val="22"/>
        </w:rPr>
        <w:t xml:space="preserve"> buiten de vrije ruimte onbelaste vergoedingen en verstrekkingen </w:t>
      </w:r>
      <w:r w:rsidR="00A80716" w:rsidRPr="00972C14">
        <w:rPr>
          <w:szCs w:val="22"/>
        </w:rPr>
        <w:t>€ </w:t>
      </w:r>
      <w:r w:rsidRPr="00972C14">
        <w:rPr>
          <w:szCs w:val="22"/>
        </w:rPr>
        <w:t>35.600</w:t>
      </w:r>
    </w:p>
    <w:p w14:paraId="54C3C9FD" w14:textId="77777777" w:rsidR="0032392F" w:rsidRPr="00972C14" w:rsidRDefault="00204276" w:rsidP="00A80716">
      <w:pPr>
        <w:ind w:left="720" w:hanging="720"/>
        <w:rPr>
          <w:szCs w:val="22"/>
        </w:rPr>
      </w:pPr>
      <w:r w:rsidRPr="00972C14">
        <w:rPr>
          <w:szCs w:val="22"/>
        </w:rPr>
        <w:t xml:space="preserve">4. </w:t>
      </w:r>
      <w:r w:rsidR="00A80716" w:rsidRPr="00972C14">
        <w:rPr>
          <w:szCs w:val="22"/>
        </w:rPr>
        <w:tab/>
      </w:r>
      <w:r w:rsidR="0032392F" w:rsidRPr="00972C14">
        <w:rPr>
          <w:szCs w:val="22"/>
        </w:rPr>
        <w:t xml:space="preserve">Door de werkgever </w:t>
      </w:r>
      <w:r w:rsidR="00F561C9" w:rsidRPr="00972C14">
        <w:rPr>
          <w:szCs w:val="22"/>
        </w:rPr>
        <w:t>als eindheffing</w:t>
      </w:r>
      <w:r w:rsidR="00352425" w:rsidRPr="00972C14">
        <w:rPr>
          <w:szCs w:val="22"/>
        </w:rPr>
        <w:t>s</w:t>
      </w:r>
      <w:r w:rsidR="00F561C9" w:rsidRPr="00972C14">
        <w:rPr>
          <w:szCs w:val="22"/>
        </w:rPr>
        <w:t xml:space="preserve">loon </w:t>
      </w:r>
      <w:r w:rsidR="0032392F" w:rsidRPr="00972C14">
        <w:rPr>
          <w:szCs w:val="22"/>
        </w:rPr>
        <w:t xml:space="preserve">aangewezen vergoedingen en verstrekkingen </w:t>
      </w:r>
      <w:r w:rsidR="008C00A3" w:rsidRPr="00972C14">
        <w:rPr>
          <w:szCs w:val="22"/>
        </w:rPr>
        <w:t xml:space="preserve"> bedragen </w:t>
      </w:r>
      <w:r w:rsidR="0032392F" w:rsidRPr="00972C14">
        <w:rPr>
          <w:szCs w:val="22"/>
        </w:rPr>
        <w:t xml:space="preserve"> </w:t>
      </w:r>
      <w:r w:rsidR="00A80716" w:rsidRPr="00972C14">
        <w:rPr>
          <w:szCs w:val="22"/>
        </w:rPr>
        <w:t>€ </w:t>
      </w:r>
      <w:r w:rsidR="0032392F" w:rsidRPr="00972C14">
        <w:rPr>
          <w:szCs w:val="22"/>
        </w:rPr>
        <w:t>108.000</w:t>
      </w:r>
    </w:p>
    <w:p w14:paraId="7628C42D" w14:textId="77777777" w:rsidR="0032392F" w:rsidRPr="00972C14" w:rsidRDefault="0032392F" w:rsidP="0032392F">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972C14">
        <w:rPr>
          <w:szCs w:val="22"/>
        </w:rPr>
        <w:t xml:space="preserve">Af: Onbelaste vergoedingen en </w:t>
      </w:r>
      <w:r w:rsidR="00E73633" w:rsidRPr="00972C14">
        <w:rPr>
          <w:szCs w:val="22"/>
        </w:rPr>
        <w:t xml:space="preserve">verstrekkingen </w:t>
      </w:r>
      <w:r w:rsidR="00A80716" w:rsidRPr="00972C14">
        <w:rPr>
          <w:szCs w:val="22"/>
        </w:rPr>
        <w:t>€ </w:t>
      </w:r>
      <w:r w:rsidRPr="00972C14">
        <w:rPr>
          <w:szCs w:val="22"/>
        </w:rPr>
        <w:t>35.600</w:t>
      </w:r>
    </w:p>
    <w:p w14:paraId="14FAE750" w14:textId="77777777" w:rsidR="0032392F" w:rsidRPr="00972C14" w:rsidRDefault="0032392F" w:rsidP="0032392F">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972C14">
        <w:rPr>
          <w:szCs w:val="22"/>
        </w:rPr>
        <w:t xml:space="preserve">Resteert, inclusief de bovenmatige reiskosten en verstrekking fietsen </w:t>
      </w:r>
      <w:r w:rsidR="00A80716" w:rsidRPr="00972C14">
        <w:rPr>
          <w:szCs w:val="22"/>
        </w:rPr>
        <w:t>€ </w:t>
      </w:r>
      <w:r w:rsidRPr="00972C14">
        <w:rPr>
          <w:szCs w:val="22"/>
        </w:rPr>
        <w:t xml:space="preserve">72.400 </w:t>
      </w:r>
    </w:p>
    <w:p w14:paraId="7888B05D" w14:textId="64F9CC5E" w:rsidR="0032392F" w:rsidRPr="00972C14" w:rsidRDefault="0032392F" w:rsidP="0032392F">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rPr>
          <w:szCs w:val="22"/>
        </w:rPr>
      </w:pPr>
      <w:r w:rsidRPr="00972C14">
        <w:rPr>
          <w:szCs w:val="22"/>
        </w:rPr>
        <w:t xml:space="preserve">Af: de vrije ruimte </w:t>
      </w:r>
      <w:r w:rsidR="00A80716" w:rsidRPr="00972C14">
        <w:rPr>
          <w:szCs w:val="22"/>
        </w:rPr>
        <w:t>€ </w:t>
      </w:r>
      <w:r w:rsidRPr="00972C14">
        <w:rPr>
          <w:szCs w:val="22"/>
        </w:rPr>
        <w:t>5</w:t>
      </w:r>
      <w:r w:rsidR="00A716BE" w:rsidRPr="00972C14">
        <w:rPr>
          <w:szCs w:val="22"/>
        </w:rPr>
        <w:t>4</w:t>
      </w:r>
      <w:r w:rsidRPr="00972C14">
        <w:rPr>
          <w:szCs w:val="22"/>
        </w:rPr>
        <w:t>.200</w:t>
      </w:r>
    </w:p>
    <w:p w14:paraId="2EE2EADA" w14:textId="304F9C72" w:rsidR="00A839A0" w:rsidRPr="00972C14" w:rsidRDefault="0032392F" w:rsidP="00E73633">
      <w:pPr>
        <w:pStyle w:val="Plattetekstinspringen"/>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ind w:left="708"/>
      </w:pPr>
      <w:bookmarkStart w:id="0" w:name="_GoBack"/>
      <w:bookmarkEnd w:id="0"/>
      <w:r w:rsidRPr="00972C14">
        <w:rPr>
          <w:szCs w:val="22"/>
        </w:rPr>
        <w:t>Af</w:t>
      </w:r>
      <w:r w:rsidR="00972C14" w:rsidRPr="00972C14">
        <w:rPr>
          <w:szCs w:val="22"/>
        </w:rPr>
        <w:t>:</w:t>
      </w:r>
      <w:r w:rsidRPr="00972C14">
        <w:rPr>
          <w:szCs w:val="22"/>
        </w:rPr>
        <w:t xml:space="preserve"> te rekenen eindheffing tegen 80% over een bedrag van </w:t>
      </w:r>
      <w:r w:rsidR="00A80716" w:rsidRPr="00972C14">
        <w:rPr>
          <w:szCs w:val="22"/>
        </w:rPr>
        <w:t>€ </w:t>
      </w:r>
      <w:r w:rsidR="00A3797C" w:rsidRPr="00972C14">
        <w:rPr>
          <w:szCs w:val="22"/>
        </w:rPr>
        <w:t>18</w:t>
      </w:r>
      <w:r w:rsidRPr="00972C14">
        <w:rPr>
          <w:szCs w:val="22"/>
        </w:rPr>
        <w:t xml:space="preserve">.200 </w:t>
      </w:r>
      <w:r w:rsidR="00E73633" w:rsidRPr="00972C14">
        <w:rPr>
          <w:szCs w:val="22"/>
        </w:rPr>
        <w:t>(</w:t>
      </w:r>
      <w:r w:rsidRPr="00972C14">
        <w:rPr>
          <w:szCs w:val="22"/>
        </w:rPr>
        <w:t xml:space="preserve">= </w:t>
      </w:r>
      <w:r w:rsidR="00A80716" w:rsidRPr="00972C14">
        <w:rPr>
          <w:szCs w:val="22"/>
        </w:rPr>
        <w:t>€ </w:t>
      </w:r>
      <w:r w:rsidR="00DB510B" w:rsidRPr="00972C14">
        <w:rPr>
          <w:szCs w:val="22"/>
        </w:rPr>
        <w:t>14.560</w:t>
      </w:r>
      <w:r w:rsidR="00E73633" w:rsidRPr="00972C14">
        <w:rPr>
          <w:szCs w:val="22"/>
        </w:rPr>
        <w:t>)</w:t>
      </w:r>
    </w:p>
    <w:sectPr w:rsidR="00A839A0" w:rsidRPr="00972C14" w:rsidSect="00360B44">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70BA4E" w14:textId="77777777" w:rsidR="00906A48" w:rsidRDefault="00906A48">
      <w:r>
        <w:separator/>
      </w:r>
    </w:p>
  </w:endnote>
  <w:endnote w:type="continuationSeparator" w:id="0">
    <w:p w14:paraId="0C8CF92E" w14:textId="77777777" w:rsidR="00906A48" w:rsidRDefault="0090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FE941" w14:textId="30198346" w:rsidR="00A80716" w:rsidRDefault="00A80716">
    <w:pPr>
      <w:pStyle w:val="Voettekst"/>
      <w:jc w:val="right"/>
    </w:pPr>
    <w:r>
      <w:rPr>
        <w:rFonts w:eastAsia="Calibri"/>
        <w:b/>
        <w:szCs w:val="22"/>
      </w:rPr>
      <w:t>© Convoy Uitgevers</w:t>
    </w:r>
    <w:r>
      <w:rPr>
        <w:rFonts w:eastAsia="Calibri"/>
        <w:b/>
        <w:szCs w:val="22"/>
      </w:rPr>
      <w:tab/>
    </w:r>
    <w:r>
      <w:rPr>
        <w:rFonts w:eastAsia="Calibri"/>
        <w:b/>
        <w:szCs w:val="22"/>
      </w:rPr>
      <w:tab/>
    </w:r>
    <w:sdt>
      <w:sdtPr>
        <w:id w:val="-1221205563"/>
        <w:docPartObj>
          <w:docPartGallery w:val="Page Numbers (Bottom of Page)"/>
          <w:docPartUnique/>
        </w:docPartObj>
      </w:sdtPr>
      <w:sdtEndPr/>
      <w:sdtContent>
        <w:r w:rsidR="004D3203">
          <w:fldChar w:fldCharType="begin"/>
        </w:r>
        <w:r>
          <w:instrText>PAGE   \* MERGEFORMAT</w:instrText>
        </w:r>
        <w:r w:rsidR="004D3203">
          <w:fldChar w:fldCharType="separate"/>
        </w:r>
        <w:r w:rsidR="004C5BD2">
          <w:rPr>
            <w:noProof/>
          </w:rPr>
          <w:t>9</w:t>
        </w:r>
        <w:r w:rsidR="004D3203">
          <w:fldChar w:fldCharType="end"/>
        </w:r>
      </w:sdtContent>
    </w:sdt>
  </w:p>
  <w:p w14:paraId="3254546E" w14:textId="77777777" w:rsidR="00360B44" w:rsidRDefault="00360B4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67AFF" w14:textId="77777777" w:rsidR="00906A48" w:rsidRDefault="00906A48">
      <w:r>
        <w:separator/>
      </w:r>
    </w:p>
  </w:footnote>
  <w:footnote w:type="continuationSeparator" w:id="0">
    <w:p w14:paraId="26B3AFBE" w14:textId="77777777" w:rsidR="00906A48" w:rsidRDefault="00906A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9903C" w14:textId="7559DCC2" w:rsidR="00A80716" w:rsidRPr="008F0655" w:rsidRDefault="00A80716" w:rsidP="00410795">
    <w:pPr>
      <w:pStyle w:val="Koptekst"/>
    </w:pPr>
    <w:r w:rsidRPr="008F0655">
      <w:rPr>
        <w:i/>
        <w:szCs w:val="22"/>
      </w:rPr>
      <w:t xml:space="preserve">Uitwerkingen hoofdstuk 7 VPS LHN niveau 5 </w:t>
    </w:r>
    <w:r w:rsidR="003C4954" w:rsidRPr="008F0655">
      <w:rPr>
        <w:i/>
        <w:szCs w:val="22"/>
      </w:rPr>
      <w:t>2020</w:t>
    </w:r>
    <w:r w:rsidR="00A121D8" w:rsidRPr="008F0655">
      <w:rPr>
        <w:i/>
        <w:szCs w:val="22"/>
      </w:rPr>
      <w:t>/</w:t>
    </w:r>
    <w:r w:rsidR="003C4954" w:rsidRPr="008F0655">
      <w:rPr>
        <w:i/>
        <w:szCs w:val="22"/>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2CF7"/>
    <w:multiLevelType w:val="hybridMultilevel"/>
    <w:tmpl w:val="5B6A62F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D0330B"/>
    <w:multiLevelType w:val="hybridMultilevel"/>
    <w:tmpl w:val="51C45F0C"/>
    <w:lvl w:ilvl="0" w:tplc="1360BE54">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25015307"/>
    <w:multiLevelType w:val="hybridMultilevel"/>
    <w:tmpl w:val="FBD6EC28"/>
    <w:lvl w:ilvl="0" w:tplc="3ADC9D1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6B206DE"/>
    <w:multiLevelType w:val="hybridMultilevel"/>
    <w:tmpl w:val="38B4B434"/>
    <w:lvl w:ilvl="0" w:tplc="4AE22582">
      <w:start w:val="1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38682262"/>
    <w:multiLevelType w:val="hybridMultilevel"/>
    <w:tmpl w:val="DDAA8336"/>
    <w:lvl w:ilvl="0" w:tplc="0413000F">
      <w:start w:val="1"/>
      <w:numFmt w:val="decimal"/>
      <w:lvlText w:val="%1."/>
      <w:lvlJc w:val="left"/>
      <w:pPr>
        <w:ind w:left="720" w:hanging="360"/>
      </w:pPr>
      <w:rPr>
        <w:rFonts w:hint="default"/>
      </w:rPr>
    </w:lvl>
    <w:lvl w:ilvl="1" w:tplc="663800F0">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B3E7F35"/>
    <w:multiLevelType w:val="hybridMultilevel"/>
    <w:tmpl w:val="523074DA"/>
    <w:lvl w:ilvl="0" w:tplc="B5E47A24">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444357"/>
    <w:multiLevelType w:val="hybridMultilevel"/>
    <w:tmpl w:val="39F6EB9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422BFA"/>
    <w:multiLevelType w:val="hybridMultilevel"/>
    <w:tmpl w:val="B0204240"/>
    <w:lvl w:ilvl="0" w:tplc="34BC5D16">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1911C5B"/>
    <w:multiLevelType w:val="hybridMultilevel"/>
    <w:tmpl w:val="69D8EF02"/>
    <w:lvl w:ilvl="0" w:tplc="0413000F">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689395A"/>
    <w:multiLevelType w:val="hybridMultilevel"/>
    <w:tmpl w:val="0512C46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15:restartNumberingAfterBreak="0">
    <w:nsid w:val="4B850383"/>
    <w:multiLevelType w:val="hybridMultilevel"/>
    <w:tmpl w:val="D11A855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51C82FF8"/>
    <w:multiLevelType w:val="hybridMultilevel"/>
    <w:tmpl w:val="8E3E4C96"/>
    <w:lvl w:ilvl="0" w:tplc="F3965A1E">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71924F1"/>
    <w:multiLevelType w:val="hybridMultilevel"/>
    <w:tmpl w:val="DD76A0B4"/>
    <w:lvl w:ilvl="0" w:tplc="322E6B6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A57164E"/>
    <w:multiLevelType w:val="hybridMultilevel"/>
    <w:tmpl w:val="DE24B810"/>
    <w:lvl w:ilvl="0" w:tplc="F0D26A90">
      <w:start w:val="1"/>
      <w:numFmt w:val="decimal"/>
      <w:lvlText w:val="%1."/>
      <w:lvlJc w:val="left"/>
      <w:pPr>
        <w:tabs>
          <w:tab w:val="num" w:pos="1425"/>
        </w:tabs>
        <w:ind w:left="1425" w:hanging="705"/>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BB26711"/>
    <w:multiLevelType w:val="hybridMultilevel"/>
    <w:tmpl w:val="5936F8BC"/>
    <w:lvl w:ilvl="0" w:tplc="E91A2D2C">
      <w:start w:val="1"/>
      <w:numFmt w:val="decimal"/>
      <w:lvlText w:val="%1."/>
      <w:lvlJc w:val="left"/>
      <w:pPr>
        <w:tabs>
          <w:tab w:val="num" w:pos="2549"/>
        </w:tabs>
        <w:ind w:left="2549" w:hanging="705"/>
      </w:pPr>
      <w:rPr>
        <w:rFonts w:cs="Times New Roman" w:hint="default"/>
      </w:rPr>
    </w:lvl>
    <w:lvl w:ilvl="1" w:tplc="04130019" w:tentative="1">
      <w:start w:val="1"/>
      <w:numFmt w:val="lowerLetter"/>
      <w:lvlText w:val="%2."/>
      <w:lvlJc w:val="left"/>
      <w:pPr>
        <w:tabs>
          <w:tab w:val="num" w:pos="2924"/>
        </w:tabs>
        <w:ind w:left="2924" w:hanging="360"/>
      </w:pPr>
      <w:rPr>
        <w:rFonts w:cs="Times New Roman"/>
      </w:rPr>
    </w:lvl>
    <w:lvl w:ilvl="2" w:tplc="0413001B" w:tentative="1">
      <w:start w:val="1"/>
      <w:numFmt w:val="lowerRoman"/>
      <w:lvlText w:val="%3."/>
      <w:lvlJc w:val="right"/>
      <w:pPr>
        <w:tabs>
          <w:tab w:val="num" w:pos="3644"/>
        </w:tabs>
        <w:ind w:left="3644" w:hanging="180"/>
      </w:pPr>
      <w:rPr>
        <w:rFonts w:cs="Times New Roman"/>
      </w:rPr>
    </w:lvl>
    <w:lvl w:ilvl="3" w:tplc="0413000F" w:tentative="1">
      <w:start w:val="1"/>
      <w:numFmt w:val="decimal"/>
      <w:lvlText w:val="%4."/>
      <w:lvlJc w:val="left"/>
      <w:pPr>
        <w:tabs>
          <w:tab w:val="num" w:pos="4364"/>
        </w:tabs>
        <w:ind w:left="4364" w:hanging="360"/>
      </w:pPr>
      <w:rPr>
        <w:rFonts w:cs="Times New Roman"/>
      </w:rPr>
    </w:lvl>
    <w:lvl w:ilvl="4" w:tplc="04130019" w:tentative="1">
      <w:start w:val="1"/>
      <w:numFmt w:val="lowerLetter"/>
      <w:lvlText w:val="%5."/>
      <w:lvlJc w:val="left"/>
      <w:pPr>
        <w:tabs>
          <w:tab w:val="num" w:pos="5084"/>
        </w:tabs>
        <w:ind w:left="5084" w:hanging="360"/>
      </w:pPr>
      <w:rPr>
        <w:rFonts w:cs="Times New Roman"/>
      </w:rPr>
    </w:lvl>
    <w:lvl w:ilvl="5" w:tplc="0413001B" w:tentative="1">
      <w:start w:val="1"/>
      <w:numFmt w:val="lowerRoman"/>
      <w:lvlText w:val="%6."/>
      <w:lvlJc w:val="right"/>
      <w:pPr>
        <w:tabs>
          <w:tab w:val="num" w:pos="5804"/>
        </w:tabs>
        <w:ind w:left="5804" w:hanging="180"/>
      </w:pPr>
      <w:rPr>
        <w:rFonts w:cs="Times New Roman"/>
      </w:rPr>
    </w:lvl>
    <w:lvl w:ilvl="6" w:tplc="0413000F" w:tentative="1">
      <w:start w:val="1"/>
      <w:numFmt w:val="decimal"/>
      <w:lvlText w:val="%7."/>
      <w:lvlJc w:val="left"/>
      <w:pPr>
        <w:tabs>
          <w:tab w:val="num" w:pos="6524"/>
        </w:tabs>
        <w:ind w:left="6524" w:hanging="360"/>
      </w:pPr>
      <w:rPr>
        <w:rFonts w:cs="Times New Roman"/>
      </w:rPr>
    </w:lvl>
    <w:lvl w:ilvl="7" w:tplc="04130019" w:tentative="1">
      <w:start w:val="1"/>
      <w:numFmt w:val="lowerLetter"/>
      <w:lvlText w:val="%8."/>
      <w:lvlJc w:val="left"/>
      <w:pPr>
        <w:tabs>
          <w:tab w:val="num" w:pos="7244"/>
        </w:tabs>
        <w:ind w:left="7244" w:hanging="360"/>
      </w:pPr>
      <w:rPr>
        <w:rFonts w:cs="Times New Roman"/>
      </w:rPr>
    </w:lvl>
    <w:lvl w:ilvl="8" w:tplc="0413001B" w:tentative="1">
      <w:start w:val="1"/>
      <w:numFmt w:val="lowerRoman"/>
      <w:lvlText w:val="%9."/>
      <w:lvlJc w:val="right"/>
      <w:pPr>
        <w:tabs>
          <w:tab w:val="num" w:pos="7964"/>
        </w:tabs>
        <w:ind w:left="7964" w:hanging="180"/>
      </w:pPr>
      <w:rPr>
        <w:rFonts w:cs="Times New Roman"/>
      </w:rPr>
    </w:lvl>
  </w:abstractNum>
  <w:abstractNum w:abstractNumId="15" w15:restartNumberingAfterBreak="0">
    <w:nsid w:val="714A6F79"/>
    <w:multiLevelType w:val="hybridMultilevel"/>
    <w:tmpl w:val="A3824CF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7883106D"/>
    <w:multiLevelType w:val="hybridMultilevel"/>
    <w:tmpl w:val="C5B651F2"/>
    <w:lvl w:ilvl="0" w:tplc="F0D26A90">
      <w:start w:val="1"/>
      <w:numFmt w:val="decimal"/>
      <w:lvlText w:val="%1."/>
      <w:lvlJc w:val="left"/>
      <w:pPr>
        <w:tabs>
          <w:tab w:val="num" w:pos="1065"/>
        </w:tabs>
        <w:ind w:left="1065" w:hanging="705"/>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A352125"/>
    <w:multiLevelType w:val="hybridMultilevel"/>
    <w:tmpl w:val="411C3FBC"/>
    <w:lvl w:ilvl="0" w:tplc="F0D26A90">
      <w:start w:val="1"/>
      <w:numFmt w:val="decimal"/>
      <w:lvlText w:val="%1."/>
      <w:lvlJc w:val="left"/>
      <w:pPr>
        <w:tabs>
          <w:tab w:val="num" w:pos="1065"/>
        </w:tabs>
        <w:ind w:left="1065" w:hanging="70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DA6900"/>
    <w:multiLevelType w:val="hybridMultilevel"/>
    <w:tmpl w:val="8548AE78"/>
    <w:lvl w:ilvl="0" w:tplc="D360C512">
      <w:start w:val="1"/>
      <w:numFmt w:val="decimal"/>
      <w:lvlText w:val="%1."/>
      <w:lvlJc w:val="left"/>
      <w:pPr>
        <w:ind w:left="72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17"/>
  </w:num>
  <w:num w:numId="2">
    <w:abstractNumId w:val="8"/>
  </w:num>
  <w:num w:numId="3">
    <w:abstractNumId w:val="16"/>
  </w:num>
  <w:num w:numId="4">
    <w:abstractNumId w:val="14"/>
  </w:num>
  <w:num w:numId="5">
    <w:abstractNumId w:val="2"/>
  </w:num>
  <w:num w:numId="6">
    <w:abstractNumId w:val="11"/>
  </w:num>
  <w:num w:numId="7">
    <w:abstractNumId w:val="7"/>
  </w:num>
  <w:num w:numId="8">
    <w:abstractNumId w:val="5"/>
  </w:num>
  <w:num w:numId="9">
    <w:abstractNumId w:val="4"/>
  </w:num>
  <w:num w:numId="10">
    <w:abstractNumId w:val="18"/>
  </w:num>
  <w:num w:numId="11">
    <w:abstractNumId w:val="12"/>
  </w:num>
  <w:num w:numId="12">
    <w:abstractNumId w:val="10"/>
  </w:num>
  <w:num w:numId="13">
    <w:abstractNumId w:val="13"/>
  </w:num>
  <w:num w:numId="14">
    <w:abstractNumId w:val="0"/>
  </w:num>
  <w:num w:numId="15">
    <w:abstractNumId w:val="9"/>
  </w:num>
  <w:num w:numId="16">
    <w:abstractNumId w:val="15"/>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392F"/>
    <w:rsid w:val="000005E7"/>
    <w:rsid w:val="00002DC8"/>
    <w:rsid w:val="00011CEA"/>
    <w:rsid w:val="00040829"/>
    <w:rsid w:val="00043D1B"/>
    <w:rsid w:val="00080089"/>
    <w:rsid w:val="000801C5"/>
    <w:rsid w:val="00094A6A"/>
    <w:rsid w:val="000A1A56"/>
    <w:rsid w:val="000A5B27"/>
    <w:rsid w:val="00137E0F"/>
    <w:rsid w:val="001564D4"/>
    <w:rsid w:val="001569D7"/>
    <w:rsid w:val="0016281B"/>
    <w:rsid w:val="001B6397"/>
    <w:rsid w:val="001C61F8"/>
    <w:rsid w:val="001F0B32"/>
    <w:rsid w:val="00202A70"/>
    <w:rsid w:val="00204276"/>
    <w:rsid w:val="00210A2B"/>
    <w:rsid w:val="00214868"/>
    <w:rsid w:val="00237377"/>
    <w:rsid w:val="00240FAD"/>
    <w:rsid w:val="002432ED"/>
    <w:rsid w:val="00250261"/>
    <w:rsid w:val="00274558"/>
    <w:rsid w:val="00285731"/>
    <w:rsid w:val="00295BF0"/>
    <w:rsid w:val="002E6B13"/>
    <w:rsid w:val="0030055D"/>
    <w:rsid w:val="00316458"/>
    <w:rsid w:val="0032392F"/>
    <w:rsid w:val="00331D35"/>
    <w:rsid w:val="00352425"/>
    <w:rsid w:val="00360B44"/>
    <w:rsid w:val="003616BE"/>
    <w:rsid w:val="0036481E"/>
    <w:rsid w:val="00374CA9"/>
    <w:rsid w:val="003C4954"/>
    <w:rsid w:val="003D08E1"/>
    <w:rsid w:val="003E2BAE"/>
    <w:rsid w:val="003E6140"/>
    <w:rsid w:val="003E6528"/>
    <w:rsid w:val="00410795"/>
    <w:rsid w:val="004416BA"/>
    <w:rsid w:val="0046390E"/>
    <w:rsid w:val="004834AC"/>
    <w:rsid w:val="0049113A"/>
    <w:rsid w:val="004B481A"/>
    <w:rsid w:val="004C4909"/>
    <w:rsid w:val="004C5BD2"/>
    <w:rsid w:val="004C6054"/>
    <w:rsid w:val="004D13F4"/>
    <w:rsid w:val="004D3203"/>
    <w:rsid w:val="004F4668"/>
    <w:rsid w:val="0051489F"/>
    <w:rsid w:val="005200EB"/>
    <w:rsid w:val="005209EB"/>
    <w:rsid w:val="005327DC"/>
    <w:rsid w:val="00543EC1"/>
    <w:rsid w:val="005449CA"/>
    <w:rsid w:val="005822F9"/>
    <w:rsid w:val="0058335A"/>
    <w:rsid w:val="005958E6"/>
    <w:rsid w:val="005B2DAE"/>
    <w:rsid w:val="005B4379"/>
    <w:rsid w:val="005C6DE3"/>
    <w:rsid w:val="005D49B1"/>
    <w:rsid w:val="006153D9"/>
    <w:rsid w:val="00622B21"/>
    <w:rsid w:val="0063409A"/>
    <w:rsid w:val="006427A1"/>
    <w:rsid w:val="00652725"/>
    <w:rsid w:val="006604DB"/>
    <w:rsid w:val="00681755"/>
    <w:rsid w:val="00682FD9"/>
    <w:rsid w:val="006854B6"/>
    <w:rsid w:val="0069092C"/>
    <w:rsid w:val="006A445A"/>
    <w:rsid w:val="006E7F76"/>
    <w:rsid w:val="006F130D"/>
    <w:rsid w:val="00720113"/>
    <w:rsid w:val="00733658"/>
    <w:rsid w:val="007A3E44"/>
    <w:rsid w:val="0080326D"/>
    <w:rsid w:val="00812E9B"/>
    <w:rsid w:val="008257CF"/>
    <w:rsid w:val="008320E9"/>
    <w:rsid w:val="008339EC"/>
    <w:rsid w:val="0083736C"/>
    <w:rsid w:val="00843737"/>
    <w:rsid w:val="008531C4"/>
    <w:rsid w:val="008738C4"/>
    <w:rsid w:val="00874BF8"/>
    <w:rsid w:val="00896A75"/>
    <w:rsid w:val="008A6A7A"/>
    <w:rsid w:val="008B078C"/>
    <w:rsid w:val="008C00A3"/>
    <w:rsid w:val="008F0655"/>
    <w:rsid w:val="008F5D23"/>
    <w:rsid w:val="00906A48"/>
    <w:rsid w:val="00911FD5"/>
    <w:rsid w:val="00912E8D"/>
    <w:rsid w:val="0091498F"/>
    <w:rsid w:val="00914CDB"/>
    <w:rsid w:val="00931BAE"/>
    <w:rsid w:val="00934CB8"/>
    <w:rsid w:val="00972C14"/>
    <w:rsid w:val="00987FD5"/>
    <w:rsid w:val="0099077C"/>
    <w:rsid w:val="009942E3"/>
    <w:rsid w:val="009B22DC"/>
    <w:rsid w:val="009C6FE7"/>
    <w:rsid w:val="009D0FC0"/>
    <w:rsid w:val="00A0734F"/>
    <w:rsid w:val="00A121D8"/>
    <w:rsid w:val="00A1357C"/>
    <w:rsid w:val="00A3340C"/>
    <w:rsid w:val="00A3486F"/>
    <w:rsid w:val="00A36E2B"/>
    <w:rsid w:val="00A3797C"/>
    <w:rsid w:val="00A604CD"/>
    <w:rsid w:val="00A633ED"/>
    <w:rsid w:val="00A716BE"/>
    <w:rsid w:val="00A80716"/>
    <w:rsid w:val="00A80CA1"/>
    <w:rsid w:val="00A839A0"/>
    <w:rsid w:val="00AC788C"/>
    <w:rsid w:val="00AE6960"/>
    <w:rsid w:val="00B057B1"/>
    <w:rsid w:val="00B335AF"/>
    <w:rsid w:val="00B70385"/>
    <w:rsid w:val="00B77464"/>
    <w:rsid w:val="00B87924"/>
    <w:rsid w:val="00B92692"/>
    <w:rsid w:val="00BC4032"/>
    <w:rsid w:val="00BE12F8"/>
    <w:rsid w:val="00BE40E2"/>
    <w:rsid w:val="00BF1D4D"/>
    <w:rsid w:val="00BF3F65"/>
    <w:rsid w:val="00C23594"/>
    <w:rsid w:val="00C276F9"/>
    <w:rsid w:val="00C367C8"/>
    <w:rsid w:val="00C45361"/>
    <w:rsid w:val="00C64670"/>
    <w:rsid w:val="00C648FB"/>
    <w:rsid w:val="00C67E7A"/>
    <w:rsid w:val="00C8401F"/>
    <w:rsid w:val="00C9191E"/>
    <w:rsid w:val="00CB511F"/>
    <w:rsid w:val="00CE0D61"/>
    <w:rsid w:val="00D12E57"/>
    <w:rsid w:val="00D14E79"/>
    <w:rsid w:val="00D77382"/>
    <w:rsid w:val="00D84275"/>
    <w:rsid w:val="00D85BC4"/>
    <w:rsid w:val="00DB1641"/>
    <w:rsid w:val="00DB510B"/>
    <w:rsid w:val="00DB7EFD"/>
    <w:rsid w:val="00DC6AB1"/>
    <w:rsid w:val="00DE0B21"/>
    <w:rsid w:val="00DE4262"/>
    <w:rsid w:val="00E05AB1"/>
    <w:rsid w:val="00E40C44"/>
    <w:rsid w:val="00E650F5"/>
    <w:rsid w:val="00E67D43"/>
    <w:rsid w:val="00E73633"/>
    <w:rsid w:val="00E9132E"/>
    <w:rsid w:val="00EC6F81"/>
    <w:rsid w:val="00ED1CB7"/>
    <w:rsid w:val="00F110CF"/>
    <w:rsid w:val="00F300E3"/>
    <w:rsid w:val="00F30936"/>
    <w:rsid w:val="00F34012"/>
    <w:rsid w:val="00F528E8"/>
    <w:rsid w:val="00F561C9"/>
    <w:rsid w:val="00F666B4"/>
    <w:rsid w:val="00F70E9F"/>
    <w:rsid w:val="00F80BBF"/>
    <w:rsid w:val="00F8743B"/>
    <w:rsid w:val="00F9205F"/>
    <w:rsid w:val="00F957FA"/>
    <w:rsid w:val="00FE1A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66D5"/>
  <w15:docId w15:val="{7C4D68FB-D3DD-4E29-B48F-6F36583DB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2392F"/>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2392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2392F"/>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32392F"/>
    <w:pPr>
      <w:ind w:left="720"/>
      <w:contextualSpacing/>
    </w:pPr>
  </w:style>
  <w:style w:type="paragraph" w:styleId="Plattetekstinspringen">
    <w:name w:val="Body Text Indent"/>
    <w:basedOn w:val="Standaard"/>
    <w:link w:val="PlattetekstinspringenChar"/>
    <w:uiPriority w:val="99"/>
    <w:unhideWhenUsed/>
    <w:rsid w:val="0032392F"/>
    <w:pPr>
      <w:spacing w:after="120"/>
      <w:ind w:left="283"/>
    </w:pPr>
  </w:style>
  <w:style w:type="character" w:customStyle="1" w:styleId="PlattetekstinspringenChar">
    <w:name w:val="Platte tekst inspringen Char"/>
    <w:basedOn w:val="Standaardalinea-lettertype"/>
    <w:link w:val="Plattetekstinspringen"/>
    <w:uiPriority w:val="99"/>
    <w:rsid w:val="0032392F"/>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rsid w:val="0032392F"/>
    <w:pPr>
      <w:tabs>
        <w:tab w:val="center" w:pos="4320"/>
        <w:tab w:val="right" w:pos="8640"/>
      </w:tabs>
    </w:pPr>
  </w:style>
  <w:style w:type="character" w:customStyle="1" w:styleId="VoettekstChar">
    <w:name w:val="Voettekst Char"/>
    <w:basedOn w:val="Standaardalinea-lettertype"/>
    <w:link w:val="Voettekst"/>
    <w:uiPriority w:val="99"/>
    <w:rsid w:val="0032392F"/>
    <w:rPr>
      <w:rFonts w:ascii="Times New Roman" w:eastAsia="Times New Roman" w:hAnsi="Times New Roman" w:cs="Times New Roman"/>
      <w:szCs w:val="20"/>
      <w:lang w:val="nl-NL" w:eastAsia="nl-NL"/>
    </w:rPr>
  </w:style>
  <w:style w:type="table" w:styleId="Tabelraster">
    <w:name w:val="Table Grid"/>
    <w:basedOn w:val="Standaardtabel"/>
    <w:uiPriority w:val="59"/>
    <w:rsid w:val="006854B6"/>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B77464"/>
    <w:rPr>
      <w:rFonts w:ascii="Tahoma" w:hAnsi="Tahoma" w:cs="Tahoma"/>
      <w:sz w:val="16"/>
      <w:szCs w:val="16"/>
    </w:rPr>
  </w:style>
  <w:style w:type="character" w:customStyle="1" w:styleId="BallontekstChar">
    <w:name w:val="Ballontekst Char"/>
    <w:basedOn w:val="Standaardalinea-lettertype"/>
    <w:link w:val="Ballontekst"/>
    <w:uiPriority w:val="99"/>
    <w:semiHidden/>
    <w:rsid w:val="00B77464"/>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D77382"/>
    <w:pPr>
      <w:tabs>
        <w:tab w:val="center" w:pos="4536"/>
        <w:tab w:val="right" w:pos="9072"/>
      </w:tabs>
    </w:pPr>
  </w:style>
  <w:style w:type="character" w:customStyle="1" w:styleId="KoptekstChar">
    <w:name w:val="Koptekst Char"/>
    <w:basedOn w:val="Standaardalinea-lettertype"/>
    <w:link w:val="Koptekst"/>
    <w:uiPriority w:val="99"/>
    <w:rsid w:val="00D77382"/>
    <w:rPr>
      <w:rFonts w:ascii="Times New Roman" w:eastAsia="Times New Roman" w:hAnsi="Times New Roman" w:cs="Times New Roman"/>
      <w:szCs w:val="20"/>
      <w:lang w:val="nl-NL" w:eastAsia="nl-NL"/>
    </w:rPr>
  </w:style>
  <w:style w:type="paragraph" w:styleId="Titel">
    <w:name w:val="Title"/>
    <w:basedOn w:val="Standaard"/>
    <w:next w:val="Standaard"/>
    <w:link w:val="TitelChar"/>
    <w:uiPriority w:val="10"/>
    <w:qFormat/>
    <w:rsid w:val="00652725"/>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52725"/>
    <w:rPr>
      <w:rFonts w:asciiTheme="majorHAnsi" w:eastAsiaTheme="majorEastAsia" w:hAnsiTheme="majorHAnsi" w:cstheme="majorBidi"/>
      <w:spacing w:val="-10"/>
      <w:kern w:val="28"/>
      <w:sz w:val="56"/>
      <w:szCs w:val="56"/>
      <w:lang w:val="nl-NL" w:eastAsia="nl-NL"/>
    </w:rPr>
  </w:style>
  <w:style w:type="character" w:styleId="Verwijzingopmerking">
    <w:name w:val="annotation reference"/>
    <w:basedOn w:val="Standaardalinea-lettertype"/>
    <w:uiPriority w:val="99"/>
    <w:semiHidden/>
    <w:unhideWhenUsed/>
    <w:rsid w:val="00F528E8"/>
    <w:rPr>
      <w:sz w:val="16"/>
      <w:szCs w:val="16"/>
    </w:rPr>
  </w:style>
  <w:style w:type="paragraph" w:styleId="Tekstopmerking">
    <w:name w:val="annotation text"/>
    <w:basedOn w:val="Standaard"/>
    <w:link w:val="TekstopmerkingChar"/>
    <w:uiPriority w:val="99"/>
    <w:semiHidden/>
    <w:unhideWhenUsed/>
    <w:rsid w:val="00F528E8"/>
    <w:rPr>
      <w:sz w:val="20"/>
    </w:rPr>
  </w:style>
  <w:style w:type="character" w:customStyle="1" w:styleId="TekstopmerkingChar">
    <w:name w:val="Tekst opmerking Char"/>
    <w:basedOn w:val="Standaardalinea-lettertype"/>
    <w:link w:val="Tekstopmerking"/>
    <w:uiPriority w:val="99"/>
    <w:semiHidden/>
    <w:rsid w:val="00F528E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528E8"/>
    <w:rPr>
      <w:b/>
      <w:bCs/>
    </w:rPr>
  </w:style>
  <w:style w:type="character" w:customStyle="1" w:styleId="OnderwerpvanopmerkingChar">
    <w:name w:val="Onderwerp van opmerking Char"/>
    <w:basedOn w:val="TekstopmerkingChar"/>
    <w:link w:val="Onderwerpvanopmerking"/>
    <w:uiPriority w:val="99"/>
    <w:semiHidden/>
    <w:rsid w:val="00F528E8"/>
    <w:rPr>
      <w:rFonts w:ascii="Times New Roman" w:eastAsia="Times New Roman" w:hAnsi="Times New Roman" w:cs="Times New Roman"/>
      <w:b/>
      <w:bCs/>
      <w:sz w:val="20"/>
      <w:szCs w:val="20"/>
      <w:lang w:val="nl-NL" w:eastAsia="nl-NL"/>
    </w:rPr>
  </w:style>
  <w:style w:type="paragraph" w:styleId="Revisie">
    <w:name w:val="Revision"/>
    <w:hidden/>
    <w:uiPriority w:val="99"/>
    <w:semiHidden/>
    <w:rsid w:val="00F528E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BE4F1-B122-4D9E-9591-D4227500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3931</Words>
  <Characters>21625</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5</cp:revision>
  <dcterms:created xsi:type="dcterms:W3CDTF">2020-04-22T17:36:00Z</dcterms:created>
  <dcterms:modified xsi:type="dcterms:W3CDTF">2020-04-28T12:13:00Z</dcterms:modified>
</cp:coreProperties>
</file>