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83" w:rsidRDefault="00C46483" w:rsidP="00C46483">
      <w:pPr>
        <w:pStyle w:val="Tekstzonderopmaak"/>
        <w:ind w:left="708" w:hanging="708"/>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Inkomstenbelasting</w:t>
      </w:r>
    </w:p>
    <w:p w:rsidR="00C523B7" w:rsidRDefault="00C523B7"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14.1</w:t>
      </w:r>
    </w:p>
    <w:p w:rsidR="00C46483" w:rsidRDefault="00C46483" w:rsidP="004F03EA">
      <w:pPr>
        <w:ind w:left="720" w:hanging="720"/>
      </w:pPr>
      <w:r>
        <w:t xml:space="preserve">1. </w:t>
      </w:r>
      <w:r>
        <w:tab/>
      </w:r>
      <w:r w:rsidRPr="00EA6441">
        <w:t xml:space="preserve">Binnenlandse belastingplichtigen: </w:t>
      </w:r>
      <w:r>
        <w:t>a</w:t>
      </w:r>
      <w:r w:rsidRPr="00EA6441">
        <w:t xml:space="preserve">lle inwoners van Nederland zijn belastingplichtig voor de inkomstenbelasting. Zij moeten inkomstenbelasting betalen over heel hun wereldinkomen. Buitenlandse belastingplichtigen: </w:t>
      </w:r>
      <w:r>
        <w:t>n</w:t>
      </w:r>
      <w:r w:rsidRPr="00EA6441">
        <w:t>iet-inwoners zijn belastingplichtig over het inkomen dat zij in Nederland genieten.</w:t>
      </w:r>
    </w:p>
    <w:p w:rsidR="00C46483" w:rsidRDefault="00C46483" w:rsidP="004F03EA">
      <w:pPr>
        <w:ind w:left="720" w:hanging="720"/>
      </w:pPr>
      <w:r>
        <w:t xml:space="preserve">2. </w:t>
      </w:r>
      <w:r>
        <w:tab/>
        <w:t>V</w:t>
      </w:r>
      <w:r w:rsidRPr="00AA2E3E">
        <w:t xml:space="preserve">oor de fiscale oudedagsreserve van art. 3.67 Wet IB </w:t>
      </w:r>
      <w:r w:rsidR="008F1783">
        <w:t xml:space="preserve">2001 </w:t>
      </w:r>
      <w:r w:rsidRPr="00AA2E3E">
        <w:t>en voor de ondernemersaftrek uit art. 3.74 Wet IB</w:t>
      </w:r>
      <w:r w:rsidR="008F1783">
        <w:t xml:space="preserve"> 2001</w:t>
      </w:r>
      <w:r w:rsidRPr="00AA2E3E">
        <w:t>.</w:t>
      </w:r>
      <w:r w:rsidR="008F1783">
        <w:t xml:space="preserve"> Attentie: De onderneming moet tevens op grond van a</w:t>
      </w:r>
      <w:r w:rsidR="00FE2323">
        <w:t>r</w:t>
      </w:r>
      <w:r w:rsidR="008F1783">
        <w:t xml:space="preserve">t. 3.6 lid 1 letter a Wet IB 2001 meer dan de helft van zijn uren aan de onderneming besteden. </w:t>
      </w:r>
    </w:p>
    <w:p w:rsidR="00C46483" w:rsidRDefault="00C46483" w:rsidP="004F03EA">
      <w:pPr>
        <w:ind w:left="720" w:hanging="720"/>
      </w:pPr>
      <w:r>
        <w:t xml:space="preserve">3. </w:t>
      </w:r>
      <w:r>
        <w:tab/>
      </w:r>
      <w:r w:rsidRPr="00EA6441">
        <w:t xml:space="preserve">Art. 3.14 en art. 3.16 Wet IB </w:t>
      </w:r>
      <w:r w:rsidR="008F1783">
        <w:t xml:space="preserve">2001 </w:t>
      </w:r>
      <w:r w:rsidRPr="00EA6441">
        <w:t>noem</w:t>
      </w:r>
      <w:r>
        <w:t>en</w:t>
      </w:r>
      <w:r w:rsidRPr="00EA6441">
        <w:t xml:space="preserve"> kosten die in het geheel niet aftrekbaar zijn, zoals vaartuigen voor representatieve doeleinden of telefoonabonnementen in de privéwoning. Op grond van art. 3.15 en art. 3.17 Wet IB </w:t>
      </w:r>
      <w:r w:rsidR="008F1783">
        <w:t xml:space="preserve">2001 </w:t>
      </w:r>
      <w:r w:rsidRPr="00EA6441">
        <w:t xml:space="preserve">zijn er kosten die slechts gedeeltelijk aftrekbaar zijn, zoals representatiekosten en een privéauto die voor de zaak wordt gebruikt. Als een bedrijfsmiddel langer dan een jaar meegaat, mag de aanschafprijs niet in het jaar van aanschaf als kostenpost in mindering op de winst worden gebracht. Op zo’n bedrijfsmiddel moet worden afgeschreven. Art. 3.30 Wet IB </w:t>
      </w:r>
      <w:r w:rsidR="008F1783">
        <w:t xml:space="preserve">2001 </w:t>
      </w:r>
      <w:r w:rsidRPr="00EA6441">
        <w:t>geeft hiervoor richtlijnen. Zo mag per jaar bijvoorbeeld op een machine maximaal 20% van de aanschafprijs als afschrijvingskosten in aanmerking worden genomen.</w:t>
      </w:r>
    </w:p>
    <w:p w:rsidR="00C46483" w:rsidRDefault="00C46483" w:rsidP="004F03EA">
      <w:pPr>
        <w:ind w:left="720" w:hanging="720"/>
      </w:pPr>
      <w:r>
        <w:t xml:space="preserve">4. </w:t>
      </w:r>
      <w:r>
        <w:tab/>
        <w:t>Het voordeel van de oudedagsreserve: e</w:t>
      </w:r>
      <w:r w:rsidRPr="00EA6441">
        <w:t xml:space="preserve">lk jaar mag een ondernemer </w:t>
      </w:r>
      <w:r>
        <w:t>9,</w:t>
      </w:r>
      <w:r w:rsidR="004318D5">
        <w:t>44</w:t>
      </w:r>
      <w:r w:rsidRPr="00EA6441">
        <w:t xml:space="preserve">% van zijn jaarwinst met een maximum van </w:t>
      </w:r>
      <w:r w:rsidR="004F03EA">
        <w:t>€ </w:t>
      </w:r>
      <w:r>
        <w:t>8.</w:t>
      </w:r>
      <w:r w:rsidR="000106EF">
        <w:t>999</w:t>
      </w:r>
      <w:r w:rsidRPr="00EA6441">
        <w:t xml:space="preserve"> (</w:t>
      </w:r>
      <w:r w:rsidR="00AF3291">
        <w:t>201</w:t>
      </w:r>
      <w:r w:rsidR="000106EF">
        <w:t>9</w:t>
      </w:r>
      <w:r w:rsidRPr="00EA6441">
        <w:t xml:space="preserve">) toevoegen aan zijn </w:t>
      </w:r>
      <w:r>
        <w:t>(</w:t>
      </w:r>
      <w:r w:rsidRPr="00EA6441">
        <w:t>fiscale</w:t>
      </w:r>
      <w:r>
        <w:t>)</w:t>
      </w:r>
      <w:r w:rsidRPr="00EA6441">
        <w:t xml:space="preserve"> oudedagsreserve. Dit houdt in dat hij over dit bedrag geen inkomstenbelasting verschuldigd is. </w:t>
      </w:r>
      <w:r>
        <w:t>Een nadee</w:t>
      </w:r>
      <w:r w:rsidRPr="00EA6441">
        <w:t>l</w:t>
      </w:r>
      <w:r>
        <w:t xml:space="preserve">: de </w:t>
      </w:r>
      <w:r w:rsidR="004F03EA">
        <w:t>oudedags</w:t>
      </w:r>
      <w:r>
        <w:t>reserve mag</w:t>
      </w:r>
      <w:r w:rsidRPr="00EA6441">
        <w:t xml:space="preserve"> do</w:t>
      </w:r>
      <w:r>
        <w:t xml:space="preserve">or de jaarlijkse toevoeging </w:t>
      </w:r>
      <w:r w:rsidRPr="00EA6441">
        <w:t>niet hoger worden dan het eigen vermogen van de ondernemer.</w:t>
      </w:r>
      <w:r>
        <w:t xml:space="preserve"> Bovendien zal uiteindelijk toch inkomstenbelasting moeten worden betaald over het gereserveerde bedrag.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loonbelasting is een voorheffing </w:t>
      </w:r>
      <w:r w:rsidR="008F1783">
        <w:rPr>
          <w:rFonts w:ascii="Times New Roman" w:hAnsi="Times New Roman"/>
          <w:sz w:val="22"/>
          <w:szCs w:val="22"/>
        </w:rPr>
        <w:t xml:space="preserve">op </w:t>
      </w:r>
      <w:r>
        <w:rPr>
          <w:rFonts w:ascii="Times New Roman" w:hAnsi="Times New Roman"/>
          <w:sz w:val="22"/>
          <w:szCs w:val="22"/>
        </w:rPr>
        <w:t>de inkomstenbelasting. Als er over loon te weinig of te</w:t>
      </w:r>
      <w:r w:rsidR="004F03EA">
        <w:rPr>
          <w:rFonts w:ascii="Times New Roman" w:hAnsi="Times New Roman"/>
          <w:sz w:val="22"/>
          <w:szCs w:val="22"/>
        </w:rPr>
        <w:t xml:space="preserve"> </w:t>
      </w:r>
      <w:r>
        <w:rPr>
          <w:rFonts w:ascii="Times New Roman" w:hAnsi="Times New Roman"/>
          <w:sz w:val="22"/>
          <w:szCs w:val="22"/>
        </w:rPr>
        <w:t>veel loonbelasting is ingehouden, dan wordt dit alsnog geheven of terugbetaald/verrekend bij de aangifte inkomstenbelasting.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de inkomstenbelasting wordt geheven over de heffingsgrondslagen in 3 boxen. Dit zijn:</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Box 1: inkomen uit werk en woning, geheven wordt tegen een progressief tarief;</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 xml:space="preserve">Box 2: inkomen uit een aanmerkelijk belang, een vast tarief van 25%; en </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Box 3: vermogensrendementsheffing, bestaande uit een heffing van 30% over een forfaitair rendement.</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 uit dienstbetrekking wordt tezamen met winst uit onderneming, resultaat uit overige werkzaamheden, inkomen uit eigen woning en belastbare periodieke uitkeringen/</w:t>
      </w:r>
      <w:r w:rsidR="00336C57">
        <w:rPr>
          <w:rFonts w:ascii="Times New Roman" w:hAnsi="Times New Roman"/>
          <w:sz w:val="22"/>
          <w:szCs w:val="22"/>
        </w:rPr>
        <w:t xml:space="preserve"> </w:t>
      </w:r>
      <w:r>
        <w:rPr>
          <w:rFonts w:ascii="Times New Roman" w:hAnsi="Times New Roman"/>
          <w:sz w:val="22"/>
          <w:szCs w:val="22"/>
        </w:rPr>
        <w:t>verstrekkingen belast in box 1.</w:t>
      </w:r>
    </w:p>
    <w:p w:rsidR="00C523B7" w:rsidRDefault="00C523B7"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14.2</w:t>
      </w:r>
    </w:p>
    <w:p w:rsidR="00C46483" w:rsidRDefault="00C46483" w:rsidP="004F03EA">
      <w:pPr>
        <w:ind w:left="720" w:hanging="720"/>
      </w:pPr>
      <w:r>
        <w:t xml:space="preserve">1. </w:t>
      </w:r>
      <w:r>
        <w:tab/>
        <w:t>Box 1 kent een progressief tarief, vergelijkbaar met het vierschijventarief van de loonbelasting. Box 2 heeft een proportioneel tarief van 25%. In box 3 is het tarief (30%) eveneens proportioneel.</w:t>
      </w:r>
    </w:p>
    <w:p w:rsidR="00C46483" w:rsidRDefault="00C46483" w:rsidP="00C46483">
      <w:r>
        <w:t>2.</w:t>
      </w:r>
      <w:r>
        <w:tab/>
        <w:t xml:space="preserve">Zelfstandigenaftrek </w:t>
      </w:r>
      <w:r w:rsidR="004F03EA">
        <w:t>€ </w:t>
      </w:r>
      <w:r>
        <w:t xml:space="preserve">7.280 + startersaftrek </w:t>
      </w:r>
      <w:r w:rsidR="004F03EA">
        <w:t>€ </w:t>
      </w:r>
      <w:r>
        <w:t xml:space="preserve">2.123 = </w:t>
      </w:r>
      <w:r w:rsidR="004F03EA">
        <w:t>€ </w:t>
      </w:r>
      <w:r>
        <w:t>9.403.</w:t>
      </w:r>
    </w:p>
    <w:p w:rsidR="004F03EA" w:rsidRDefault="00C46483" w:rsidP="004F03EA">
      <w:pPr>
        <w:ind w:left="720" w:hanging="720"/>
      </w:pPr>
      <w:r>
        <w:t xml:space="preserve">3. </w:t>
      </w:r>
      <w:r>
        <w:tab/>
      </w:r>
      <w:r w:rsidR="004F03EA">
        <w:t>De volgende mogelijkheden zijn te onderscheiden bij het meewerken van de echtgenoot/partner in de onderneming:</w:t>
      </w:r>
    </w:p>
    <w:p w:rsidR="00C46483" w:rsidRDefault="00C46483" w:rsidP="004F03EA">
      <w:pPr>
        <w:pStyle w:val="Lijstalinea"/>
        <w:numPr>
          <w:ilvl w:val="0"/>
          <w:numId w:val="9"/>
        </w:numPr>
      </w:pPr>
      <w:r w:rsidRPr="00631F2C">
        <w:t>Rech</w:t>
      </w:r>
      <w:r>
        <w:t>t op een extra aftrekpost als de</w:t>
      </w:r>
      <w:r w:rsidRPr="00631F2C">
        <w:t xml:space="preserve"> partner zonder vergoeding meewerkt in de onderneming. De hoogte van de meewerkaftrek is afhankelijk van het aantal uren dat de</w:t>
      </w:r>
      <w:r w:rsidR="00CC7E28">
        <w:t xml:space="preserve"> </w:t>
      </w:r>
      <w:r w:rsidRPr="00631F2C">
        <w:t xml:space="preserve">partner meewerkt. </w:t>
      </w:r>
      <w:r>
        <w:t>Art. 3.78 lid 1 en 2 Wet IB</w:t>
      </w:r>
      <w:r w:rsidR="00EE37C9">
        <w:t xml:space="preserve"> 2001</w:t>
      </w:r>
      <w:r>
        <w:t>.</w:t>
      </w:r>
    </w:p>
    <w:p w:rsidR="00C46483" w:rsidRDefault="00C46483" w:rsidP="004F03EA">
      <w:pPr>
        <w:pStyle w:val="Lijstalinea"/>
        <w:numPr>
          <w:ilvl w:val="0"/>
          <w:numId w:val="9"/>
        </w:numPr>
      </w:pPr>
      <w:r w:rsidRPr="00631F2C">
        <w:t xml:space="preserve">De partner ontvangt een beloning </w:t>
      </w:r>
      <w:r>
        <w:t xml:space="preserve">die </w:t>
      </w:r>
      <w:r w:rsidRPr="00631F2C">
        <w:t xml:space="preserve">lager </w:t>
      </w:r>
      <w:r>
        <w:t xml:space="preserve">is </w:t>
      </w:r>
      <w:r w:rsidRPr="00631F2C">
        <w:t xml:space="preserve">dan </w:t>
      </w:r>
      <w:r w:rsidR="004F03EA">
        <w:t>€ </w:t>
      </w:r>
      <w:r w:rsidRPr="00631F2C">
        <w:t>5.000. D</w:t>
      </w:r>
      <w:r w:rsidR="004F03EA">
        <w:t xml:space="preserve">eze kosten zijn niet aftrekbaar </w:t>
      </w:r>
      <w:r w:rsidRPr="00631F2C">
        <w:t>voor de ondernemer, maar de partner hoeft het ontvangen bedrag zelf niet op te geven als inkomsten. Zie art. 3.16 lid 4 en art. 3.96 letter b Wet IB</w:t>
      </w:r>
      <w:r w:rsidR="00EE37C9">
        <w:t xml:space="preserve"> 2001</w:t>
      </w:r>
      <w:r w:rsidRPr="00631F2C">
        <w:t xml:space="preserve">. </w:t>
      </w:r>
    </w:p>
    <w:p w:rsidR="00C46483" w:rsidRPr="00631F2C" w:rsidRDefault="00C46483" w:rsidP="004F03EA">
      <w:pPr>
        <w:pStyle w:val="Lijstalinea"/>
        <w:numPr>
          <w:ilvl w:val="0"/>
          <w:numId w:val="9"/>
        </w:numPr>
      </w:pPr>
      <w:r w:rsidRPr="00631F2C">
        <w:t xml:space="preserve">De beloning bedraagt </w:t>
      </w:r>
      <w:r w:rsidR="004F03EA">
        <w:t>€ </w:t>
      </w:r>
      <w:r w:rsidRPr="00631F2C">
        <w:t>5.000 of meer. Deze kosten verlagen wel de ondernemingswinst, terwijl de partner het loon moet opgeven als inkomsten voor de inkomstenbelasting.</w:t>
      </w:r>
    </w:p>
    <w:p w:rsidR="004F03EA" w:rsidRDefault="004F03EA">
      <w:pPr>
        <w:spacing w:after="200" w:line="276" w:lineRule="auto"/>
      </w:pPr>
      <w:r>
        <w:br w:type="page"/>
      </w:r>
    </w:p>
    <w:p w:rsidR="00C46483" w:rsidRDefault="00C46483" w:rsidP="00C46483">
      <w:r>
        <w:lastRenderedPageBreak/>
        <w:t xml:space="preserve">4. </w:t>
      </w:r>
      <w:r>
        <w:tab/>
        <w:t xml:space="preserve">Er zijn drie verschillen: </w:t>
      </w:r>
    </w:p>
    <w:p w:rsidR="00C46483" w:rsidRPr="00631F2C" w:rsidRDefault="00C46483" w:rsidP="004F03EA">
      <w:pPr>
        <w:pStyle w:val="Lijstalinea"/>
        <w:numPr>
          <w:ilvl w:val="0"/>
          <w:numId w:val="11"/>
        </w:numPr>
      </w:pPr>
      <w:r w:rsidRPr="00631F2C">
        <w:t>In de inkomstenbelasting moeten ontvangen fooien voor het werkelijk genoten bedrag in aanmerking worden genomen.</w:t>
      </w:r>
    </w:p>
    <w:p w:rsidR="00C46483" w:rsidRPr="00631F2C" w:rsidRDefault="00C46483" w:rsidP="004F03EA">
      <w:pPr>
        <w:pStyle w:val="Lijstalinea"/>
        <w:numPr>
          <w:ilvl w:val="0"/>
          <w:numId w:val="11"/>
        </w:numPr>
      </w:pPr>
      <w:r w:rsidRPr="00631F2C">
        <w:t>Loonbedragen waarover de werkgever de verschuldigde heffing via eindheffing voor zijn rekening heeft genomen, behoren niet tot het loon voor de inkomstenbelasting op grond van art. 3.84 Wet IB</w:t>
      </w:r>
      <w:r w:rsidR="00EE37C9">
        <w:t xml:space="preserve"> 2001</w:t>
      </w:r>
      <w:r w:rsidRPr="00631F2C">
        <w:t>.</w:t>
      </w:r>
    </w:p>
    <w:p w:rsidR="000B0F46" w:rsidRDefault="00C46483" w:rsidP="004F03EA">
      <w:pPr>
        <w:pStyle w:val="Lijstalinea"/>
        <w:numPr>
          <w:ilvl w:val="0"/>
          <w:numId w:val="11"/>
        </w:numPr>
      </w:pPr>
      <w:r w:rsidRPr="00631F2C">
        <w:t>In de inkomstenbelasting mag het loon worden verminderd met een normbedrag als reisaftrek als de werknemer met het openbaar vervoer heeft gereisd en de werkgever de kosten van het openbaar vervoer niet (geheel) heeft vergoed (zie art. 3.87 Wet IB</w:t>
      </w:r>
      <w:r w:rsidR="00EE37C9">
        <w:t xml:space="preserve"> 2001</w:t>
      </w:r>
      <w:r w:rsidRPr="00631F2C">
        <w:t>).</w:t>
      </w:r>
    </w:p>
    <w:p w:rsidR="00C46483" w:rsidRPr="00631F2C" w:rsidRDefault="004A68B1" w:rsidP="00C46483">
      <w:r>
        <w:t>5</w:t>
      </w:r>
      <w:r w:rsidR="00C46483">
        <w:t xml:space="preserve">. </w:t>
      </w:r>
      <w:r w:rsidR="00C46483">
        <w:tab/>
      </w:r>
      <w:r w:rsidR="00C46483" w:rsidRPr="00631F2C">
        <w:t>De inkomsten uit eigen woning bestaan uit:</w:t>
      </w:r>
    </w:p>
    <w:p w:rsidR="00C46483" w:rsidRPr="00631F2C" w:rsidRDefault="00C46483" w:rsidP="004F03EA">
      <w:pPr>
        <w:pStyle w:val="Lijstalinea"/>
        <w:numPr>
          <w:ilvl w:val="0"/>
          <w:numId w:val="13"/>
        </w:numPr>
      </w:pPr>
      <w:r w:rsidRPr="00631F2C">
        <w:t>een bijtel</w:t>
      </w:r>
      <w:r>
        <w:t>ling</w:t>
      </w:r>
      <w:r w:rsidRPr="00631F2C">
        <w:t xml:space="preserve"> op grond van art. 3.112 Wet IB</w:t>
      </w:r>
      <w:r w:rsidR="00EE37C9">
        <w:t xml:space="preserve"> 2001</w:t>
      </w:r>
      <w:r w:rsidRPr="00631F2C">
        <w:t>, het zogenaamde eigenwoningforfait.</w:t>
      </w:r>
    </w:p>
    <w:p w:rsidR="00C46483" w:rsidRDefault="00C46483" w:rsidP="004F03EA">
      <w:pPr>
        <w:pStyle w:val="Lijstalinea"/>
        <w:numPr>
          <w:ilvl w:val="0"/>
          <w:numId w:val="13"/>
        </w:numPr>
      </w:pPr>
      <w:r w:rsidRPr="00631F2C">
        <w:t>een aftrekpost op grond van art. 3.120 Wet IB</w:t>
      </w:r>
      <w:r w:rsidR="00EE37C9">
        <w:t xml:space="preserve"> 2001</w:t>
      </w:r>
      <w:r w:rsidRPr="00631F2C">
        <w:t>, de kosten van geldleningen, erfpacht, opstal of beklemming voor de eigen woning gedurende</w:t>
      </w:r>
      <w:r w:rsidR="004F03EA">
        <w:t xml:space="preserve"> een periode van ten hoogste 30 </w:t>
      </w:r>
      <w:r w:rsidRPr="00631F2C">
        <w:t>jaar.</w:t>
      </w:r>
    </w:p>
    <w:p w:rsidR="00C46483" w:rsidRPr="00631F2C" w:rsidRDefault="00C46483" w:rsidP="004F03EA">
      <w:pPr>
        <w:pStyle w:val="Lijstalinea"/>
        <w:ind w:hanging="360"/>
      </w:pPr>
      <w:r>
        <w:tab/>
        <w:t xml:space="preserve">Als de bijtelling (a) groter is dan de aftrekpost (b), ontstaat er een positief bedrag, dus een bijtelling. </w:t>
      </w:r>
      <w:r w:rsidRPr="00631F2C">
        <w:t>Op grond van 3.123a Wet IB</w:t>
      </w:r>
      <w:r w:rsidR="00EE37C9">
        <w:t xml:space="preserve"> 2001</w:t>
      </w:r>
      <w:r w:rsidRPr="00631F2C">
        <w:t xml:space="preserve"> wordt dan een aan</w:t>
      </w:r>
      <w:r>
        <w:t xml:space="preserve">vullende aftrekpost </w:t>
      </w:r>
      <w:r w:rsidRPr="00631F2C">
        <w:t xml:space="preserve">gehanteerd. Door deze faciliteit kunnen de belastbare inkomsten uit eigen </w:t>
      </w:r>
      <w:r>
        <w:t>woning nooit positief zijn.</w:t>
      </w:r>
    </w:p>
    <w:p w:rsidR="00C46483" w:rsidRDefault="004A68B1" w:rsidP="00C46483">
      <w:r>
        <w:t>6</w:t>
      </w:r>
      <w:r w:rsidR="00C46483">
        <w:t>.</w:t>
      </w:r>
      <w:r w:rsidR="00C46483">
        <w:tab/>
        <w:t xml:space="preserve"> </w:t>
      </w:r>
      <w:r w:rsidR="00C46483" w:rsidRPr="00F02D03">
        <w:t xml:space="preserve">Art. 3.125 Wet IB </w:t>
      </w:r>
      <w:r w:rsidR="00EE37C9">
        <w:t xml:space="preserve">2001 </w:t>
      </w:r>
      <w:r w:rsidR="00C46483" w:rsidRPr="00F02D03">
        <w:t>beperkt de lijfrenten waarvoor de premie</w:t>
      </w:r>
      <w:r w:rsidR="00C46483">
        <w:t xml:space="preserve">s afgetrokken kunnen </w:t>
      </w:r>
      <w:r w:rsidR="00EE37C9">
        <w:tab/>
      </w:r>
      <w:r w:rsidR="00C46483">
        <w:t>worden tot:</w:t>
      </w:r>
    </w:p>
    <w:p w:rsidR="00C46483" w:rsidRDefault="00C46483" w:rsidP="004F03EA">
      <w:pPr>
        <w:pStyle w:val="Lijstalinea"/>
        <w:numPr>
          <w:ilvl w:val="0"/>
          <w:numId w:val="14"/>
        </w:numPr>
      </w:pPr>
      <w:r w:rsidRPr="008D3411">
        <w:t>de tijdelijke oudedagslijfrente,</w:t>
      </w:r>
    </w:p>
    <w:p w:rsidR="00C46483" w:rsidRPr="008D3411" w:rsidRDefault="00C46483" w:rsidP="004F03EA">
      <w:pPr>
        <w:pStyle w:val="Lijstalinea"/>
        <w:numPr>
          <w:ilvl w:val="0"/>
          <w:numId w:val="14"/>
        </w:numPr>
      </w:pPr>
      <w:r w:rsidRPr="008D3411">
        <w:t xml:space="preserve">de oudedagslijfrente, </w:t>
      </w:r>
    </w:p>
    <w:p w:rsidR="00C46483" w:rsidRDefault="00C46483" w:rsidP="004F03EA">
      <w:pPr>
        <w:pStyle w:val="Lijstalinea"/>
        <w:numPr>
          <w:ilvl w:val="0"/>
          <w:numId w:val="14"/>
        </w:numPr>
      </w:pPr>
      <w:r w:rsidRPr="00F02D03">
        <w:t>de nabestaandenlijfrente.</w:t>
      </w:r>
    </w:p>
    <w:p w:rsidR="00EE37C9" w:rsidRDefault="00EE37C9" w:rsidP="004F03EA">
      <w:pPr>
        <w:ind w:left="720" w:hanging="720"/>
      </w:pPr>
      <w:r>
        <w:t>7.</w:t>
      </w:r>
      <w:r>
        <w:tab/>
      </w:r>
      <w:r>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14.3</w:t>
      </w:r>
    </w:p>
    <w:p w:rsidR="00C46483" w:rsidRPr="007B21D4" w:rsidRDefault="00FA47CA" w:rsidP="00C46483">
      <w:pPr>
        <w:pStyle w:val="Lijstalinea"/>
        <w:numPr>
          <w:ilvl w:val="0"/>
          <w:numId w:val="1"/>
        </w:numPr>
        <w:ind w:left="708" w:hanging="708"/>
        <w:rPr>
          <w:szCs w:val="22"/>
        </w:rPr>
      </w:pPr>
      <w:r>
        <w:rPr>
          <w:szCs w:val="22"/>
        </w:rPr>
        <w:t xml:space="preserve">Tot de post </w:t>
      </w:r>
      <w:r w:rsidR="00C46483" w:rsidRPr="007B21D4">
        <w:rPr>
          <w:szCs w:val="22"/>
        </w:rPr>
        <w:t>persoonsgebonden aftrek (art. 6.1 Wet IB</w:t>
      </w:r>
      <w:r w:rsidR="00EE37C9">
        <w:rPr>
          <w:szCs w:val="22"/>
        </w:rPr>
        <w:t xml:space="preserve"> 2001</w:t>
      </w:r>
      <w:r w:rsidR="00C46483" w:rsidRPr="007B21D4">
        <w:rPr>
          <w:szCs w:val="22"/>
        </w:rPr>
        <w:t>). In art. 6.2 Wet IB</w:t>
      </w:r>
      <w:r w:rsidR="00EE37C9">
        <w:rPr>
          <w:szCs w:val="22"/>
        </w:rPr>
        <w:t xml:space="preserve"> 2001 </w:t>
      </w:r>
      <w:r w:rsidR="00C46483" w:rsidRPr="007B21D4">
        <w:rPr>
          <w:szCs w:val="22"/>
        </w:rPr>
        <w:t xml:space="preserve"> is het volgende vermeld:</w:t>
      </w:r>
    </w:p>
    <w:p w:rsidR="00C46483" w:rsidRPr="007B21D4" w:rsidRDefault="00C46483" w:rsidP="004F03EA">
      <w:pPr>
        <w:pStyle w:val="Lijstalinea"/>
        <w:numPr>
          <w:ilvl w:val="1"/>
          <w:numId w:val="1"/>
        </w:numPr>
        <w:ind w:left="1134"/>
        <w:rPr>
          <w:szCs w:val="22"/>
        </w:rPr>
      </w:pPr>
      <w:r w:rsidRPr="007B21D4">
        <w:rPr>
          <w:szCs w:val="22"/>
        </w:rPr>
        <w:t>De persoonsgebonden aftrek komt in principe in mindering op het inkomen in box 1, waarbij dit inkomen niet negatief mag worden.</w:t>
      </w:r>
    </w:p>
    <w:p w:rsidR="00C46483" w:rsidRPr="007B21D4" w:rsidRDefault="00C46483" w:rsidP="004F03EA">
      <w:pPr>
        <w:pStyle w:val="Lijstalinea"/>
        <w:numPr>
          <w:ilvl w:val="1"/>
          <w:numId w:val="1"/>
        </w:numPr>
        <w:ind w:left="1134"/>
        <w:rPr>
          <w:szCs w:val="22"/>
        </w:rPr>
      </w:pPr>
      <w:r w:rsidRPr="007B21D4">
        <w:rPr>
          <w:szCs w:val="22"/>
        </w:rPr>
        <w:t>Als er dan nog een bedrag resteert aan persoonsgebonden aftrek, komt dit in mindering op het belastbare inkomen in box 3. Ook hier geldt dat dit niet verder kan dalen dan tot nihil.</w:t>
      </w:r>
    </w:p>
    <w:p w:rsidR="00C46483" w:rsidRPr="007B21D4" w:rsidRDefault="00C46483" w:rsidP="004F03EA">
      <w:pPr>
        <w:pStyle w:val="Lijstalinea"/>
        <w:numPr>
          <w:ilvl w:val="1"/>
          <w:numId w:val="1"/>
        </w:numPr>
        <w:ind w:left="1134"/>
        <w:rPr>
          <w:szCs w:val="22"/>
        </w:rPr>
      </w:pPr>
      <w:r w:rsidRPr="007B21D4">
        <w:rPr>
          <w:szCs w:val="22"/>
        </w:rPr>
        <w:t>Een eventueel resterend bedrag wordt vervolgens afgetrokken van het inkomen in box 2, ook niet verder dan tot nihil.</w:t>
      </w:r>
    </w:p>
    <w:p w:rsidR="00C46483" w:rsidRPr="007B21D4" w:rsidRDefault="00C46483" w:rsidP="004F03EA">
      <w:pPr>
        <w:pStyle w:val="Lijstalinea"/>
        <w:numPr>
          <w:ilvl w:val="1"/>
          <w:numId w:val="1"/>
        </w:numPr>
        <w:ind w:left="1134"/>
        <w:rPr>
          <w:szCs w:val="22"/>
        </w:rPr>
      </w:pPr>
      <w:r w:rsidRPr="007B21D4">
        <w:rPr>
          <w:szCs w:val="22"/>
        </w:rPr>
        <w:t>Voor een daarna nog resterende persoonsgebonden aftrek stelt de inspecteur het bedrag vast via een voor bezwaar vatbare beschikking. Dit bedrag kan in een volgend kalenderjaar in mindering worden gebracht.</w:t>
      </w:r>
    </w:p>
    <w:p w:rsidR="00C46483" w:rsidRPr="007B21D4" w:rsidRDefault="00C46483" w:rsidP="00C46483">
      <w:pPr>
        <w:pStyle w:val="Lijstalinea"/>
        <w:numPr>
          <w:ilvl w:val="0"/>
          <w:numId w:val="1"/>
        </w:numPr>
        <w:ind w:left="708" w:hanging="708"/>
        <w:rPr>
          <w:szCs w:val="22"/>
        </w:rPr>
      </w:pPr>
      <w:r w:rsidRPr="007B21D4">
        <w:rPr>
          <w:szCs w:val="22"/>
        </w:rPr>
        <w:t xml:space="preserve">Er is alleen sprake van een aanmerkelijk belang als Arie en Christa elkaars fiscale partners zijn. Op grond van art. 4.6 Wet IB </w:t>
      </w:r>
      <w:r w:rsidR="00E05C0F">
        <w:rPr>
          <w:szCs w:val="22"/>
        </w:rPr>
        <w:t xml:space="preserve">2001 </w:t>
      </w:r>
      <w:r w:rsidRPr="007B21D4">
        <w:rPr>
          <w:szCs w:val="22"/>
        </w:rPr>
        <w:t>worden dan de aandelen samengeteld.</w:t>
      </w:r>
    </w:p>
    <w:p w:rsidR="004F03EA" w:rsidRPr="004F03EA" w:rsidRDefault="004F03EA" w:rsidP="00C46483">
      <w:pPr>
        <w:pStyle w:val="Lijstalinea"/>
        <w:numPr>
          <w:ilvl w:val="0"/>
          <w:numId w:val="1"/>
        </w:numPr>
        <w:ind w:left="708" w:hanging="708"/>
        <w:rPr>
          <w:rFonts w:cs="Utopia"/>
          <w:color w:val="000000"/>
        </w:rPr>
      </w:pPr>
      <w:r>
        <w:rPr>
          <w:rFonts w:cs="Utopia"/>
          <w:color w:val="000000"/>
        </w:rPr>
        <w:t>Volgens deze vier stappen wordt het belastbaar inkomen uit sparen en beleggen berekend:</w:t>
      </w:r>
      <w:r w:rsidRPr="004F03EA">
        <w:rPr>
          <w:rFonts w:cs="Utopia"/>
          <w:color w:val="000000"/>
        </w:rPr>
        <w:t xml:space="preserve"> </w:t>
      </w:r>
    </w:p>
    <w:p w:rsidR="00C46483" w:rsidRPr="007B21D4" w:rsidRDefault="00C46483" w:rsidP="004F03EA">
      <w:pPr>
        <w:pStyle w:val="Lijstalinea"/>
        <w:numPr>
          <w:ilvl w:val="0"/>
          <w:numId w:val="16"/>
        </w:numPr>
        <w:rPr>
          <w:szCs w:val="22"/>
        </w:rPr>
      </w:pPr>
      <w:r w:rsidRPr="007B21D4">
        <w:rPr>
          <w:szCs w:val="22"/>
        </w:rPr>
        <w:t>Berekening vermogen op 1 januari van het kalenderjaar (bezittingen -/- schulden).</w:t>
      </w:r>
    </w:p>
    <w:p w:rsidR="00C46483" w:rsidRPr="007B21D4" w:rsidRDefault="00C46483" w:rsidP="004F03EA">
      <w:pPr>
        <w:pStyle w:val="Lijstalinea"/>
        <w:numPr>
          <w:ilvl w:val="0"/>
          <w:numId w:val="16"/>
        </w:numPr>
        <w:rPr>
          <w:szCs w:val="22"/>
        </w:rPr>
      </w:pPr>
      <w:r w:rsidRPr="007B21D4">
        <w:rPr>
          <w:szCs w:val="22"/>
        </w:rPr>
        <w:t>Dit vermogen wordt verminderd met het algemene heffingsvrije vermogen.</w:t>
      </w:r>
    </w:p>
    <w:p w:rsidR="00C46483" w:rsidRPr="007B21D4" w:rsidRDefault="00C46483" w:rsidP="004F03EA">
      <w:pPr>
        <w:pStyle w:val="Lijstalinea"/>
        <w:numPr>
          <w:ilvl w:val="0"/>
          <w:numId w:val="16"/>
        </w:numPr>
        <w:rPr>
          <w:szCs w:val="22"/>
        </w:rPr>
      </w:pPr>
      <w:r w:rsidRPr="007B21D4">
        <w:rPr>
          <w:szCs w:val="22"/>
        </w:rPr>
        <w:t xml:space="preserve">Het resterende bedrag vormt de grondslag voor het rendement. De inkomstenbelasting gaat er in art. 5.2 lid 1 Wet IB </w:t>
      </w:r>
      <w:r w:rsidR="00E05C0F">
        <w:rPr>
          <w:szCs w:val="22"/>
        </w:rPr>
        <w:t xml:space="preserve">2001 </w:t>
      </w:r>
      <w:r w:rsidRPr="007B21D4">
        <w:rPr>
          <w:szCs w:val="22"/>
        </w:rPr>
        <w:t>van uit dat een belastingplichtige met dit vermogen een (fictief) rendement behaalt</w:t>
      </w:r>
      <w:r w:rsidR="008A1CE8">
        <w:rPr>
          <w:szCs w:val="22"/>
        </w:rPr>
        <w:t xml:space="preserve"> (in twee te onderscheiden rendementsklassen)</w:t>
      </w:r>
      <w:r w:rsidRPr="007B21D4">
        <w:rPr>
          <w:szCs w:val="22"/>
        </w:rPr>
        <w:t>. Dit fictieve rendement wordt genoemd: belastbaar inkomen uit sparen en beleggen.</w:t>
      </w:r>
    </w:p>
    <w:p w:rsidR="00C46483" w:rsidRPr="007B21D4" w:rsidRDefault="00C46483" w:rsidP="004F03EA">
      <w:pPr>
        <w:pStyle w:val="Lijstalinea"/>
        <w:numPr>
          <w:ilvl w:val="0"/>
          <w:numId w:val="16"/>
        </w:numPr>
        <w:rPr>
          <w:szCs w:val="22"/>
        </w:rPr>
      </w:pPr>
      <w:r w:rsidRPr="007B21D4">
        <w:rPr>
          <w:szCs w:val="22"/>
        </w:rPr>
        <w:t>Hierover wordt een vast tarief van 30% inkomstenbelasting in rekening gebracht.</w:t>
      </w:r>
    </w:p>
    <w:p w:rsidR="004F03EA" w:rsidRDefault="004F03EA">
      <w:pPr>
        <w:spacing w:after="200" w:line="276" w:lineRule="auto"/>
        <w:rPr>
          <w:szCs w:val="22"/>
        </w:rPr>
      </w:pPr>
      <w:r>
        <w:rPr>
          <w:szCs w:val="22"/>
        </w:rPr>
        <w:br w:type="page"/>
      </w:r>
    </w:p>
    <w:p w:rsidR="00C46483" w:rsidRPr="007B21D4" w:rsidRDefault="00C46483" w:rsidP="00C46483">
      <w:pPr>
        <w:pStyle w:val="Lijstalinea"/>
        <w:numPr>
          <w:ilvl w:val="0"/>
          <w:numId w:val="1"/>
        </w:numPr>
        <w:ind w:left="708" w:hanging="708"/>
        <w:rPr>
          <w:szCs w:val="22"/>
        </w:rPr>
      </w:pPr>
      <w:r w:rsidRPr="007B21D4">
        <w:rPr>
          <w:szCs w:val="22"/>
        </w:rPr>
        <w:lastRenderedPageBreak/>
        <w:t>In de volgende gevallen is er sprake van fiscaal partnerschap</w:t>
      </w:r>
    </w:p>
    <w:p w:rsidR="00C46483" w:rsidRPr="004F03EA" w:rsidRDefault="00C46483" w:rsidP="004F03EA">
      <w:pPr>
        <w:pStyle w:val="Lijstalinea"/>
        <w:numPr>
          <w:ilvl w:val="0"/>
          <w:numId w:val="17"/>
        </w:numPr>
        <w:rPr>
          <w:szCs w:val="22"/>
        </w:rPr>
      </w:pPr>
      <w:r w:rsidRPr="004F03EA">
        <w:rPr>
          <w:szCs w:val="22"/>
        </w:rPr>
        <w:t>Men is getrouwd.</w:t>
      </w:r>
    </w:p>
    <w:p w:rsidR="00C46483" w:rsidRPr="004F03EA" w:rsidRDefault="00C46483" w:rsidP="004F03EA">
      <w:pPr>
        <w:pStyle w:val="Lijstalinea"/>
        <w:numPr>
          <w:ilvl w:val="0"/>
          <w:numId w:val="17"/>
        </w:numPr>
        <w:rPr>
          <w:szCs w:val="22"/>
        </w:rPr>
      </w:pPr>
      <w:r w:rsidRPr="004F03EA">
        <w:rPr>
          <w:szCs w:val="22"/>
        </w:rPr>
        <w:t>Men is geregistreerd partner.</w:t>
      </w:r>
    </w:p>
    <w:p w:rsidR="00C46483" w:rsidRPr="004F03EA" w:rsidRDefault="00C46483" w:rsidP="004F03EA">
      <w:pPr>
        <w:pStyle w:val="Lijstalinea"/>
        <w:numPr>
          <w:ilvl w:val="0"/>
          <w:numId w:val="17"/>
        </w:numPr>
        <w:rPr>
          <w:szCs w:val="22"/>
        </w:rPr>
      </w:pPr>
      <w:r w:rsidRPr="004F03EA">
        <w:rPr>
          <w:szCs w:val="22"/>
        </w:rPr>
        <w:t>Men woont samen en heeft een notarieel samenlevingscontract.</w:t>
      </w:r>
    </w:p>
    <w:p w:rsidR="00C46483" w:rsidRPr="004F03EA" w:rsidRDefault="00C46483" w:rsidP="004F03EA">
      <w:pPr>
        <w:pStyle w:val="Lijstalinea"/>
        <w:numPr>
          <w:ilvl w:val="0"/>
          <w:numId w:val="17"/>
        </w:numPr>
        <w:rPr>
          <w:szCs w:val="22"/>
        </w:rPr>
      </w:pPr>
      <w:r w:rsidRPr="004F03EA">
        <w:rPr>
          <w:szCs w:val="22"/>
        </w:rPr>
        <w:t>Men woont samen en heeft samen een kind (of een kind erkend).</w:t>
      </w:r>
    </w:p>
    <w:p w:rsidR="00C46483" w:rsidRPr="004F03EA" w:rsidRDefault="00C46483" w:rsidP="004F03EA">
      <w:pPr>
        <w:pStyle w:val="Lijstalinea"/>
        <w:numPr>
          <w:ilvl w:val="0"/>
          <w:numId w:val="17"/>
        </w:numPr>
        <w:rPr>
          <w:szCs w:val="22"/>
        </w:rPr>
      </w:pPr>
      <w:r w:rsidRPr="004F03EA">
        <w:rPr>
          <w:szCs w:val="22"/>
        </w:rPr>
        <w:t>Men woont samen en heeft samen een eigen woning.</w:t>
      </w:r>
    </w:p>
    <w:p w:rsidR="00C46483" w:rsidRPr="004F03EA" w:rsidRDefault="00C46483" w:rsidP="004F03EA">
      <w:pPr>
        <w:pStyle w:val="Lijstalinea"/>
        <w:numPr>
          <w:ilvl w:val="0"/>
          <w:numId w:val="17"/>
        </w:numPr>
        <w:rPr>
          <w:szCs w:val="22"/>
        </w:rPr>
      </w:pPr>
      <w:r w:rsidRPr="004F03EA">
        <w:rPr>
          <w:szCs w:val="22"/>
        </w:rPr>
        <w:t>Men  woont samen en is elkaars pensioenpartner.</w:t>
      </w:r>
    </w:p>
    <w:p w:rsidR="00C46483" w:rsidRPr="007B21D4" w:rsidRDefault="00C46483" w:rsidP="004F03EA">
      <w:pPr>
        <w:pStyle w:val="Lijstalinea"/>
        <w:ind w:hanging="720"/>
        <w:rPr>
          <w:szCs w:val="22"/>
        </w:rPr>
      </w:pPr>
      <w:r>
        <w:rPr>
          <w:szCs w:val="22"/>
        </w:rPr>
        <w:tab/>
      </w:r>
      <w:r w:rsidRPr="007B21D4">
        <w:rPr>
          <w:szCs w:val="22"/>
        </w:rPr>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rsidR="00C46483" w:rsidRPr="007B21D4" w:rsidRDefault="00C46483" w:rsidP="00C46483">
      <w:pPr>
        <w:pStyle w:val="Lijstalinea"/>
        <w:numPr>
          <w:ilvl w:val="0"/>
          <w:numId w:val="1"/>
        </w:numPr>
        <w:ind w:left="708" w:hanging="708"/>
        <w:rPr>
          <w:szCs w:val="22"/>
        </w:rPr>
      </w:pPr>
      <w:r>
        <w:rPr>
          <w:szCs w:val="22"/>
        </w:rPr>
        <w:t>Heffingskortingen die niet via de loonbelasting kunnen lopen:</w:t>
      </w:r>
    </w:p>
    <w:p w:rsidR="00C46483" w:rsidRPr="004F03EA" w:rsidRDefault="00E05C0F" w:rsidP="004F03EA">
      <w:pPr>
        <w:pStyle w:val="Lijstalinea"/>
        <w:numPr>
          <w:ilvl w:val="1"/>
          <w:numId w:val="1"/>
        </w:numPr>
        <w:ind w:left="993" w:hanging="284"/>
        <w:rPr>
          <w:szCs w:val="22"/>
        </w:rPr>
      </w:pPr>
      <w:r w:rsidRPr="004F03EA">
        <w:rPr>
          <w:szCs w:val="22"/>
        </w:rPr>
        <w:t xml:space="preserve">inkomensafhankelijke </w:t>
      </w:r>
      <w:r w:rsidR="00C46483" w:rsidRPr="004F03EA">
        <w:rPr>
          <w:szCs w:val="22"/>
        </w:rPr>
        <w:t>combinatiekorting</w:t>
      </w:r>
      <w:r w:rsidRPr="004F03EA">
        <w:rPr>
          <w:szCs w:val="22"/>
        </w:rPr>
        <w:t>;</w:t>
      </w:r>
    </w:p>
    <w:p w:rsidR="00C46483" w:rsidRPr="004F03EA" w:rsidRDefault="00E05C0F" w:rsidP="004F03EA">
      <w:pPr>
        <w:pStyle w:val="Lijstalinea"/>
        <w:numPr>
          <w:ilvl w:val="1"/>
          <w:numId w:val="1"/>
        </w:numPr>
        <w:ind w:left="993" w:hanging="284"/>
        <w:rPr>
          <w:szCs w:val="22"/>
        </w:rPr>
      </w:pPr>
      <w:r w:rsidRPr="004F03EA">
        <w:rPr>
          <w:szCs w:val="22"/>
        </w:rPr>
        <w:t xml:space="preserve">korting </w:t>
      </w:r>
      <w:r w:rsidR="00C46483" w:rsidRPr="004F03EA">
        <w:rPr>
          <w:szCs w:val="22"/>
        </w:rPr>
        <w:t>voor groene beleggingen</w:t>
      </w:r>
      <w:r w:rsidRPr="004F03EA">
        <w:rPr>
          <w:szCs w:val="22"/>
        </w:rPr>
        <w:t>.</w:t>
      </w:r>
    </w:p>
    <w:p w:rsidR="00C46483" w:rsidRPr="00E05C0F" w:rsidRDefault="00C46483" w:rsidP="00C46483">
      <w:pPr>
        <w:pStyle w:val="Lijstalinea"/>
        <w:numPr>
          <w:ilvl w:val="0"/>
          <w:numId w:val="1"/>
        </w:numPr>
        <w:ind w:left="708" w:hanging="708"/>
        <w:rPr>
          <w:szCs w:val="22"/>
        </w:rPr>
      </w:pPr>
      <w:r w:rsidRPr="00E05C0F">
        <w:rPr>
          <w:szCs w:val="22"/>
        </w:rPr>
        <w:t>Heffingen die een voorheffing kunnen vormen op de inkomstenbelasting:</w:t>
      </w:r>
    </w:p>
    <w:p w:rsidR="00C46483" w:rsidRPr="004F03EA" w:rsidRDefault="00C46483" w:rsidP="004F03EA">
      <w:pPr>
        <w:pStyle w:val="Lijstalinea"/>
        <w:numPr>
          <w:ilvl w:val="1"/>
          <w:numId w:val="1"/>
        </w:numPr>
        <w:ind w:left="993" w:hanging="284"/>
        <w:rPr>
          <w:szCs w:val="22"/>
        </w:rPr>
      </w:pPr>
      <w:r w:rsidRPr="004F03EA">
        <w:rPr>
          <w:szCs w:val="22"/>
        </w:rPr>
        <w:t>ingehouden loonbelasting (dus niet door de werkgever betaalde eindheffing)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ingehouden dividendbelasting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geheven kansspelbelasting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gemeenschapsbelasting op grond van het Besluit van het Europees Parlement d.d. 28-09-05</w:t>
      </w:r>
      <w:r w:rsidR="00E05C0F" w:rsidRPr="004F03EA">
        <w:rPr>
          <w:szCs w:val="22"/>
        </w:rPr>
        <w:t>.</w:t>
      </w:r>
    </w:p>
    <w:p w:rsidR="00C46483" w:rsidRPr="00E05C0F" w:rsidRDefault="00C46483" w:rsidP="00C46483">
      <w:pPr>
        <w:pStyle w:val="Lijstalinea"/>
        <w:ind w:left="0"/>
        <w:rPr>
          <w:szCs w:val="22"/>
        </w:rPr>
      </w:pPr>
      <w:r w:rsidRPr="00E05C0F">
        <w:rPr>
          <w:szCs w:val="22"/>
        </w:rPr>
        <w:tab/>
        <w:t>Dit alles op grond van art. 9.2 lid 1 Wet IB</w:t>
      </w:r>
      <w:r w:rsidR="00E05C0F" w:rsidRPr="00E05C0F">
        <w:rPr>
          <w:szCs w:val="22"/>
        </w:rPr>
        <w:t xml:space="preserve"> 2001.</w:t>
      </w:r>
    </w:p>
    <w:p w:rsidR="00C46483" w:rsidRPr="00E05C0F" w:rsidRDefault="00C46483" w:rsidP="00C46483">
      <w:pPr>
        <w:pStyle w:val="Lijstalinea"/>
        <w:numPr>
          <w:ilvl w:val="0"/>
          <w:numId w:val="1"/>
        </w:numPr>
        <w:ind w:left="708" w:hanging="708"/>
        <w:rPr>
          <w:szCs w:val="22"/>
        </w:rPr>
      </w:pPr>
      <w:r w:rsidRPr="00E05C0F">
        <w:rPr>
          <w:szCs w:val="22"/>
        </w:rPr>
        <w:t>Een voorlopige teruggaaf kan gevraagd worden voor de volgende aftrekposten:</w:t>
      </w:r>
    </w:p>
    <w:p w:rsidR="00C46483" w:rsidRPr="004F03EA" w:rsidRDefault="00C46483" w:rsidP="004F03EA">
      <w:pPr>
        <w:pStyle w:val="Lijstalinea"/>
        <w:numPr>
          <w:ilvl w:val="1"/>
          <w:numId w:val="1"/>
        </w:numPr>
        <w:ind w:left="993" w:hanging="284"/>
        <w:rPr>
          <w:szCs w:val="22"/>
        </w:rPr>
      </w:pPr>
      <w:r w:rsidRPr="004F03EA">
        <w:rPr>
          <w:szCs w:val="22"/>
        </w:rPr>
        <w:t>reisaftrek</w:t>
      </w:r>
      <w:r w:rsidR="00E05C0F" w:rsidRPr="004F03EA">
        <w:rPr>
          <w:szCs w:val="22"/>
        </w:rPr>
        <w:t>;</w:t>
      </w:r>
      <w:r w:rsidRPr="004F03EA">
        <w:rPr>
          <w:szCs w:val="22"/>
        </w:rPr>
        <w:t xml:space="preserve"> </w:t>
      </w:r>
    </w:p>
    <w:p w:rsidR="00C46483" w:rsidRPr="004F03EA" w:rsidRDefault="00C46483" w:rsidP="004F03EA">
      <w:pPr>
        <w:pStyle w:val="Lijstalinea"/>
        <w:numPr>
          <w:ilvl w:val="1"/>
          <w:numId w:val="1"/>
        </w:numPr>
        <w:ind w:left="993" w:hanging="284"/>
        <w:rPr>
          <w:szCs w:val="22"/>
        </w:rPr>
      </w:pPr>
      <w:r w:rsidRPr="004F03EA">
        <w:rPr>
          <w:szCs w:val="22"/>
        </w:rPr>
        <w:t>negatieve belastbare inkomsten uit eigen woning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uitgaven voor inkomensvoorzieningen</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persoonsgebonden aftrek</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verrekenbare verliezen uit vorige jaren</w:t>
      </w:r>
      <w:r w:rsidR="00E05C0F" w:rsidRPr="004F03EA">
        <w:rPr>
          <w:szCs w:val="22"/>
        </w:rPr>
        <w:t>.</w:t>
      </w:r>
    </w:p>
    <w:p w:rsidR="00C46483" w:rsidRPr="00E05C0F" w:rsidRDefault="00C46483" w:rsidP="00C46483">
      <w:pPr>
        <w:pStyle w:val="Tekstzonderopmaak"/>
        <w:ind w:left="708" w:hanging="708"/>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14.4</w:t>
      </w:r>
    </w:p>
    <w:p w:rsidR="000B0F46" w:rsidRDefault="00C46483" w:rsidP="00E05C0F">
      <w:pPr>
        <w:pStyle w:val="Tekstzonderopmaak"/>
        <w:ind w:left="708" w:hanging="708"/>
        <w:rPr>
          <w:rFonts w:ascii="Times New Roman" w:hAnsi="Times New Roman"/>
          <w:sz w:val="22"/>
          <w:szCs w:val="22"/>
        </w:rPr>
      </w:pPr>
      <w:r w:rsidRPr="00E05C0F">
        <w:rPr>
          <w:rFonts w:ascii="Times New Roman" w:hAnsi="Times New Roman"/>
          <w:sz w:val="22"/>
          <w:szCs w:val="22"/>
        </w:rPr>
        <w:t>1.</w:t>
      </w:r>
      <w:r w:rsidRPr="00E05C0F">
        <w:rPr>
          <w:rFonts w:ascii="Times New Roman" w:hAnsi="Times New Roman"/>
          <w:sz w:val="22"/>
          <w:szCs w:val="22"/>
        </w:rPr>
        <w:tab/>
      </w:r>
      <w:r w:rsidR="00935E34" w:rsidRPr="00E05C0F">
        <w:rPr>
          <w:rFonts w:ascii="Times New Roman" w:hAnsi="Times New Roman"/>
          <w:sz w:val="22"/>
          <w:szCs w:val="22"/>
        </w:rPr>
        <w:t>a. De ondernemer heeft recht op de MKB-winstvrijstelling</w:t>
      </w:r>
    </w:p>
    <w:p w:rsidR="00733CC8" w:rsidRPr="00E05C0F" w:rsidRDefault="00E05C0F" w:rsidP="00E05C0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33CC8" w:rsidRPr="00E05C0F">
        <w:rPr>
          <w:rFonts w:ascii="Times New Roman" w:hAnsi="Times New Roman"/>
          <w:sz w:val="22"/>
          <w:szCs w:val="22"/>
        </w:rPr>
        <w:t>b. Als er geen rentelasten zijn in verband met een geldlening voor de woning of kosten voor erfpacht en dergelijke, dan is er ook geen bijtelling eigenwoningforfait</w:t>
      </w:r>
    </w:p>
    <w:p w:rsidR="000B0F46" w:rsidRDefault="00733CC8" w:rsidP="00E05C0F">
      <w:pPr>
        <w:pStyle w:val="Lijstalinea"/>
        <w:rPr>
          <w:szCs w:val="22"/>
        </w:rPr>
      </w:pPr>
      <w:r w:rsidRPr="00E05C0F">
        <w:rPr>
          <w:szCs w:val="22"/>
        </w:rPr>
        <w:t>c. Een tweede woning, zoals een vakantiehuisje, wordt in box 3 belast</w:t>
      </w:r>
    </w:p>
    <w:p w:rsidR="000B0F46" w:rsidRPr="00E05C0F" w:rsidRDefault="00E05C0F" w:rsidP="00E05C0F">
      <w:pPr>
        <w:pStyle w:val="Lijstalinea"/>
        <w:ind w:left="0"/>
        <w:rPr>
          <w:szCs w:val="22"/>
        </w:rPr>
      </w:pPr>
      <w:r>
        <w:rPr>
          <w:szCs w:val="22"/>
        </w:rPr>
        <w:t>3.</w:t>
      </w:r>
      <w:r>
        <w:rPr>
          <w:szCs w:val="22"/>
        </w:rPr>
        <w:tab/>
      </w:r>
      <w:r w:rsidR="00733CC8" w:rsidRPr="00E05C0F">
        <w:rPr>
          <w:szCs w:val="22"/>
        </w:rPr>
        <w:t xml:space="preserve">a. </w:t>
      </w:r>
      <w:r w:rsidR="002F063E">
        <w:rPr>
          <w:szCs w:val="22"/>
        </w:rPr>
        <w:t>z</w:t>
      </w:r>
      <w:r w:rsidR="00733CC8" w:rsidRPr="00E05C0F">
        <w:rPr>
          <w:szCs w:val="22"/>
        </w:rPr>
        <w:t>orgkosten boven een inkomensafhankelijke drempel</w:t>
      </w:r>
    </w:p>
    <w:p w:rsidR="00733CC8" w:rsidRDefault="00733CC8" w:rsidP="00E05C0F">
      <w:pPr>
        <w:pStyle w:val="Lijstalinea"/>
        <w:rPr>
          <w:szCs w:val="22"/>
        </w:rPr>
      </w:pPr>
      <w:r w:rsidRPr="00E05C0F">
        <w:rPr>
          <w:szCs w:val="22"/>
        </w:rPr>
        <w:t xml:space="preserve">e. </w:t>
      </w:r>
      <w:r w:rsidR="002F063E">
        <w:rPr>
          <w:szCs w:val="22"/>
        </w:rPr>
        <w:t>v</w:t>
      </w:r>
      <w:r w:rsidRPr="00E05C0F">
        <w:rPr>
          <w:szCs w:val="22"/>
        </w:rPr>
        <w:t>erliezen uit werk en woning uit voorgaand jaar</w:t>
      </w:r>
    </w:p>
    <w:p w:rsidR="000B0F46" w:rsidRDefault="00E05C0F" w:rsidP="00E05C0F">
      <w:pPr>
        <w:pStyle w:val="Lijstalinea"/>
        <w:tabs>
          <w:tab w:val="left" w:pos="5103"/>
        </w:tabs>
        <w:ind w:left="709" w:hanging="709"/>
        <w:rPr>
          <w:szCs w:val="22"/>
        </w:rPr>
      </w:pPr>
      <w:r>
        <w:rPr>
          <w:szCs w:val="22"/>
        </w:rPr>
        <w:t>4.</w:t>
      </w:r>
      <w:r>
        <w:rPr>
          <w:szCs w:val="22"/>
        </w:rPr>
        <w:tab/>
      </w:r>
      <w:r w:rsidR="00733CC8" w:rsidRPr="00E05C0F">
        <w:rPr>
          <w:szCs w:val="22"/>
        </w:rPr>
        <w:t xml:space="preserve">b. </w:t>
      </w:r>
      <w:r w:rsidR="002F063E">
        <w:rPr>
          <w:szCs w:val="22"/>
        </w:rPr>
        <w:t>A</w:t>
      </w:r>
      <w:r w:rsidR="00733CC8" w:rsidRPr="00E05C0F">
        <w:rPr>
          <w:szCs w:val="22"/>
        </w:rPr>
        <w:t>ls het aandelenbezit zakt onder de 5% dan moet afgerekend worden in box 2 over de resterende aandelen</w:t>
      </w:r>
    </w:p>
    <w:p w:rsidR="00733CC8" w:rsidRDefault="00E05C0F" w:rsidP="00E05C0F">
      <w:pPr>
        <w:pStyle w:val="Lijstalinea"/>
        <w:tabs>
          <w:tab w:val="left" w:pos="5103"/>
        </w:tabs>
        <w:ind w:left="709" w:hanging="709"/>
        <w:rPr>
          <w:szCs w:val="22"/>
        </w:rPr>
      </w:pPr>
      <w:r>
        <w:rPr>
          <w:szCs w:val="22"/>
        </w:rPr>
        <w:tab/>
      </w:r>
      <w:r w:rsidR="00733CC8" w:rsidRPr="00E05C0F">
        <w:rPr>
          <w:szCs w:val="22"/>
        </w:rPr>
        <w:t xml:space="preserve">d. </w:t>
      </w:r>
      <w:r w:rsidR="002F063E">
        <w:rPr>
          <w:szCs w:val="22"/>
        </w:rPr>
        <w:t>B</w:t>
      </w:r>
      <w:r w:rsidR="00733CC8" w:rsidRPr="00E05C0F">
        <w:rPr>
          <w:szCs w:val="22"/>
        </w:rPr>
        <w:t>ij schenken door de aanmerkelijkbelanghouder van aandelen aan een ander wordt geen verkoopwinst gerealiseerd en is geen heffing in box 2 verschuldigd</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5</w:t>
      </w:r>
      <w:r w:rsidRPr="00E05C0F">
        <w:rPr>
          <w:rFonts w:ascii="Times New Roman" w:hAnsi="Times New Roman"/>
          <w:sz w:val="22"/>
          <w:szCs w:val="22"/>
        </w:rPr>
        <w:t xml:space="preserve">. </w:t>
      </w:r>
      <w:r w:rsidRPr="00E05C0F">
        <w:rPr>
          <w:rFonts w:ascii="Times New Roman" w:hAnsi="Times New Roman"/>
          <w:sz w:val="22"/>
          <w:szCs w:val="22"/>
        </w:rPr>
        <w:tab/>
        <w:t>a. Beide</w:t>
      </w:r>
      <w:r>
        <w:rPr>
          <w:rFonts w:ascii="Times New Roman" w:hAnsi="Times New Roman"/>
          <w:sz w:val="22"/>
          <w:szCs w:val="22"/>
        </w:rPr>
        <w:t xml:space="preserve"> partners</w:t>
      </w:r>
      <w:r w:rsidRPr="00E05C0F">
        <w:rPr>
          <w:rFonts w:ascii="Times New Roman" w:hAnsi="Times New Roman"/>
          <w:sz w:val="22"/>
          <w:szCs w:val="22"/>
        </w:rPr>
        <w:t xml:space="preserve"> mogen onderling niet alleen de aftrekpost voor de eigen woning naar eigen inzicht verdelen maar ook de persoonsgebonden aftrekposten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De uitgaven voor giften mogen door partners bij elkaar worden geteld</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E05C0F">
        <w:rPr>
          <w:rFonts w:ascii="Times New Roman" w:hAnsi="Times New Roman"/>
          <w:sz w:val="22"/>
          <w:szCs w:val="22"/>
        </w:rPr>
        <w:t>c. de combinatiekorting wordt toegepast onder de voorwaarde dat het arbeidsinkomen de gestelde drempel overschrijdt</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de algemene heffingskorting is een vast nominaal bedrag voor alle belastingplichtigen</w:t>
      </w:r>
    </w:p>
    <w:p w:rsidR="00967546" w:rsidRPr="00E05C0F" w:rsidRDefault="00967546" w:rsidP="00E05C0F">
      <w:pPr>
        <w:pStyle w:val="Lijstalinea"/>
        <w:tabs>
          <w:tab w:val="left" w:pos="5103"/>
        </w:tabs>
        <w:ind w:left="709" w:hanging="709"/>
        <w:rPr>
          <w:szCs w:val="22"/>
        </w:rPr>
      </w:pPr>
    </w:p>
    <w:p w:rsidR="00C46483" w:rsidRPr="00E05C0F" w:rsidRDefault="00C46483" w:rsidP="00C46483">
      <w:pPr>
        <w:pStyle w:val="Tekstzonderopmaak"/>
        <w:ind w:left="708" w:hanging="708"/>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14.5</w:t>
      </w:r>
    </w:p>
    <w:p w:rsidR="00E05C0F" w:rsidRDefault="00C46483" w:rsidP="00E05C0F">
      <w:pPr>
        <w:pStyle w:val="Tekstzonderopmaak"/>
        <w:ind w:left="708" w:hanging="708"/>
        <w:rPr>
          <w:rFonts w:ascii="Times New Roman" w:hAnsi="Times New Roman"/>
          <w:sz w:val="22"/>
          <w:szCs w:val="22"/>
        </w:rPr>
      </w:pPr>
      <w:r w:rsidRPr="00E05C0F">
        <w:rPr>
          <w:rFonts w:ascii="Times New Roman" w:hAnsi="Times New Roman"/>
          <w:sz w:val="22"/>
          <w:szCs w:val="22"/>
        </w:rPr>
        <w:t xml:space="preserve">1. </w:t>
      </w:r>
      <w:r w:rsidRPr="00E05C0F">
        <w:rPr>
          <w:rFonts w:ascii="Times New Roman" w:hAnsi="Times New Roman"/>
          <w:sz w:val="22"/>
          <w:szCs w:val="22"/>
        </w:rPr>
        <w:tab/>
      </w:r>
      <w:r w:rsidR="00EA3B79" w:rsidRPr="00E05C0F">
        <w:rPr>
          <w:rFonts w:ascii="Times New Roman" w:hAnsi="Times New Roman"/>
          <w:sz w:val="22"/>
          <w:szCs w:val="22"/>
        </w:rPr>
        <w:t>b. Voor de meewerkende partner van de ondernemer kan een aftrekpost worden toegepast in verband met de werkzaamheden verricht door de partner afhankelijk van het aantal uren</w:t>
      </w:r>
    </w:p>
    <w:p w:rsidR="00EA3B79" w:rsidRDefault="00E05C0F" w:rsidP="00E05C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De MKB-winstvrijstelling kan door de ondernemer worden toegepast onafhankelijk van het daadwerkelijk aan de onderneming bestede aantal uren</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A3B79" w:rsidRPr="00E05C0F">
        <w:rPr>
          <w:rFonts w:ascii="Times New Roman" w:hAnsi="Times New Roman"/>
          <w:sz w:val="22"/>
          <w:szCs w:val="22"/>
        </w:rPr>
        <w:t xml:space="preserve">a. </w:t>
      </w:r>
      <w:r w:rsidR="002F063E">
        <w:rPr>
          <w:rFonts w:ascii="Times New Roman" w:hAnsi="Times New Roman"/>
          <w:sz w:val="22"/>
          <w:szCs w:val="22"/>
        </w:rPr>
        <w:t>B</w:t>
      </w:r>
      <w:r w:rsidR="00EA3B79" w:rsidRPr="00E05C0F">
        <w:rPr>
          <w:rFonts w:ascii="Times New Roman" w:hAnsi="Times New Roman"/>
          <w:sz w:val="22"/>
          <w:szCs w:val="22"/>
        </w:rPr>
        <w:t xml:space="preserve">ij de aftrekbare kosten moet rekening gehouden worden met geheel aftrekbare kosten, gedeeltelijke aftrekbare kosten en </w:t>
      </w:r>
      <w:r w:rsidR="009852C5" w:rsidRPr="00E05C0F">
        <w:rPr>
          <w:rFonts w:ascii="Times New Roman" w:hAnsi="Times New Roman"/>
          <w:sz w:val="22"/>
          <w:szCs w:val="22"/>
        </w:rPr>
        <w:t>kosten die niet aftrekbaar zijn</w:t>
      </w:r>
    </w:p>
    <w:p w:rsidR="000B0F46"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lastRenderedPageBreak/>
        <w:tab/>
      </w:r>
      <w:r w:rsidR="00EA3B79" w:rsidRPr="00E05C0F">
        <w:rPr>
          <w:rFonts w:ascii="Times New Roman" w:hAnsi="Times New Roman"/>
          <w:sz w:val="22"/>
          <w:szCs w:val="22"/>
        </w:rPr>
        <w:t xml:space="preserve">c. </w:t>
      </w:r>
      <w:r w:rsidR="002F063E">
        <w:rPr>
          <w:rFonts w:ascii="Times New Roman" w:hAnsi="Times New Roman"/>
          <w:sz w:val="22"/>
          <w:szCs w:val="22"/>
        </w:rPr>
        <w:t>V</w:t>
      </w:r>
      <w:r w:rsidR="00EA3B79" w:rsidRPr="00E05C0F">
        <w:rPr>
          <w:rFonts w:ascii="Times New Roman" w:hAnsi="Times New Roman"/>
          <w:sz w:val="22"/>
          <w:szCs w:val="22"/>
        </w:rPr>
        <w:t>oor de auto die via de onderneming voor privédoeleinden wordt gemaakt moet een bedrag b</w:t>
      </w:r>
      <w:r>
        <w:rPr>
          <w:rFonts w:ascii="Times New Roman" w:hAnsi="Times New Roman"/>
          <w:sz w:val="22"/>
          <w:szCs w:val="22"/>
        </w:rPr>
        <w:t>ij de winst worden opgeteld dat</w:t>
      </w:r>
      <w:r w:rsidR="00EA3B79" w:rsidRPr="00E05C0F">
        <w:rPr>
          <w:rFonts w:ascii="Times New Roman" w:hAnsi="Times New Roman"/>
          <w:sz w:val="22"/>
          <w:szCs w:val="22"/>
        </w:rPr>
        <w:t xml:space="preserve"> overeenkomt met het autokostenforfait zoals deze geldt voor werknemers</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A3B79" w:rsidRPr="00E05C0F">
        <w:rPr>
          <w:rFonts w:ascii="Times New Roman" w:hAnsi="Times New Roman"/>
          <w:sz w:val="22"/>
          <w:szCs w:val="22"/>
        </w:rPr>
        <w:t>a. taxatiekosten bij de vastlegging van de hypothecaire schuld bij de aankoop van de woning</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b. de notariskosten bi</w:t>
      </w:r>
      <w:r w:rsidR="001971BB" w:rsidRPr="00E05C0F">
        <w:rPr>
          <w:rFonts w:ascii="Times New Roman" w:hAnsi="Times New Roman"/>
          <w:sz w:val="22"/>
          <w:szCs w:val="22"/>
        </w:rPr>
        <w:t>j het vestigen van de hypotheek</w:t>
      </w:r>
    </w:p>
    <w:p w:rsidR="000B0F46"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de taxatiekosten bij het verhogen van de hypo</w:t>
      </w:r>
      <w:r w:rsidR="00A718B4">
        <w:rPr>
          <w:rFonts w:ascii="Times New Roman" w:hAnsi="Times New Roman"/>
          <w:sz w:val="22"/>
          <w:szCs w:val="22"/>
        </w:rPr>
        <w:t xml:space="preserve">thecaire lening voor een </w:t>
      </w:r>
      <w:proofErr w:type="spellStart"/>
      <w:r w:rsidR="00A718B4">
        <w:rPr>
          <w:rFonts w:ascii="Times New Roman" w:hAnsi="Times New Roman"/>
          <w:sz w:val="22"/>
          <w:szCs w:val="22"/>
        </w:rPr>
        <w:t>waarde</w:t>
      </w:r>
      <w:r w:rsidR="00EA3B79" w:rsidRPr="00E05C0F">
        <w:rPr>
          <w:rFonts w:ascii="Times New Roman" w:hAnsi="Times New Roman"/>
          <w:sz w:val="22"/>
          <w:szCs w:val="22"/>
        </w:rPr>
        <w:t>verhogende</w:t>
      </w:r>
      <w:proofErr w:type="spellEnd"/>
      <w:r w:rsidR="00EA3B79" w:rsidRPr="00E05C0F">
        <w:rPr>
          <w:rFonts w:ascii="Times New Roman" w:hAnsi="Times New Roman"/>
          <w:sz w:val="22"/>
          <w:szCs w:val="22"/>
        </w:rPr>
        <w:t xml:space="preserve"> verbouwing van de woning</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A3B79" w:rsidRPr="00E05C0F">
        <w:rPr>
          <w:rFonts w:ascii="Times New Roman" w:hAnsi="Times New Roman"/>
          <w:sz w:val="22"/>
          <w:szCs w:val="22"/>
        </w:rPr>
        <w:t>a. verkoopwinst bij de verkoop van aanmerkelijk belang aandelen, zijnde het verschil tussen de verkoopprijs en de aankoopwaarde van de aandelen</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c. als de verkregen verkoopopbrengst lager is dan de gemiddelde aankoopprijs, een bedrag van nihil</w:t>
      </w:r>
    </w:p>
    <w:p w:rsidR="00EA3B79" w:rsidRPr="00E05C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ontvangen dividend verminderd met (beheers)kosten die in rekening worden gebracht</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C0F">
        <w:rPr>
          <w:rFonts w:ascii="Times New Roman" w:hAnsi="Times New Roman"/>
          <w:sz w:val="22"/>
          <w:szCs w:val="22"/>
        </w:rPr>
        <w:t>b. Het rendement op een hoog vermogen wordt tegen een hoger tarief belast dan een laag vermogen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c. De grondslag voor het rendement is de waarde van de bezittingen minus de waarde van de schulden en het heffingsvrije vermogen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Het in aanmerking te nemen heffingsvrije vermogen is voor alle belastingplichtigen gelijk</w:t>
      </w:r>
    </w:p>
    <w:p w:rsidR="00967546" w:rsidRPr="00E05C0F"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E05C0F">
        <w:rPr>
          <w:rFonts w:ascii="Times New Roman" w:hAnsi="Times New Roman"/>
          <w:sz w:val="22"/>
          <w:szCs w:val="22"/>
        </w:rPr>
        <w:t>a. Bij het vaststellen van de verschuldigde inkomstenbelasting vindt verrekening plaats van eerder ingehouden loonheffing en dividendbelasting</w:t>
      </w:r>
    </w:p>
    <w:p w:rsidR="00967546" w:rsidRDefault="00967546" w:rsidP="00C46483">
      <w:pPr>
        <w:pStyle w:val="Tekstzonderopmaak"/>
        <w:ind w:left="708" w:hanging="708"/>
        <w:rPr>
          <w:rFonts w:ascii="Times New Roman" w:hAnsi="Times New Roman"/>
          <w:sz w:val="22"/>
          <w:szCs w:val="22"/>
        </w:rPr>
      </w:pPr>
    </w:p>
    <w:p w:rsidR="004B5809" w:rsidRPr="00BD7296" w:rsidRDefault="004B5809" w:rsidP="004B5809">
      <w:r w:rsidRPr="00BD7296">
        <w:t>Opgave 14.6</w:t>
      </w:r>
    </w:p>
    <w:p w:rsidR="004B5809" w:rsidRDefault="004B5809" w:rsidP="004B5809">
      <w:pPr>
        <w:pStyle w:val="Lijstalinea"/>
        <w:numPr>
          <w:ilvl w:val="0"/>
          <w:numId w:val="24"/>
        </w:numPr>
      </w:pPr>
    </w:p>
    <w:p w:rsidR="004B5809" w:rsidRDefault="004B5809" w:rsidP="004B5809"/>
    <w:tbl>
      <w:tblPr>
        <w:tblStyle w:val="Tabelraster"/>
        <w:tblW w:w="0" w:type="auto"/>
        <w:tblInd w:w="720" w:type="dxa"/>
        <w:tblLook w:val="04A0" w:firstRow="1" w:lastRow="0" w:firstColumn="1" w:lastColumn="0" w:noHBand="0" w:noVBand="1"/>
      </w:tblPr>
      <w:tblGrid>
        <w:gridCol w:w="5371"/>
        <w:gridCol w:w="992"/>
        <w:gridCol w:w="992"/>
        <w:gridCol w:w="987"/>
      </w:tblGrid>
      <w:tr w:rsidR="004B5809" w:rsidRPr="0063606A" w:rsidTr="00770439">
        <w:tc>
          <w:tcPr>
            <w:tcW w:w="5371" w:type="dxa"/>
          </w:tcPr>
          <w:p w:rsidR="004B5809" w:rsidRPr="0063606A" w:rsidRDefault="004B5809" w:rsidP="00770439">
            <w:pPr>
              <w:ind w:left="0"/>
              <w:rPr>
                <w:b/>
              </w:rPr>
            </w:pPr>
          </w:p>
        </w:tc>
        <w:tc>
          <w:tcPr>
            <w:tcW w:w="992" w:type="dxa"/>
          </w:tcPr>
          <w:p w:rsidR="004B5809" w:rsidRPr="0063606A" w:rsidRDefault="004B5809" w:rsidP="00770439">
            <w:pPr>
              <w:ind w:left="0"/>
              <w:rPr>
                <w:b/>
              </w:rPr>
            </w:pPr>
            <w:r w:rsidRPr="0063606A">
              <w:rPr>
                <w:b/>
              </w:rPr>
              <w:t>Box 1</w:t>
            </w:r>
          </w:p>
        </w:tc>
        <w:tc>
          <w:tcPr>
            <w:tcW w:w="992" w:type="dxa"/>
          </w:tcPr>
          <w:p w:rsidR="004B5809" w:rsidRPr="0063606A" w:rsidRDefault="004B5809" w:rsidP="00770439">
            <w:pPr>
              <w:ind w:left="0"/>
              <w:rPr>
                <w:b/>
              </w:rPr>
            </w:pPr>
            <w:r w:rsidRPr="0063606A">
              <w:rPr>
                <w:b/>
              </w:rPr>
              <w:t>Box 2</w:t>
            </w:r>
          </w:p>
        </w:tc>
        <w:tc>
          <w:tcPr>
            <w:tcW w:w="987" w:type="dxa"/>
          </w:tcPr>
          <w:p w:rsidR="004B5809" w:rsidRPr="0063606A" w:rsidRDefault="004B5809" w:rsidP="00770439">
            <w:pPr>
              <w:ind w:left="0"/>
              <w:rPr>
                <w:b/>
              </w:rPr>
            </w:pPr>
            <w:r w:rsidRPr="0063606A">
              <w:rPr>
                <w:b/>
              </w:rPr>
              <w:t>Box 3</w:t>
            </w:r>
          </w:p>
        </w:tc>
      </w:tr>
      <w:tr w:rsidR="004B5809" w:rsidTr="00770439">
        <w:tc>
          <w:tcPr>
            <w:tcW w:w="5371" w:type="dxa"/>
          </w:tcPr>
          <w:p w:rsidR="004B5809" w:rsidRDefault="004B5809" w:rsidP="00770439">
            <w:pPr>
              <w:ind w:left="0"/>
            </w:pPr>
            <w:r>
              <w:t>Belastbare winst uit onderneming</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resultaat uit overige werkzaamheden</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inkomen uit sparen en beleggen</w:t>
            </w:r>
          </w:p>
        </w:tc>
        <w:tc>
          <w:tcPr>
            <w:tcW w:w="992" w:type="dxa"/>
          </w:tcPr>
          <w:p w:rsidR="004B5809" w:rsidRDefault="004B5809" w:rsidP="00770439">
            <w:pPr>
              <w:ind w:left="0"/>
            </w:pPr>
          </w:p>
        </w:tc>
        <w:tc>
          <w:tcPr>
            <w:tcW w:w="992" w:type="dxa"/>
          </w:tcPr>
          <w:p w:rsidR="004B5809" w:rsidRDefault="004B5809" w:rsidP="00770439">
            <w:pPr>
              <w:ind w:left="0"/>
            </w:pPr>
          </w:p>
        </w:tc>
        <w:tc>
          <w:tcPr>
            <w:tcW w:w="987" w:type="dxa"/>
          </w:tcPr>
          <w:p w:rsidR="004B5809" w:rsidRDefault="004B5809" w:rsidP="00770439">
            <w:pPr>
              <w:ind w:left="0"/>
            </w:pPr>
            <w:r>
              <w:t>x</w:t>
            </w:r>
          </w:p>
        </w:tc>
      </w:tr>
      <w:tr w:rsidR="004B5809" w:rsidTr="00770439">
        <w:tc>
          <w:tcPr>
            <w:tcW w:w="5371" w:type="dxa"/>
          </w:tcPr>
          <w:p w:rsidR="004B5809" w:rsidRDefault="004B5809" w:rsidP="00770439">
            <w:pPr>
              <w:ind w:left="0"/>
            </w:pPr>
            <w:proofErr w:type="spellStart"/>
            <w:r>
              <w:t>Bloon</w:t>
            </w:r>
            <w:proofErr w:type="spellEnd"/>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Belastbare inkomsten uit eigen woning</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inkomen uit aanmerkelijk belang</w:t>
            </w:r>
          </w:p>
        </w:tc>
        <w:tc>
          <w:tcPr>
            <w:tcW w:w="992" w:type="dxa"/>
          </w:tcPr>
          <w:p w:rsidR="004B5809" w:rsidRDefault="004B5809" w:rsidP="00770439">
            <w:pPr>
              <w:ind w:left="0"/>
            </w:pPr>
          </w:p>
        </w:tc>
        <w:tc>
          <w:tcPr>
            <w:tcW w:w="992" w:type="dxa"/>
          </w:tcPr>
          <w:p w:rsidR="004B5809" w:rsidRDefault="004B5809" w:rsidP="00770439">
            <w:pPr>
              <w:ind w:left="0"/>
            </w:pPr>
            <w:r>
              <w:t>x</w:t>
            </w: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Persoonsgebonden aftrek</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Uitgaven voor inkomensvoorzieningen</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bl>
    <w:p w:rsidR="004B5809" w:rsidRDefault="004B5809" w:rsidP="004B5809"/>
    <w:p w:rsidR="004B5809" w:rsidRDefault="004B5809" w:rsidP="004B5809">
      <w:pPr>
        <w:pStyle w:val="Lijstalinea"/>
        <w:numPr>
          <w:ilvl w:val="0"/>
          <w:numId w:val="24"/>
        </w:numPr>
      </w:pPr>
    </w:p>
    <w:p w:rsidR="004B5809" w:rsidRDefault="004B5809" w:rsidP="004B5809"/>
    <w:tbl>
      <w:tblPr>
        <w:tblStyle w:val="Tabelraster"/>
        <w:tblW w:w="0" w:type="auto"/>
        <w:tblInd w:w="720" w:type="dxa"/>
        <w:tblLook w:val="04A0" w:firstRow="1" w:lastRow="0" w:firstColumn="1" w:lastColumn="0" w:noHBand="0" w:noVBand="1"/>
      </w:tblPr>
      <w:tblGrid>
        <w:gridCol w:w="5654"/>
        <w:gridCol w:w="1276"/>
        <w:gridCol w:w="1412"/>
      </w:tblGrid>
      <w:tr w:rsidR="004B5809" w:rsidRPr="009B22F2" w:rsidTr="00770439">
        <w:tc>
          <w:tcPr>
            <w:tcW w:w="5654" w:type="dxa"/>
          </w:tcPr>
          <w:p w:rsidR="004B5809" w:rsidRPr="009B22F2" w:rsidRDefault="004B5809" w:rsidP="00770439">
            <w:pPr>
              <w:ind w:left="0"/>
              <w:rPr>
                <w:b/>
              </w:rPr>
            </w:pPr>
          </w:p>
        </w:tc>
        <w:tc>
          <w:tcPr>
            <w:tcW w:w="1276" w:type="dxa"/>
          </w:tcPr>
          <w:p w:rsidR="004B5809" w:rsidRPr="009B22F2" w:rsidRDefault="004B5809" w:rsidP="00770439">
            <w:pPr>
              <w:ind w:left="0"/>
              <w:rPr>
                <w:b/>
              </w:rPr>
            </w:pPr>
            <w:r w:rsidRPr="009B22F2">
              <w:rPr>
                <w:b/>
              </w:rPr>
              <w:t xml:space="preserve">Wel </w:t>
            </w:r>
            <w:r>
              <w:rPr>
                <w:b/>
              </w:rPr>
              <w:t>vrij te verdelen</w:t>
            </w:r>
          </w:p>
        </w:tc>
        <w:tc>
          <w:tcPr>
            <w:tcW w:w="1412" w:type="dxa"/>
          </w:tcPr>
          <w:p w:rsidR="004B5809" w:rsidRPr="009B22F2" w:rsidRDefault="004B5809" w:rsidP="00770439">
            <w:pPr>
              <w:ind w:left="0"/>
              <w:rPr>
                <w:b/>
              </w:rPr>
            </w:pPr>
            <w:r>
              <w:rPr>
                <w:b/>
              </w:rPr>
              <w:t>Niet vrij te verdelen</w:t>
            </w:r>
          </w:p>
        </w:tc>
      </w:tr>
      <w:tr w:rsidR="004B5809" w:rsidTr="00770439">
        <w:tc>
          <w:tcPr>
            <w:tcW w:w="5654" w:type="dxa"/>
          </w:tcPr>
          <w:p w:rsidR="004B5809" w:rsidRDefault="004B5809" w:rsidP="00770439">
            <w:pPr>
              <w:ind w:left="0"/>
            </w:pPr>
            <w:r>
              <w:t>Belastbare winst uit onderneming</w:t>
            </w:r>
          </w:p>
        </w:tc>
        <w:tc>
          <w:tcPr>
            <w:tcW w:w="1276" w:type="dxa"/>
          </w:tcPr>
          <w:p w:rsidR="004B5809"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r>
              <w:t>Ingehouden dividendbelasting</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Tr="00770439">
        <w:tc>
          <w:tcPr>
            <w:tcW w:w="5654" w:type="dxa"/>
          </w:tcPr>
          <w:p w:rsidR="004B5809" w:rsidRDefault="004B5809" w:rsidP="00770439">
            <w:pPr>
              <w:ind w:left="0"/>
            </w:pPr>
            <w:r>
              <w:t>Inkomen uit aanmerkelijk belang</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Default="004B5809" w:rsidP="00770439">
            <w:pPr>
              <w:ind w:left="0"/>
            </w:pPr>
            <w:r>
              <w:t>Inkomsten als freelancer</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r>
              <w:t>Loon</w:t>
            </w:r>
          </w:p>
        </w:tc>
        <w:tc>
          <w:tcPr>
            <w:tcW w:w="1276" w:type="dxa"/>
          </w:tcPr>
          <w:p w:rsidR="004B5809"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Default="004B5809" w:rsidP="00770439">
            <w:pPr>
              <w:ind w:left="0"/>
            </w:pPr>
            <w:r>
              <w:t>Ontvangen alimentatie</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Default="004B5809" w:rsidP="00770439">
            <w:pPr>
              <w:ind w:left="0"/>
            </w:pPr>
            <w:r>
              <w:t>Pensioenuitkering</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Pr="009B22F2" w:rsidRDefault="004B5809" w:rsidP="00770439">
            <w:pPr>
              <w:ind w:left="0"/>
            </w:pPr>
            <w:r>
              <w:t>Saldo van de inkomsten uit eigen woning</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Tr="00770439">
        <w:tc>
          <w:tcPr>
            <w:tcW w:w="5654" w:type="dxa"/>
          </w:tcPr>
          <w:p w:rsidR="004B5809" w:rsidRDefault="004B5809" w:rsidP="00770439">
            <w:pPr>
              <w:ind w:left="0"/>
            </w:pPr>
            <w:r>
              <w:t>Scholingsuitgaven</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Pr="009B22F2" w:rsidRDefault="004B5809" w:rsidP="00770439">
            <w:pPr>
              <w:ind w:left="0"/>
            </w:pPr>
            <w:r>
              <w:t>Schuld van een minderjarig kind</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RPr="009B22F2" w:rsidTr="00770439">
        <w:tc>
          <w:tcPr>
            <w:tcW w:w="5654" w:type="dxa"/>
          </w:tcPr>
          <w:p w:rsidR="004B5809" w:rsidRPr="009B22F2" w:rsidRDefault="004B5809" w:rsidP="00770439">
            <w:pPr>
              <w:ind w:left="0"/>
            </w:pPr>
            <w:r>
              <w:t>Tegoed op een bankrekening</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RPr="009B22F2" w:rsidTr="00770439">
        <w:tc>
          <w:tcPr>
            <w:tcW w:w="5654" w:type="dxa"/>
          </w:tcPr>
          <w:p w:rsidR="004B5809" w:rsidRDefault="004B5809" w:rsidP="00770439">
            <w:pPr>
              <w:ind w:left="0"/>
            </w:pPr>
            <w:r>
              <w:t>Uitgaven voor inkomensvoorzieningen</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proofErr w:type="spellStart"/>
            <w:r>
              <w:t>Uvoor</w:t>
            </w:r>
            <w:proofErr w:type="spellEnd"/>
            <w:r>
              <w:t xml:space="preserve"> specifieke zorgkosten</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Pr="009B22F2" w:rsidRDefault="004B5809" w:rsidP="00770439">
            <w:pPr>
              <w:ind w:left="0"/>
            </w:pPr>
            <w:r>
              <w:t>WW-uitkering</w:t>
            </w:r>
          </w:p>
        </w:tc>
        <w:tc>
          <w:tcPr>
            <w:tcW w:w="1276" w:type="dxa"/>
          </w:tcPr>
          <w:p w:rsidR="004B5809" w:rsidRPr="009B22F2" w:rsidRDefault="004B5809" w:rsidP="00770439">
            <w:pPr>
              <w:ind w:left="0"/>
            </w:pPr>
          </w:p>
        </w:tc>
        <w:tc>
          <w:tcPr>
            <w:tcW w:w="1412" w:type="dxa"/>
          </w:tcPr>
          <w:p w:rsidR="004B5809" w:rsidRPr="009B22F2" w:rsidRDefault="004B5809" w:rsidP="00770439">
            <w:pPr>
              <w:ind w:left="0"/>
            </w:pPr>
            <w:r>
              <w:t>x</w:t>
            </w:r>
          </w:p>
        </w:tc>
      </w:tr>
    </w:tbl>
    <w:p w:rsidR="000E194A" w:rsidRDefault="000E194A" w:rsidP="004B5809"/>
    <w:p w:rsidR="000E194A" w:rsidRDefault="000E194A">
      <w:pPr>
        <w:spacing w:after="200" w:line="276" w:lineRule="auto"/>
      </w:pPr>
      <w:r>
        <w:br w:type="page"/>
      </w:r>
    </w:p>
    <w:p w:rsidR="004B5809" w:rsidRPr="009B22F2" w:rsidRDefault="004B5809" w:rsidP="004B5809">
      <w:bookmarkStart w:id="0" w:name="_GoBack"/>
      <w:bookmarkEnd w:id="0"/>
    </w:p>
    <w:p w:rsidR="004B5809" w:rsidRDefault="000E194A" w:rsidP="00791A93">
      <w:pPr>
        <w:pStyle w:val="Lijstalinea"/>
        <w:numPr>
          <w:ilvl w:val="0"/>
          <w:numId w:val="24"/>
        </w:numPr>
        <w:ind w:left="709" w:hanging="709"/>
      </w:pPr>
      <w:r>
        <w:t>    </w:t>
      </w:r>
    </w:p>
    <w:p w:rsidR="004B5809" w:rsidRDefault="004B5809" w:rsidP="004B5809"/>
    <w:tbl>
      <w:tblPr>
        <w:tblStyle w:val="Tabelraster"/>
        <w:tblW w:w="0" w:type="auto"/>
        <w:tblInd w:w="720" w:type="dxa"/>
        <w:tblLook w:val="04A0" w:firstRow="1" w:lastRow="0" w:firstColumn="1" w:lastColumn="0" w:noHBand="0" w:noVBand="1"/>
      </w:tblPr>
      <w:tblGrid>
        <w:gridCol w:w="3953"/>
        <w:gridCol w:w="1276"/>
        <w:gridCol w:w="1417"/>
        <w:gridCol w:w="1696"/>
      </w:tblGrid>
      <w:tr w:rsidR="004B5809" w:rsidRPr="0063606A" w:rsidTr="00770439">
        <w:tc>
          <w:tcPr>
            <w:tcW w:w="3953" w:type="dxa"/>
          </w:tcPr>
          <w:p w:rsidR="004B5809" w:rsidRPr="0063606A" w:rsidRDefault="004B5809" w:rsidP="00770439">
            <w:pPr>
              <w:ind w:left="0"/>
              <w:rPr>
                <w:b/>
              </w:rPr>
            </w:pPr>
          </w:p>
        </w:tc>
        <w:tc>
          <w:tcPr>
            <w:tcW w:w="1276" w:type="dxa"/>
          </w:tcPr>
          <w:p w:rsidR="004B5809" w:rsidRPr="0063606A" w:rsidRDefault="004B5809" w:rsidP="00770439">
            <w:pPr>
              <w:ind w:left="0"/>
              <w:rPr>
                <w:b/>
              </w:rPr>
            </w:pPr>
            <w:r>
              <w:rPr>
                <w:b/>
              </w:rPr>
              <w:t>Onder-nemers-faciliteit</w:t>
            </w:r>
          </w:p>
        </w:tc>
        <w:tc>
          <w:tcPr>
            <w:tcW w:w="1417" w:type="dxa"/>
          </w:tcPr>
          <w:p w:rsidR="004B5809" w:rsidRPr="0063606A" w:rsidRDefault="004B5809" w:rsidP="00770439">
            <w:pPr>
              <w:ind w:left="0"/>
              <w:rPr>
                <w:b/>
              </w:rPr>
            </w:pPr>
            <w:proofErr w:type="spellStart"/>
            <w:r>
              <w:rPr>
                <w:b/>
              </w:rPr>
              <w:t>Persoons-gebonden</w:t>
            </w:r>
            <w:proofErr w:type="spellEnd"/>
            <w:r>
              <w:rPr>
                <w:b/>
              </w:rPr>
              <w:t xml:space="preserve"> aftrekpost</w:t>
            </w:r>
          </w:p>
        </w:tc>
        <w:tc>
          <w:tcPr>
            <w:tcW w:w="1696" w:type="dxa"/>
          </w:tcPr>
          <w:p w:rsidR="004B5809" w:rsidRPr="0063606A" w:rsidRDefault="004B5809" w:rsidP="00770439">
            <w:pPr>
              <w:ind w:left="0"/>
              <w:rPr>
                <w:b/>
              </w:rPr>
            </w:pPr>
            <w:r>
              <w:rPr>
                <w:b/>
              </w:rPr>
              <w:t xml:space="preserve">Uitgave voor </w:t>
            </w:r>
            <w:proofErr w:type="spellStart"/>
            <w:r>
              <w:rPr>
                <w:b/>
              </w:rPr>
              <w:t>inkomens-voorzieningen</w:t>
            </w:r>
            <w:proofErr w:type="spellEnd"/>
          </w:p>
        </w:tc>
      </w:tr>
      <w:tr w:rsidR="004B5809" w:rsidTr="00770439">
        <w:tc>
          <w:tcPr>
            <w:tcW w:w="3953" w:type="dxa"/>
          </w:tcPr>
          <w:p w:rsidR="004B5809" w:rsidRDefault="004B5809" w:rsidP="00770439">
            <w:pPr>
              <w:ind w:left="0"/>
            </w:pPr>
            <w:r>
              <w:t>Aftrekbare persoonlijke giften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Fiscale oudedagsreserve</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Kostenegalisatiereserve</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Meewerkaftrek</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Mkb-winstvrijstelling</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Onderhoudsverplichtingen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Premie voor lijfrente</w:t>
            </w:r>
          </w:p>
        </w:tc>
        <w:tc>
          <w:tcPr>
            <w:tcW w:w="1276" w:type="dxa"/>
          </w:tcPr>
          <w:p w:rsidR="004B5809" w:rsidRDefault="004B5809" w:rsidP="00770439">
            <w:pPr>
              <w:ind w:left="0"/>
            </w:pPr>
          </w:p>
        </w:tc>
        <w:tc>
          <w:tcPr>
            <w:tcW w:w="1417" w:type="dxa"/>
          </w:tcPr>
          <w:p w:rsidR="004B5809" w:rsidRDefault="004B5809" w:rsidP="00770439">
            <w:pPr>
              <w:ind w:left="0"/>
            </w:pPr>
          </w:p>
        </w:tc>
        <w:tc>
          <w:tcPr>
            <w:tcW w:w="1696" w:type="dxa"/>
          </w:tcPr>
          <w:p w:rsidR="004B5809" w:rsidRDefault="004B5809" w:rsidP="00770439">
            <w:pPr>
              <w:ind w:left="0"/>
            </w:pPr>
            <w:r>
              <w:t>x</w:t>
            </w:r>
          </w:p>
        </w:tc>
      </w:tr>
      <w:tr w:rsidR="004B5809" w:rsidTr="00770439">
        <w:tc>
          <w:tcPr>
            <w:tcW w:w="3953" w:type="dxa"/>
          </w:tcPr>
          <w:p w:rsidR="004B5809" w:rsidRDefault="004B5809" w:rsidP="00770439">
            <w:pPr>
              <w:ind w:left="0"/>
            </w:pPr>
            <w:r>
              <w:t>Scholingsuitgaven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Specifieke zorgkosten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Storting op geblokkeerde bankrekening</w:t>
            </w:r>
          </w:p>
        </w:tc>
        <w:tc>
          <w:tcPr>
            <w:tcW w:w="1276" w:type="dxa"/>
          </w:tcPr>
          <w:p w:rsidR="004B5809" w:rsidRDefault="004B5809" w:rsidP="00770439">
            <w:pPr>
              <w:ind w:left="0"/>
            </w:pPr>
          </w:p>
        </w:tc>
        <w:tc>
          <w:tcPr>
            <w:tcW w:w="1417" w:type="dxa"/>
          </w:tcPr>
          <w:p w:rsidR="004B5809" w:rsidRDefault="004B5809" w:rsidP="00770439">
            <w:pPr>
              <w:ind w:left="0"/>
            </w:pPr>
          </w:p>
        </w:tc>
        <w:tc>
          <w:tcPr>
            <w:tcW w:w="1696" w:type="dxa"/>
          </w:tcPr>
          <w:p w:rsidR="004B5809" w:rsidRDefault="004B5809" w:rsidP="00770439">
            <w:pPr>
              <w:ind w:left="0"/>
            </w:pPr>
            <w:r>
              <w:t>x</w:t>
            </w:r>
          </w:p>
        </w:tc>
      </w:tr>
      <w:tr w:rsidR="004B5809" w:rsidTr="00770439">
        <w:tc>
          <w:tcPr>
            <w:tcW w:w="3953" w:type="dxa"/>
          </w:tcPr>
          <w:p w:rsidR="004B5809" w:rsidRDefault="004B5809" w:rsidP="00770439">
            <w:pPr>
              <w:ind w:left="0"/>
            </w:pPr>
            <w:r>
              <w:t>Uitgaven voor monumentenpanden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Weekenduitgaven voor gehandicapten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Willekeurige afschrijving</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Zelfstandigenaftrek</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bl>
    <w:p w:rsidR="001A01D7" w:rsidRPr="00E05C0F" w:rsidRDefault="001A01D7" w:rsidP="00BD7296">
      <w:pPr>
        <w:pStyle w:val="Tekstzonderopmaak"/>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14.7</w:t>
      </w:r>
    </w:p>
    <w:p w:rsidR="00C46483" w:rsidRPr="007B21D4" w:rsidRDefault="00C46483" w:rsidP="004F03EA">
      <w:pPr>
        <w:ind w:left="720" w:hanging="720"/>
        <w:rPr>
          <w:szCs w:val="22"/>
        </w:rPr>
      </w:pPr>
      <w:r w:rsidRPr="00E05C0F">
        <w:rPr>
          <w:szCs w:val="22"/>
        </w:rPr>
        <w:t xml:space="preserve">1. </w:t>
      </w:r>
      <w:r w:rsidRPr="00E05C0F">
        <w:rPr>
          <w:szCs w:val="22"/>
        </w:rPr>
        <w:tab/>
        <w:t xml:space="preserve">Het eigenwoningforfait van de woning is wel positief, maar Jack heeft daardoor op grond van art. 3.123a Wet IB </w:t>
      </w:r>
      <w:r w:rsidR="006D510F">
        <w:rPr>
          <w:szCs w:val="22"/>
        </w:rPr>
        <w:t xml:space="preserve">2001 </w:t>
      </w:r>
      <w:r w:rsidRPr="00E05C0F">
        <w:rPr>
          <w:szCs w:val="22"/>
        </w:rPr>
        <w:t xml:space="preserve">recht op de aftrek wegens geen of geringe eigenwoningschuld. Effectief heeft Jack daardoor geen inkomen uit eigen woning. Het belastbaar inkomen box 1 van Jack is dus </w:t>
      </w:r>
      <w:r w:rsidR="004F03EA">
        <w:rPr>
          <w:szCs w:val="22"/>
        </w:rPr>
        <w:t>€ </w:t>
      </w:r>
      <w:r w:rsidRPr="007B21D4">
        <w:rPr>
          <w:szCs w:val="22"/>
        </w:rPr>
        <w:t xml:space="preserve">42.000. Het vermogen in box 3 bedraagt </w:t>
      </w:r>
      <w:r w:rsidR="004F03EA">
        <w:rPr>
          <w:szCs w:val="22"/>
        </w:rPr>
        <w:t>€ </w:t>
      </w:r>
      <w:r w:rsidRPr="007B21D4">
        <w:rPr>
          <w:szCs w:val="22"/>
        </w:rPr>
        <w:t xml:space="preserve">66.000. Jack en Ine hebben elk een </w:t>
      </w:r>
      <w:r>
        <w:rPr>
          <w:szCs w:val="22"/>
        </w:rPr>
        <w:t xml:space="preserve">vrijstelling van </w:t>
      </w:r>
      <w:r w:rsidR="004F03EA">
        <w:rPr>
          <w:szCs w:val="22"/>
        </w:rPr>
        <w:t>€ </w:t>
      </w:r>
      <w:r w:rsidR="003E44E6">
        <w:rPr>
          <w:szCs w:val="22"/>
        </w:rPr>
        <w:t>30</w:t>
      </w:r>
      <w:r w:rsidR="00A41364">
        <w:rPr>
          <w:szCs w:val="22"/>
        </w:rPr>
        <w:t>.</w:t>
      </w:r>
      <w:r w:rsidR="006347E2">
        <w:rPr>
          <w:szCs w:val="22"/>
        </w:rPr>
        <w:t>36</w:t>
      </w:r>
      <w:r w:rsidR="00550002">
        <w:rPr>
          <w:szCs w:val="22"/>
        </w:rPr>
        <w:t>0</w:t>
      </w:r>
      <w:r w:rsidRPr="007B21D4">
        <w:rPr>
          <w:szCs w:val="22"/>
        </w:rPr>
        <w:t>. Het totale he</w:t>
      </w:r>
      <w:r>
        <w:rPr>
          <w:szCs w:val="22"/>
        </w:rPr>
        <w:t xml:space="preserve">ffingsvrije vermogen is </w:t>
      </w:r>
      <w:r w:rsidR="004F03EA">
        <w:rPr>
          <w:szCs w:val="22"/>
        </w:rPr>
        <w:t>€ </w:t>
      </w:r>
      <w:r w:rsidR="00693B6D">
        <w:rPr>
          <w:szCs w:val="22"/>
        </w:rPr>
        <w:t>60</w:t>
      </w:r>
      <w:r w:rsidR="00A41364">
        <w:rPr>
          <w:szCs w:val="22"/>
        </w:rPr>
        <w:t>.</w:t>
      </w:r>
      <w:r w:rsidR="006347E2">
        <w:rPr>
          <w:szCs w:val="22"/>
        </w:rPr>
        <w:t>72</w:t>
      </w:r>
      <w:r w:rsidR="00550002">
        <w:rPr>
          <w:szCs w:val="22"/>
        </w:rPr>
        <w:t>0</w:t>
      </w:r>
      <w:r w:rsidRPr="007B21D4">
        <w:rPr>
          <w:szCs w:val="22"/>
        </w:rPr>
        <w:t>. De</w:t>
      </w:r>
      <w:r w:rsidR="006D510F">
        <w:rPr>
          <w:szCs w:val="22"/>
        </w:rPr>
        <w:t xml:space="preserve"> </w:t>
      </w:r>
      <w:r w:rsidRPr="007B21D4">
        <w:rPr>
          <w:szCs w:val="22"/>
        </w:rPr>
        <w:t>netto grondslag voor rende</w:t>
      </w:r>
      <w:r>
        <w:rPr>
          <w:szCs w:val="22"/>
        </w:rPr>
        <w:t xml:space="preserve">ment bedraagt </w:t>
      </w:r>
      <w:r w:rsidR="004F03EA">
        <w:rPr>
          <w:szCs w:val="22"/>
        </w:rPr>
        <w:t>€ </w:t>
      </w:r>
      <w:r>
        <w:rPr>
          <w:szCs w:val="22"/>
        </w:rPr>
        <w:t xml:space="preserve">66.000 -/- </w:t>
      </w:r>
      <w:r w:rsidR="004F03EA">
        <w:rPr>
          <w:szCs w:val="22"/>
        </w:rPr>
        <w:t>€ </w:t>
      </w:r>
      <w:r w:rsidR="00693B6D">
        <w:rPr>
          <w:szCs w:val="22"/>
        </w:rPr>
        <w:t>60</w:t>
      </w:r>
      <w:r w:rsidR="00A41364">
        <w:rPr>
          <w:szCs w:val="22"/>
        </w:rPr>
        <w:t>.</w:t>
      </w:r>
      <w:r w:rsidR="006347E2">
        <w:rPr>
          <w:szCs w:val="22"/>
        </w:rPr>
        <w:t>72</w:t>
      </w:r>
      <w:r w:rsidR="00550002">
        <w:rPr>
          <w:szCs w:val="22"/>
        </w:rPr>
        <w:t>0</w:t>
      </w:r>
      <w:r w:rsidR="006347E2">
        <w:rPr>
          <w:szCs w:val="22"/>
        </w:rPr>
        <w:t xml:space="preserve"> </w:t>
      </w:r>
      <w:r>
        <w:rPr>
          <w:szCs w:val="22"/>
        </w:rPr>
        <w:t xml:space="preserve">= </w:t>
      </w:r>
      <w:r w:rsidR="004F03EA">
        <w:rPr>
          <w:szCs w:val="22"/>
        </w:rPr>
        <w:t>€ </w:t>
      </w:r>
      <w:r w:rsidR="006347E2">
        <w:rPr>
          <w:szCs w:val="22"/>
        </w:rPr>
        <w:t>5.2</w:t>
      </w:r>
      <w:r w:rsidR="003C780C">
        <w:rPr>
          <w:szCs w:val="22"/>
        </w:rPr>
        <w:t>80</w:t>
      </w:r>
      <w:r w:rsidRPr="007B21D4">
        <w:rPr>
          <w:szCs w:val="22"/>
        </w:rPr>
        <w:t>. Het forfaitaire belastbare inkomen</w:t>
      </w:r>
      <w:r w:rsidR="006D510F">
        <w:rPr>
          <w:szCs w:val="22"/>
        </w:rPr>
        <w:t xml:space="preserve"> </w:t>
      </w:r>
      <w:r>
        <w:rPr>
          <w:szCs w:val="22"/>
        </w:rPr>
        <w:t xml:space="preserve">in box 3 </w:t>
      </w:r>
      <w:r w:rsidR="00A41364">
        <w:rPr>
          <w:szCs w:val="22"/>
        </w:rPr>
        <w:t xml:space="preserve">wordt bepaald door </w:t>
      </w:r>
      <w:r w:rsidR="00A740CE">
        <w:rPr>
          <w:szCs w:val="22"/>
        </w:rPr>
        <w:t xml:space="preserve"> toewijzing van de grondslag </w:t>
      </w:r>
      <w:r w:rsidR="00A41364">
        <w:rPr>
          <w:szCs w:val="22"/>
        </w:rPr>
        <w:t xml:space="preserve">voor 67% aan rendementsklasse I en 33% aan rendementsklasse II. Dus </w:t>
      </w:r>
      <w:r w:rsidR="004F03EA">
        <w:rPr>
          <w:szCs w:val="22"/>
        </w:rPr>
        <w:t>€ </w:t>
      </w:r>
      <w:r w:rsidR="006347E2">
        <w:rPr>
          <w:szCs w:val="22"/>
        </w:rPr>
        <w:t>3.5</w:t>
      </w:r>
      <w:r w:rsidR="003C780C">
        <w:rPr>
          <w:szCs w:val="22"/>
        </w:rPr>
        <w:t>38</w:t>
      </w:r>
      <w:r w:rsidR="00A41364">
        <w:rPr>
          <w:szCs w:val="22"/>
        </w:rPr>
        <w:t xml:space="preserve"> in klasse I (rendement </w:t>
      </w:r>
      <w:r w:rsidR="00770439">
        <w:rPr>
          <w:szCs w:val="22"/>
        </w:rPr>
        <w:t>0,</w:t>
      </w:r>
      <w:r w:rsidR="006347E2">
        <w:rPr>
          <w:szCs w:val="22"/>
        </w:rPr>
        <w:t>16</w:t>
      </w:r>
      <w:r w:rsidR="00A41364">
        <w:rPr>
          <w:szCs w:val="22"/>
        </w:rPr>
        <w:t>%</w:t>
      </w:r>
      <w:r w:rsidR="0068545B">
        <w:rPr>
          <w:szCs w:val="22"/>
        </w:rPr>
        <w:t xml:space="preserve"> ofwel € </w:t>
      </w:r>
      <w:r w:rsidR="006347E2">
        <w:rPr>
          <w:szCs w:val="22"/>
        </w:rPr>
        <w:t>5,6</w:t>
      </w:r>
      <w:r w:rsidR="003C780C">
        <w:rPr>
          <w:szCs w:val="22"/>
        </w:rPr>
        <w:t>6</w:t>
      </w:r>
      <w:r w:rsidR="00A41364">
        <w:rPr>
          <w:szCs w:val="22"/>
        </w:rPr>
        <w:t xml:space="preserve">) en </w:t>
      </w:r>
      <w:r w:rsidR="004F03EA">
        <w:rPr>
          <w:szCs w:val="22"/>
        </w:rPr>
        <w:t>€ </w:t>
      </w:r>
      <w:r w:rsidR="00770439">
        <w:rPr>
          <w:szCs w:val="22"/>
        </w:rPr>
        <w:t>1.</w:t>
      </w:r>
      <w:r w:rsidR="003C780C">
        <w:rPr>
          <w:szCs w:val="22"/>
        </w:rPr>
        <w:t>742</w:t>
      </w:r>
      <w:r w:rsidR="006347E2">
        <w:rPr>
          <w:szCs w:val="22"/>
        </w:rPr>
        <w:t xml:space="preserve"> </w:t>
      </w:r>
      <w:r w:rsidR="00A41364">
        <w:rPr>
          <w:szCs w:val="22"/>
        </w:rPr>
        <w:t>in klasse II (rendement 5,</w:t>
      </w:r>
      <w:r w:rsidR="006347E2">
        <w:rPr>
          <w:szCs w:val="22"/>
        </w:rPr>
        <w:t>60</w:t>
      </w:r>
      <w:r w:rsidR="00A41364">
        <w:rPr>
          <w:szCs w:val="22"/>
        </w:rPr>
        <w:t>%</w:t>
      </w:r>
      <w:r w:rsidR="0068545B">
        <w:rPr>
          <w:szCs w:val="22"/>
        </w:rPr>
        <w:t xml:space="preserve"> ofwel € </w:t>
      </w:r>
      <w:r w:rsidR="003C780C">
        <w:rPr>
          <w:szCs w:val="22"/>
        </w:rPr>
        <w:t>97,55</w:t>
      </w:r>
      <w:r w:rsidR="00A41364">
        <w:rPr>
          <w:szCs w:val="22"/>
        </w:rPr>
        <w:t xml:space="preserve">).  </w:t>
      </w:r>
      <w:r w:rsidR="00A740CE">
        <w:rPr>
          <w:szCs w:val="22"/>
        </w:rPr>
        <w:t>Het forfaitaire inkomen bedraagt dus</w:t>
      </w:r>
      <w:r>
        <w:rPr>
          <w:szCs w:val="22"/>
        </w:rPr>
        <w:t xml:space="preserve"> =</w:t>
      </w:r>
      <w:r w:rsidR="004F03EA">
        <w:rPr>
          <w:szCs w:val="22"/>
        </w:rPr>
        <w:t>€ </w:t>
      </w:r>
      <w:r w:rsidR="003C780C">
        <w:rPr>
          <w:szCs w:val="22"/>
        </w:rPr>
        <w:t>103</w:t>
      </w:r>
      <w:r w:rsidRPr="007B21D4">
        <w:rPr>
          <w:szCs w:val="22"/>
        </w:rPr>
        <w:t xml:space="preserve">. Het verzamelinkomen van Jack bedraagt </w:t>
      </w:r>
      <w:r w:rsidR="004F03EA">
        <w:rPr>
          <w:szCs w:val="22"/>
        </w:rPr>
        <w:t>€ </w:t>
      </w:r>
      <w:r w:rsidRPr="007B21D4">
        <w:rPr>
          <w:szCs w:val="22"/>
        </w:rPr>
        <w:t xml:space="preserve">42.000 (box 1) + </w:t>
      </w:r>
      <w:r w:rsidR="004F03EA">
        <w:rPr>
          <w:szCs w:val="22"/>
        </w:rPr>
        <w:t>€ </w:t>
      </w:r>
      <w:r w:rsidR="003C780C">
        <w:rPr>
          <w:szCs w:val="22"/>
        </w:rPr>
        <w:t>103</w:t>
      </w:r>
      <w:r w:rsidR="00D42ADC">
        <w:rPr>
          <w:szCs w:val="22"/>
        </w:rPr>
        <w:t xml:space="preserve"> </w:t>
      </w:r>
      <w:r>
        <w:rPr>
          <w:szCs w:val="22"/>
        </w:rPr>
        <w:t xml:space="preserve">(box 3) = </w:t>
      </w:r>
      <w:r w:rsidR="004F03EA">
        <w:rPr>
          <w:szCs w:val="22"/>
        </w:rPr>
        <w:t>€ </w:t>
      </w:r>
      <w:r>
        <w:rPr>
          <w:szCs w:val="22"/>
        </w:rPr>
        <w:t>42.</w:t>
      </w:r>
      <w:r w:rsidR="003C780C">
        <w:rPr>
          <w:szCs w:val="22"/>
        </w:rPr>
        <w:t>103</w:t>
      </w:r>
      <w:r w:rsidR="006D510F">
        <w:rPr>
          <w:szCs w:val="22"/>
        </w:rPr>
        <w:t>.</w:t>
      </w:r>
    </w:p>
    <w:p w:rsidR="00C46483" w:rsidRPr="007B21D4" w:rsidRDefault="00C46483" w:rsidP="004F03EA">
      <w:pPr>
        <w:ind w:left="720" w:hanging="720"/>
        <w:rPr>
          <w:szCs w:val="22"/>
        </w:rPr>
      </w:pPr>
      <w:r w:rsidRPr="007B21D4">
        <w:rPr>
          <w:szCs w:val="22"/>
        </w:rPr>
        <w:t xml:space="preserve">2. </w:t>
      </w:r>
      <w:r>
        <w:rPr>
          <w:szCs w:val="22"/>
        </w:rPr>
        <w:tab/>
      </w:r>
      <w:r w:rsidRPr="007B21D4">
        <w:rPr>
          <w:szCs w:val="22"/>
        </w:rPr>
        <w:t>Jack heeft recht op de algemene heffingskorting (art. 8.10 Wet IB</w:t>
      </w:r>
      <w:r w:rsidR="006D510F">
        <w:rPr>
          <w:szCs w:val="22"/>
        </w:rPr>
        <w:t xml:space="preserve"> 2001</w:t>
      </w:r>
      <w:r w:rsidRPr="007B21D4">
        <w:rPr>
          <w:szCs w:val="22"/>
        </w:rPr>
        <w:t>) en op de arbeids</w:t>
      </w:r>
      <w:r w:rsidR="006D510F">
        <w:rPr>
          <w:szCs w:val="22"/>
        </w:rPr>
        <w:t>-</w:t>
      </w:r>
      <w:r w:rsidRPr="007B21D4">
        <w:rPr>
          <w:szCs w:val="22"/>
        </w:rPr>
        <w:t xml:space="preserve">korting </w:t>
      </w:r>
      <w:r>
        <w:rPr>
          <w:szCs w:val="22"/>
        </w:rPr>
        <w:tab/>
      </w:r>
      <w:r w:rsidRPr="007B21D4">
        <w:rPr>
          <w:szCs w:val="22"/>
        </w:rPr>
        <w:t>(art. 8.11 Wet IB</w:t>
      </w:r>
      <w:r w:rsidR="006D510F">
        <w:rPr>
          <w:szCs w:val="22"/>
        </w:rPr>
        <w:t xml:space="preserve"> 2001</w:t>
      </w:r>
      <w:r w:rsidRPr="007B21D4">
        <w:rPr>
          <w:szCs w:val="22"/>
        </w:rPr>
        <w:t xml:space="preserve">). Overige heffingskortingen zijn niet aan de orde. Zo is de inkomensafhankelijke combinatiekorting op grond van art. 8.14a lid 1 letter c Wet IB </w:t>
      </w:r>
      <w:r w:rsidR="006D510F">
        <w:rPr>
          <w:szCs w:val="22"/>
        </w:rPr>
        <w:t xml:space="preserve">2001 </w:t>
      </w:r>
      <w:r w:rsidRPr="007B21D4">
        <w:rPr>
          <w:szCs w:val="22"/>
        </w:rPr>
        <w:t>niet van toepassing.</w:t>
      </w:r>
    </w:p>
    <w:p w:rsidR="00C46483" w:rsidRPr="007B21D4" w:rsidRDefault="00C46483" w:rsidP="00C46483">
      <w:pPr>
        <w:rPr>
          <w:szCs w:val="22"/>
        </w:rPr>
      </w:pPr>
      <w:r w:rsidRPr="007B21D4">
        <w:rPr>
          <w:szCs w:val="22"/>
        </w:rPr>
        <w:t xml:space="preserve">3. </w:t>
      </w:r>
      <w:r>
        <w:rPr>
          <w:szCs w:val="22"/>
        </w:rPr>
        <w:tab/>
      </w:r>
      <w:r w:rsidRPr="007B21D4">
        <w:rPr>
          <w:szCs w:val="22"/>
        </w:rPr>
        <w:t xml:space="preserve">Art. 2.10 Wet IB </w:t>
      </w:r>
      <w:r w:rsidR="006D510F">
        <w:rPr>
          <w:szCs w:val="22"/>
        </w:rPr>
        <w:t xml:space="preserve">2001 </w:t>
      </w:r>
      <w:r w:rsidRPr="007B21D4">
        <w:rPr>
          <w:szCs w:val="22"/>
        </w:rPr>
        <w:t xml:space="preserve">met betrekking tot </w:t>
      </w:r>
      <w:r w:rsidRPr="007B21D4">
        <w:rPr>
          <w:i/>
          <w:szCs w:val="22"/>
        </w:rPr>
        <w:t>box 1</w:t>
      </w:r>
      <w:r w:rsidRPr="007B21D4">
        <w:rPr>
          <w:szCs w:val="22"/>
        </w:rPr>
        <w:t>:</w:t>
      </w:r>
    </w:p>
    <w:p w:rsidR="00C46483" w:rsidRPr="007B21D4" w:rsidRDefault="00C46483" w:rsidP="00C46483">
      <w:pPr>
        <w:pStyle w:val="Lijstalinea"/>
        <w:ind w:left="708" w:hanging="708"/>
        <w:rPr>
          <w:szCs w:val="22"/>
        </w:rPr>
      </w:pPr>
      <w:r>
        <w:rPr>
          <w:szCs w:val="22"/>
        </w:rPr>
        <w:tab/>
        <w:t xml:space="preserve">Eerste schijf: </w:t>
      </w:r>
      <w:r w:rsidR="004F03EA">
        <w:rPr>
          <w:szCs w:val="22"/>
        </w:rPr>
        <w:t>€ </w:t>
      </w:r>
      <w:r w:rsidR="00080DAC">
        <w:rPr>
          <w:szCs w:val="22"/>
        </w:rPr>
        <w:t>20.</w:t>
      </w:r>
      <w:r w:rsidR="00837B1F">
        <w:rPr>
          <w:szCs w:val="22"/>
        </w:rPr>
        <w:t>384</w:t>
      </w:r>
      <w:r w:rsidR="00837B1F" w:rsidRPr="007B21D4">
        <w:rPr>
          <w:szCs w:val="22"/>
        </w:rPr>
        <w:t xml:space="preserve"> </w:t>
      </w:r>
      <w:r w:rsidRPr="007B21D4">
        <w:rPr>
          <w:szCs w:val="22"/>
        </w:rPr>
        <w:t>x 36,</w:t>
      </w:r>
      <w:r w:rsidR="003C780C">
        <w:rPr>
          <w:szCs w:val="22"/>
        </w:rPr>
        <w:t>65</w:t>
      </w:r>
      <w:r>
        <w:rPr>
          <w:szCs w:val="22"/>
        </w:rPr>
        <w:t xml:space="preserve">% = </w:t>
      </w:r>
      <w:r>
        <w:rPr>
          <w:szCs w:val="22"/>
        </w:rPr>
        <w:tab/>
      </w:r>
      <w:r w:rsidR="0068545B">
        <w:rPr>
          <w:szCs w:val="22"/>
        </w:rPr>
        <w:tab/>
      </w:r>
      <w:r w:rsidR="004F03EA">
        <w:rPr>
          <w:szCs w:val="22"/>
        </w:rPr>
        <w:t>€ </w:t>
      </w:r>
      <w:r w:rsidR="000E34A1">
        <w:rPr>
          <w:szCs w:val="22"/>
        </w:rPr>
        <w:t>7.</w:t>
      </w:r>
      <w:r w:rsidR="003C780C">
        <w:rPr>
          <w:szCs w:val="22"/>
        </w:rPr>
        <w:t>470</w:t>
      </w:r>
    </w:p>
    <w:p w:rsidR="00C46483" w:rsidRPr="007B21D4" w:rsidRDefault="00C46483" w:rsidP="00C46483">
      <w:pPr>
        <w:pStyle w:val="Lijstalinea"/>
        <w:ind w:left="708" w:hanging="708"/>
        <w:rPr>
          <w:szCs w:val="22"/>
        </w:rPr>
      </w:pPr>
      <w:r>
        <w:rPr>
          <w:szCs w:val="22"/>
        </w:rPr>
        <w:tab/>
        <w:t xml:space="preserve">Tweede schijf: </w:t>
      </w:r>
      <w:r w:rsidR="004F03EA">
        <w:rPr>
          <w:szCs w:val="22"/>
        </w:rPr>
        <w:t>€ </w:t>
      </w:r>
      <w:r>
        <w:rPr>
          <w:szCs w:val="22"/>
        </w:rPr>
        <w:t>13.</w:t>
      </w:r>
      <w:r w:rsidR="00AD3AA7">
        <w:rPr>
          <w:szCs w:val="22"/>
        </w:rPr>
        <w:t>050</w:t>
      </w:r>
      <w:r w:rsidR="00837B1F" w:rsidRPr="007B21D4">
        <w:rPr>
          <w:szCs w:val="22"/>
        </w:rPr>
        <w:t xml:space="preserve"> </w:t>
      </w:r>
      <w:r w:rsidRPr="007B21D4">
        <w:rPr>
          <w:szCs w:val="22"/>
        </w:rPr>
        <w:t xml:space="preserve">x </w:t>
      </w:r>
      <w:r w:rsidR="00837B1F">
        <w:rPr>
          <w:szCs w:val="22"/>
        </w:rPr>
        <w:t>38,10</w:t>
      </w:r>
      <w:r>
        <w:rPr>
          <w:szCs w:val="22"/>
        </w:rPr>
        <w:t xml:space="preserve">% = </w:t>
      </w:r>
      <w:r>
        <w:rPr>
          <w:szCs w:val="22"/>
        </w:rPr>
        <w:tab/>
      </w:r>
      <w:r w:rsidR="00AD3AA7">
        <w:rPr>
          <w:szCs w:val="22"/>
        </w:rPr>
        <w:tab/>
      </w:r>
      <w:r w:rsidR="004F03EA">
        <w:rPr>
          <w:szCs w:val="22"/>
        </w:rPr>
        <w:t>€ </w:t>
      </w:r>
      <w:r w:rsidR="00AD3AA7">
        <w:rPr>
          <w:szCs w:val="22"/>
        </w:rPr>
        <w:t>4.972</w:t>
      </w:r>
    </w:p>
    <w:p w:rsidR="00C46483" w:rsidRPr="007B21D4" w:rsidRDefault="00C46483" w:rsidP="00C46483">
      <w:pPr>
        <w:pStyle w:val="Lijstalinea"/>
        <w:ind w:left="708" w:hanging="708"/>
        <w:rPr>
          <w:szCs w:val="22"/>
        </w:rPr>
      </w:pPr>
      <w:r>
        <w:rPr>
          <w:szCs w:val="22"/>
        </w:rPr>
        <w:tab/>
        <w:t xml:space="preserve">Derde schijf: </w:t>
      </w:r>
      <w:r w:rsidR="004F03EA">
        <w:rPr>
          <w:szCs w:val="22"/>
        </w:rPr>
        <w:t>€ </w:t>
      </w:r>
      <w:r w:rsidR="00AD3AA7">
        <w:rPr>
          <w:szCs w:val="22"/>
        </w:rPr>
        <w:t>8.566</w:t>
      </w:r>
      <w:r w:rsidRPr="007B21D4">
        <w:rPr>
          <w:szCs w:val="22"/>
        </w:rPr>
        <w:t xml:space="preserve"> x </w:t>
      </w:r>
      <w:r w:rsidR="00837B1F">
        <w:rPr>
          <w:szCs w:val="22"/>
        </w:rPr>
        <w:t>38,10</w:t>
      </w:r>
      <w:r w:rsidRPr="007B21D4">
        <w:rPr>
          <w:szCs w:val="22"/>
        </w:rPr>
        <w:t>% =</w:t>
      </w:r>
      <w:r w:rsidRPr="007B21D4">
        <w:rPr>
          <w:szCs w:val="22"/>
        </w:rPr>
        <w:tab/>
      </w:r>
      <w:r w:rsidRPr="007B21D4">
        <w:rPr>
          <w:szCs w:val="22"/>
        </w:rPr>
        <w:tab/>
      </w:r>
      <w:r w:rsidR="004F03EA">
        <w:rPr>
          <w:szCs w:val="22"/>
          <w:u w:val="single"/>
        </w:rPr>
        <w:t>€ </w:t>
      </w:r>
      <w:r w:rsidR="00AD3AA7">
        <w:rPr>
          <w:szCs w:val="22"/>
          <w:u w:val="single"/>
        </w:rPr>
        <w:t>3.263</w:t>
      </w:r>
    </w:p>
    <w:p w:rsidR="00C46483" w:rsidRPr="007B21D4" w:rsidRDefault="00C46483" w:rsidP="00C46483">
      <w:pPr>
        <w:pStyle w:val="Lijstalinea"/>
        <w:ind w:left="708" w:hanging="708"/>
        <w:rPr>
          <w:szCs w:val="22"/>
        </w:rPr>
      </w:pP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F425FA">
        <w:rPr>
          <w:szCs w:val="22"/>
        </w:rPr>
        <w:tab/>
      </w:r>
      <w:r w:rsidR="004F03EA">
        <w:rPr>
          <w:szCs w:val="22"/>
        </w:rPr>
        <w:t>€ </w:t>
      </w:r>
      <w:r w:rsidR="0035748A">
        <w:rPr>
          <w:szCs w:val="22"/>
        </w:rPr>
        <w:t>15.</w:t>
      </w:r>
      <w:r w:rsidR="00AD3AA7">
        <w:rPr>
          <w:szCs w:val="22"/>
        </w:rPr>
        <w:t>705</w:t>
      </w:r>
    </w:p>
    <w:p w:rsidR="00C46483" w:rsidRPr="007B21D4" w:rsidRDefault="00C46483" w:rsidP="00C46483">
      <w:pPr>
        <w:pStyle w:val="Lijstalinea"/>
        <w:ind w:left="708" w:hanging="708"/>
        <w:rPr>
          <w:szCs w:val="22"/>
        </w:rPr>
      </w:pPr>
      <w:r>
        <w:rPr>
          <w:szCs w:val="22"/>
        </w:rPr>
        <w:tab/>
      </w:r>
      <w:r w:rsidRPr="007B21D4">
        <w:rPr>
          <w:szCs w:val="22"/>
        </w:rPr>
        <w:t xml:space="preserve">Art. 2.13 Wet IB </w:t>
      </w:r>
      <w:r w:rsidR="006D510F">
        <w:rPr>
          <w:szCs w:val="22"/>
        </w:rPr>
        <w:t xml:space="preserve">2001 </w:t>
      </w:r>
      <w:r w:rsidRPr="007B21D4">
        <w:rPr>
          <w:szCs w:val="22"/>
        </w:rPr>
        <w:t xml:space="preserve">met betrekking tot </w:t>
      </w:r>
      <w:r w:rsidRPr="007B21D4">
        <w:rPr>
          <w:i/>
          <w:szCs w:val="22"/>
        </w:rPr>
        <w:t>box 3</w:t>
      </w:r>
      <w:r w:rsidRPr="007B21D4">
        <w:rPr>
          <w:szCs w:val="22"/>
        </w:rPr>
        <w:t>:</w:t>
      </w:r>
    </w:p>
    <w:p w:rsidR="00C46483" w:rsidRPr="007B21D4" w:rsidRDefault="00C46483" w:rsidP="00C46483">
      <w:pPr>
        <w:pStyle w:val="Lijstalinea"/>
        <w:ind w:left="708" w:hanging="708"/>
        <w:rPr>
          <w:szCs w:val="22"/>
        </w:rPr>
      </w:pPr>
      <w:r>
        <w:rPr>
          <w:szCs w:val="22"/>
        </w:rPr>
        <w:tab/>
      </w:r>
      <w:r w:rsidR="004F03EA">
        <w:rPr>
          <w:szCs w:val="22"/>
        </w:rPr>
        <w:t>€ </w:t>
      </w:r>
      <w:r w:rsidR="00AD3AA7">
        <w:rPr>
          <w:szCs w:val="22"/>
        </w:rPr>
        <w:t>103</w:t>
      </w:r>
      <w:r w:rsidR="00837B1F" w:rsidRPr="007B21D4">
        <w:rPr>
          <w:szCs w:val="22"/>
        </w:rPr>
        <w:t xml:space="preserve"> </w:t>
      </w:r>
      <w:r w:rsidRPr="007B21D4">
        <w:rPr>
          <w:szCs w:val="22"/>
        </w:rPr>
        <w:t>x 30%</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Pr>
          <w:szCs w:val="22"/>
          <w:u w:val="single"/>
        </w:rPr>
        <w:t xml:space="preserve">     </w:t>
      </w:r>
      <w:r w:rsidR="0068545B">
        <w:rPr>
          <w:szCs w:val="22"/>
          <w:u w:val="single"/>
        </w:rPr>
        <w:t xml:space="preserve"> </w:t>
      </w:r>
      <w:r w:rsidR="00AD3AA7">
        <w:rPr>
          <w:szCs w:val="22"/>
          <w:u w:val="single"/>
        </w:rPr>
        <w:t>30</w:t>
      </w:r>
    </w:p>
    <w:p w:rsidR="00C46483" w:rsidRPr="007B21D4" w:rsidRDefault="00C46483" w:rsidP="00C46483">
      <w:pPr>
        <w:pStyle w:val="Lijstalinea"/>
        <w:ind w:left="708" w:hanging="708"/>
        <w:rPr>
          <w:szCs w:val="22"/>
        </w:rPr>
      </w:pPr>
      <w:r>
        <w:rPr>
          <w:szCs w:val="22"/>
        </w:rPr>
        <w:tab/>
      </w:r>
      <w:r w:rsidRPr="007B21D4">
        <w:rPr>
          <w:szCs w:val="22"/>
        </w:rPr>
        <w:t>Te betalen IB/PH</w:t>
      </w:r>
      <w:r w:rsidRPr="007B21D4">
        <w:rPr>
          <w:szCs w:val="22"/>
        </w:rPr>
        <w:tab/>
      </w:r>
      <w:r w:rsidRPr="007B21D4">
        <w:rPr>
          <w:szCs w:val="22"/>
        </w:rPr>
        <w:tab/>
      </w:r>
      <w:r w:rsidRPr="007B21D4">
        <w:rPr>
          <w:szCs w:val="22"/>
        </w:rPr>
        <w:tab/>
      </w:r>
      <w:r w:rsidRPr="007B21D4">
        <w:rPr>
          <w:szCs w:val="22"/>
        </w:rPr>
        <w:tab/>
      </w:r>
      <w:r>
        <w:rPr>
          <w:szCs w:val="22"/>
        </w:rPr>
        <w:tab/>
      </w:r>
      <w:r>
        <w:rPr>
          <w:szCs w:val="22"/>
        </w:rPr>
        <w:tab/>
      </w:r>
      <w:r w:rsidR="004F03EA">
        <w:rPr>
          <w:szCs w:val="22"/>
        </w:rPr>
        <w:t>€</w:t>
      </w:r>
      <w:r w:rsidR="0035748A">
        <w:rPr>
          <w:szCs w:val="22"/>
        </w:rPr>
        <w:t>15.</w:t>
      </w:r>
      <w:r w:rsidR="00AD3AA7">
        <w:rPr>
          <w:szCs w:val="22"/>
        </w:rPr>
        <w:t>735</w:t>
      </w:r>
      <w:r w:rsidRPr="007B21D4">
        <w:rPr>
          <w:szCs w:val="22"/>
        </w:rPr>
        <w:t xml:space="preserve"> (afgerond)</w:t>
      </w:r>
    </w:p>
    <w:p w:rsidR="00C46483" w:rsidRPr="007B21D4" w:rsidRDefault="00C46483" w:rsidP="00C46483">
      <w:pPr>
        <w:pStyle w:val="Lijstalinea"/>
        <w:ind w:left="708" w:hanging="708"/>
        <w:rPr>
          <w:szCs w:val="22"/>
        </w:rPr>
      </w:pPr>
      <w:r>
        <w:rPr>
          <w:szCs w:val="22"/>
        </w:rPr>
        <w:tab/>
      </w:r>
      <w:r w:rsidRPr="007B21D4">
        <w:rPr>
          <w:szCs w:val="22"/>
        </w:rPr>
        <w:t>Af: heffingskorting</w:t>
      </w:r>
      <w:r w:rsidR="007D0A9A">
        <w:rPr>
          <w:szCs w:val="22"/>
        </w:rPr>
        <w:t>en</w:t>
      </w:r>
      <w:r w:rsidR="007D0A9A">
        <w:rPr>
          <w:szCs w:val="22"/>
        </w:rPr>
        <w:tab/>
      </w:r>
      <w:r w:rsidR="007D0A9A">
        <w:rPr>
          <w:szCs w:val="22"/>
        </w:rPr>
        <w:tab/>
      </w:r>
      <w:r w:rsidRPr="007B21D4">
        <w:rPr>
          <w:szCs w:val="22"/>
        </w:rPr>
        <w:tab/>
      </w:r>
      <w:r w:rsidRPr="007B21D4">
        <w:rPr>
          <w:szCs w:val="22"/>
        </w:rPr>
        <w:tab/>
      </w:r>
      <w:r w:rsidRPr="007B21D4">
        <w:rPr>
          <w:szCs w:val="22"/>
        </w:rPr>
        <w:tab/>
      </w:r>
      <w:r w:rsidRPr="007B21D4">
        <w:rPr>
          <w:szCs w:val="22"/>
        </w:rPr>
        <w:tab/>
      </w:r>
      <w:r w:rsidR="004F03EA">
        <w:rPr>
          <w:szCs w:val="22"/>
          <w:u w:val="single"/>
        </w:rPr>
        <w:t>€ </w:t>
      </w:r>
      <w:r w:rsidRPr="007B21D4">
        <w:rPr>
          <w:szCs w:val="22"/>
          <w:u w:val="single"/>
        </w:rPr>
        <w:t xml:space="preserve">  3.</w:t>
      </w:r>
      <w:r w:rsidR="00D200A8">
        <w:rPr>
          <w:szCs w:val="22"/>
          <w:u w:val="single"/>
        </w:rPr>
        <w:t>636</w:t>
      </w:r>
    </w:p>
    <w:p w:rsidR="00C46483" w:rsidRPr="007B21D4" w:rsidRDefault="00C46483" w:rsidP="00C46483">
      <w:pPr>
        <w:pStyle w:val="Lijstalinea"/>
        <w:ind w:left="708" w:hanging="708"/>
        <w:rPr>
          <w:szCs w:val="22"/>
        </w:rPr>
      </w:pPr>
      <w:r>
        <w:rPr>
          <w:szCs w:val="22"/>
        </w:rPr>
        <w:tab/>
      </w:r>
      <w:r w:rsidRPr="007B21D4">
        <w:rPr>
          <w:szCs w:val="22"/>
        </w:rPr>
        <w:t>Verschuldigde heffing</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Pr>
          <w:szCs w:val="22"/>
        </w:rPr>
        <w:t>1</w:t>
      </w:r>
      <w:r w:rsidR="00F70231">
        <w:rPr>
          <w:szCs w:val="22"/>
        </w:rPr>
        <w:t>2</w:t>
      </w:r>
      <w:r w:rsidR="00F425FA">
        <w:rPr>
          <w:szCs w:val="22"/>
        </w:rPr>
        <w:t>.</w:t>
      </w:r>
      <w:r w:rsidR="00AD3AA7">
        <w:rPr>
          <w:szCs w:val="22"/>
        </w:rPr>
        <w:t>099</w:t>
      </w:r>
    </w:p>
    <w:p w:rsidR="00C46483" w:rsidRPr="007B21D4" w:rsidRDefault="00C46483" w:rsidP="00C46483">
      <w:pPr>
        <w:pStyle w:val="Lijstalinea"/>
        <w:ind w:left="708" w:hanging="708"/>
        <w:rPr>
          <w:szCs w:val="22"/>
        </w:rPr>
      </w:pPr>
      <w:r>
        <w:rPr>
          <w:szCs w:val="22"/>
        </w:rPr>
        <w:tab/>
      </w:r>
      <w:r w:rsidRPr="007B21D4">
        <w:rPr>
          <w:szCs w:val="22"/>
        </w:rPr>
        <w:t>Af: loonheffing</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sidRPr="007B21D4">
        <w:rPr>
          <w:szCs w:val="22"/>
        </w:rPr>
        <w:t>11.400</w:t>
      </w:r>
    </w:p>
    <w:p w:rsidR="00C46483" w:rsidRPr="007B21D4" w:rsidRDefault="00C46483" w:rsidP="00C46483">
      <w:pPr>
        <w:pStyle w:val="Lijstalinea"/>
        <w:ind w:left="708" w:hanging="708"/>
        <w:rPr>
          <w:szCs w:val="22"/>
        </w:rPr>
      </w:pPr>
      <w:r>
        <w:rPr>
          <w:szCs w:val="22"/>
        </w:rPr>
        <w:tab/>
      </w:r>
      <w:r w:rsidRPr="007B21D4">
        <w:rPr>
          <w:szCs w:val="22"/>
        </w:rPr>
        <w:t xml:space="preserve">Af: voorlopige aanslag </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sidRPr="007B21D4">
        <w:rPr>
          <w:szCs w:val="22"/>
          <w:u w:val="single"/>
        </w:rPr>
        <w:t xml:space="preserve">     </w:t>
      </w:r>
      <w:r w:rsidR="0035748A">
        <w:rPr>
          <w:szCs w:val="22"/>
          <w:u w:val="single"/>
        </w:rPr>
        <w:t>600</w:t>
      </w:r>
    </w:p>
    <w:p w:rsidR="00C46483" w:rsidRPr="007B21D4" w:rsidRDefault="00C46483" w:rsidP="00C46483">
      <w:pPr>
        <w:pStyle w:val="Lijstalinea"/>
        <w:ind w:left="708" w:hanging="708"/>
        <w:rPr>
          <w:szCs w:val="22"/>
        </w:rPr>
      </w:pPr>
      <w:r>
        <w:rPr>
          <w:szCs w:val="22"/>
        </w:rPr>
        <w:tab/>
      </w:r>
      <w:r w:rsidRPr="007B21D4">
        <w:rPr>
          <w:szCs w:val="22"/>
        </w:rPr>
        <w:t>Nog te betalen IB/PH</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xml:space="preserve">€    </w:t>
      </w:r>
      <w:r w:rsidR="000E194A">
        <w:rPr>
          <w:szCs w:val="22"/>
        </w:rPr>
        <w:t>   </w:t>
      </w:r>
      <w:r w:rsidR="004F03EA">
        <w:rPr>
          <w:szCs w:val="22"/>
        </w:rPr>
        <w:t xml:space="preserve"> </w:t>
      </w:r>
      <w:r w:rsidR="00AD3AA7">
        <w:rPr>
          <w:szCs w:val="22"/>
        </w:rPr>
        <w:t>99</w:t>
      </w:r>
    </w:p>
    <w:p w:rsidR="00C46483" w:rsidRPr="000E194A" w:rsidRDefault="00C46483" w:rsidP="000E194A">
      <w:pPr>
        <w:pStyle w:val="Lijstalinea"/>
        <w:numPr>
          <w:ilvl w:val="0"/>
          <w:numId w:val="24"/>
        </w:numPr>
        <w:rPr>
          <w:szCs w:val="22"/>
        </w:rPr>
      </w:pPr>
      <w:r w:rsidRPr="000E194A">
        <w:rPr>
          <w:szCs w:val="22"/>
        </w:rPr>
        <w:t xml:space="preserve">Er is geen fiscaal voordeel bij een andere verdeling. Een eventuele aftrekpost voor de eigen woning kan beter bij Jack in aanmerking worden genomen, nu hij in box 1 </w:t>
      </w:r>
      <w:r w:rsidR="0035748A" w:rsidRPr="000E194A">
        <w:rPr>
          <w:szCs w:val="22"/>
        </w:rPr>
        <w:t>38,10</w:t>
      </w:r>
      <w:r w:rsidRPr="000E194A">
        <w:rPr>
          <w:szCs w:val="22"/>
        </w:rPr>
        <w:t>% betaalt, want het inkomen van Ine valt helemaal in de eerste schijf van 36,</w:t>
      </w:r>
      <w:r w:rsidR="00AD3AA7" w:rsidRPr="000E194A">
        <w:rPr>
          <w:szCs w:val="22"/>
        </w:rPr>
        <w:t>65</w:t>
      </w:r>
      <w:r w:rsidRPr="000E194A">
        <w:rPr>
          <w:szCs w:val="22"/>
        </w:rPr>
        <w:t xml:space="preserve">%. De bijtelling in box 3 zou bij Ine </w:t>
      </w:r>
      <w:r w:rsidR="001E6740" w:rsidRPr="000E194A">
        <w:rPr>
          <w:szCs w:val="22"/>
        </w:rPr>
        <w:t>aan een gelijk percentage</w:t>
      </w:r>
      <w:r w:rsidR="00F425FA" w:rsidRPr="000E194A">
        <w:rPr>
          <w:szCs w:val="22"/>
        </w:rPr>
        <w:t xml:space="preserve"> </w:t>
      </w:r>
      <w:r w:rsidRPr="000E194A">
        <w:rPr>
          <w:szCs w:val="22"/>
        </w:rPr>
        <w:t>als bij Jack</w:t>
      </w:r>
      <w:r w:rsidR="007D0A9A" w:rsidRPr="000E194A">
        <w:rPr>
          <w:szCs w:val="22"/>
        </w:rPr>
        <w:t xml:space="preserve"> </w:t>
      </w:r>
      <w:r w:rsidRPr="000E194A">
        <w:rPr>
          <w:szCs w:val="22"/>
        </w:rPr>
        <w:t>onderhevig zijn.</w:t>
      </w:r>
    </w:p>
    <w:p w:rsidR="00333E38" w:rsidRPr="000E194A" w:rsidRDefault="00333E38" w:rsidP="000E194A">
      <w:pPr>
        <w:pStyle w:val="Lijstalinea"/>
        <w:ind w:left="360"/>
        <w:rPr>
          <w:b/>
          <w:szCs w:val="22"/>
        </w:rPr>
      </w:pPr>
    </w:p>
    <w:p w:rsidR="000E194A" w:rsidRDefault="000E194A">
      <w:pPr>
        <w:spacing w:after="200" w:line="276" w:lineRule="auto"/>
        <w:rPr>
          <w:szCs w:val="22"/>
        </w:rPr>
      </w:pPr>
      <w:r>
        <w:rPr>
          <w:szCs w:val="22"/>
        </w:rPr>
        <w:br w:type="page"/>
      </w:r>
    </w:p>
    <w:p w:rsidR="00C46483" w:rsidRPr="007B21D4" w:rsidRDefault="00C46483" w:rsidP="00C46483">
      <w:pPr>
        <w:ind w:left="708" w:hanging="708"/>
        <w:rPr>
          <w:szCs w:val="22"/>
        </w:rPr>
      </w:pPr>
      <w:r w:rsidRPr="007B21D4">
        <w:rPr>
          <w:szCs w:val="22"/>
        </w:rPr>
        <w:lastRenderedPageBreak/>
        <w:t>Opgave 14.8</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Beiden zijn op grond van art. 3.4 Wet IB 2001 ondernemer. Zij zijn als maten rechtstreeks verbonden voor verbintenissen van de onderneming.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Beiden hebben recht op de MKB-aftrek. Herman heeft op grond van art. 3.76 Wet IB 2001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Er is voor meer dan </w:t>
      </w:r>
      <w:r w:rsidR="004F03EA">
        <w:rPr>
          <w:rFonts w:ascii="Times New Roman" w:hAnsi="Times New Roman"/>
          <w:sz w:val="22"/>
          <w:szCs w:val="22"/>
        </w:rPr>
        <w:t>€ </w:t>
      </w:r>
      <w:r w:rsidRPr="007B21D4">
        <w:rPr>
          <w:rFonts w:ascii="Times New Roman" w:hAnsi="Times New Roman"/>
          <w:sz w:val="22"/>
          <w:szCs w:val="22"/>
        </w:rPr>
        <w:t>2.300</w:t>
      </w:r>
      <w:r>
        <w:rPr>
          <w:rFonts w:ascii="Times New Roman" w:hAnsi="Times New Roman"/>
          <w:sz w:val="22"/>
          <w:szCs w:val="22"/>
        </w:rPr>
        <w:t xml:space="preserve">, maar voor minder dan </w:t>
      </w:r>
      <w:r w:rsidR="004F03EA">
        <w:rPr>
          <w:rFonts w:ascii="Times New Roman" w:hAnsi="Times New Roman"/>
          <w:sz w:val="22"/>
          <w:szCs w:val="22"/>
        </w:rPr>
        <w:t>€ </w:t>
      </w:r>
      <w:r w:rsidR="00AD7332">
        <w:rPr>
          <w:rFonts w:ascii="Times New Roman" w:hAnsi="Times New Roman"/>
          <w:sz w:val="22"/>
          <w:szCs w:val="22"/>
        </w:rPr>
        <w:t>318.449</w:t>
      </w:r>
      <w:r w:rsidRPr="007B21D4">
        <w:rPr>
          <w:rFonts w:ascii="Times New Roman" w:hAnsi="Times New Roman"/>
          <w:sz w:val="22"/>
          <w:szCs w:val="22"/>
        </w:rPr>
        <w:t xml:space="preserve"> geïnvesteerd.</w:t>
      </w:r>
      <w:r w:rsidR="00F425FA">
        <w:rPr>
          <w:rFonts w:ascii="Times New Roman" w:hAnsi="Times New Roman"/>
          <w:sz w:val="22"/>
          <w:szCs w:val="22"/>
        </w:rPr>
        <w:t xml:space="preserve"> </w:t>
      </w:r>
      <w:r w:rsidRPr="007B21D4">
        <w:rPr>
          <w:rFonts w:ascii="Times New Roman" w:hAnsi="Times New Roman"/>
          <w:sz w:val="22"/>
          <w:szCs w:val="22"/>
        </w:rPr>
        <w:t>De (</w:t>
      </w:r>
      <w:proofErr w:type="spellStart"/>
      <w:r w:rsidRPr="007B21D4">
        <w:rPr>
          <w:rFonts w:ascii="Times New Roman" w:hAnsi="Times New Roman"/>
          <w:sz w:val="22"/>
          <w:szCs w:val="22"/>
        </w:rPr>
        <w:t>kleinschaligheids</w:t>
      </w:r>
      <w:proofErr w:type="spellEnd"/>
      <w:r w:rsidRPr="007B21D4">
        <w:rPr>
          <w:rFonts w:ascii="Times New Roman" w:hAnsi="Times New Roman"/>
          <w:sz w:val="22"/>
          <w:szCs w:val="22"/>
        </w:rPr>
        <w:t xml:space="preserve">)investeringsaftrek is 28% van </w:t>
      </w:r>
      <w:r w:rsidR="004F03EA">
        <w:rPr>
          <w:rFonts w:ascii="Times New Roman" w:hAnsi="Times New Roman"/>
          <w:sz w:val="22"/>
          <w:szCs w:val="22"/>
        </w:rPr>
        <w:t>€ </w:t>
      </w:r>
      <w:r w:rsidRPr="007B21D4">
        <w:rPr>
          <w:rFonts w:ascii="Times New Roman" w:hAnsi="Times New Roman"/>
          <w:sz w:val="22"/>
          <w:szCs w:val="22"/>
        </w:rPr>
        <w:t xml:space="preserve">20.000 = </w:t>
      </w:r>
      <w:r w:rsidR="004F03EA">
        <w:rPr>
          <w:rFonts w:ascii="Times New Roman" w:hAnsi="Times New Roman"/>
          <w:sz w:val="22"/>
          <w:szCs w:val="22"/>
        </w:rPr>
        <w:t>€ </w:t>
      </w:r>
      <w:r w:rsidRPr="007B21D4">
        <w:rPr>
          <w:rFonts w:ascii="Times New Roman" w:hAnsi="Times New Roman"/>
          <w:sz w:val="22"/>
          <w:szCs w:val="22"/>
        </w:rPr>
        <w:t xml:space="preserve">5.600. Op grond van art. 3.44 lid 1 Wet IB 2001 wordt in het eerste jaar </w:t>
      </w:r>
      <w:r w:rsidR="004F03EA">
        <w:rPr>
          <w:rFonts w:ascii="Times New Roman" w:hAnsi="Times New Roman"/>
          <w:sz w:val="22"/>
          <w:szCs w:val="22"/>
        </w:rPr>
        <w:t>€ </w:t>
      </w:r>
      <w:r w:rsidRPr="007B21D4">
        <w:rPr>
          <w:rFonts w:ascii="Times New Roman" w:hAnsi="Times New Roman"/>
          <w:sz w:val="22"/>
          <w:szCs w:val="22"/>
        </w:rPr>
        <w:t xml:space="preserve">5.000 in aanmerking genomen en het restant van </w:t>
      </w:r>
      <w:r w:rsidR="004F03EA">
        <w:rPr>
          <w:rFonts w:ascii="Times New Roman" w:hAnsi="Times New Roman"/>
          <w:sz w:val="22"/>
          <w:szCs w:val="22"/>
        </w:rPr>
        <w:t>€ </w:t>
      </w:r>
      <w:r w:rsidRPr="007B21D4">
        <w:rPr>
          <w:rFonts w:ascii="Times New Roman" w:hAnsi="Times New Roman"/>
          <w:sz w:val="22"/>
          <w:szCs w:val="22"/>
        </w:rPr>
        <w:t>600 in het tweede jaar.</w:t>
      </w:r>
    </w:p>
    <w:p w:rsidR="00C46483" w:rsidRPr="007B21D4" w:rsidRDefault="00F425FA" w:rsidP="00C4648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46483" w:rsidRPr="007B21D4">
        <w:rPr>
          <w:rFonts w:ascii="Times New Roman" w:hAnsi="Times New Roman"/>
          <w:sz w:val="22"/>
          <w:szCs w:val="22"/>
        </w:rPr>
        <w:t>Er hoeft geen bijtelling plaats te vinden, omdat het privégebruik op jaarbasis niet meer is dan 500 km. Het woon</w:t>
      </w:r>
      <w:r w:rsidR="00C46483">
        <w:rPr>
          <w:rFonts w:ascii="Times New Roman" w:hAnsi="Times New Roman"/>
          <w:sz w:val="22"/>
          <w:szCs w:val="22"/>
        </w:rPr>
        <w:t>-</w:t>
      </w:r>
      <w:r w:rsidR="00C46483" w:rsidRPr="007B21D4">
        <w:rPr>
          <w:rFonts w:ascii="Times New Roman" w:hAnsi="Times New Roman"/>
          <w:sz w:val="22"/>
          <w:szCs w:val="22"/>
        </w:rPr>
        <w:t xml:space="preserve">werkverkeer wordt op grond van art. 3.20 lid </w:t>
      </w:r>
      <w:r w:rsidR="00D04FDA">
        <w:rPr>
          <w:rFonts w:ascii="Times New Roman" w:hAnsi="Times New Roman"/>
          <w:sz w:val="22"/>
          <w:szCs w:val="22"/>
        </w:rPr>
        <w:t>3</w:t>
      </w:r>
      <w:r w:rsidR="00C46483" w:rsidRPr="007B21D4">
        <w:rPr>
          <w:rFonts w:ascii="Times New Roman" w:hAnsi="Times New Roman"/>
          <w:sz w:val="22"/>
          <w:szCs w:val="22"/>
        </w:rPr>
        <w:t xml:space="preserve"> Wet IB 2001 geacht zakelijk te zijn.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Op grond van de hoofdregel is de bijtelling 2</w:t>
      </w:r>
      <w:r w:rsidR="00B30F29">
        <w:rPr>
          <w:rFonts w:ascii="Times New Roman" w:hAnsi="Times New Roman"/>
          <w:sz w:val="22"/>
          <w:szCs w:val="22"/>
        </w:rPr>
        <w:t>2</w:t>
      </w:r>
      <w:r w:rsidRPr="007B21D4">
        <w:rPr>
          <w:rFonts w:ascii="Times New Roman" w:hAnsi="Times New Roman"/>
          <w:sz w:val="22"/>
          <w:szCs w:val="22"/>
        </w:rPr>
        <w:t xml:space="preserve">% van </w:t>
      </w:r>
      <w:r w:rsidR="004F03EA">
        <w:rPr>
          <w:rFonts w:ascii="Times New Roman" w:hAnsi="Times New Roman"/>
          <w:sz w:val="22"/>
          <w:szCs w:val="22"/>
        </w:rPr>
        <w:t>€ </w:t>
      </w:r>
      <w:r w:rsidRPr="007B21D4">
        <w:rPr>
          <w:rFonts w:ascii="Times New Roman" w:hAnsi="Times New Roman"/>
          <w:sz w:val="22"/>
          <w:szCs w:val="22"/>
        </w:rPr>
        <w:t xml:space="preserve">30.000 = </w:t>
      </w:r>
      <w:r w:rsidR="004F03EA">
        <w:rPr>
          <w:rFonts w:ascii="Times New Roman" w:hAnsi="Times New Roman"/>
          <w:sz w:val="22"/>
          <w:szCs w:val="22"/>
        </w:rPr>
        <w:t>€ </w:t>
      </w:r>
      <w:r w:rsidR="00B30F29">
        <w:rPr>
          <w:rFonts w:ascii="Times New Roman" w:hAnsi="Times New Roman"/>
          <w:sz w:val="22"/>
          <w:szCs w:val="22"/>
        </w:rPr>
        <w:t>6.600</w:t>
      </w:r>
      <w:r w:rsidRPr="007B21D4">
        <w:rPr>
          <w:rFonts w:ascii="Times New Roman" w:hAnsi="Times New Roman"/>
          <w:sz w:val="22"/>
          <w:szCs w:val="22"/>
        </w:rPr>
        <w:t xml:space="preserve">. </w:t>
      </w:r>
      <w:r w:rsidR="00F425FA">
        <w:rPr>
          <w:rFonts w:ascii="Times New Roman" w:hAnsi="Times New Roman"/>
          <w:sz w:val="22"/>
          <w:szCs w:val="22"/>
        </w:rPr>
        <w:t>(</w:t>
      </w:r>
      <w:r w:rsidR="00B30F29">
        <w:rPr>
          <w:rFonts w:ascii="Times New Roman" w:hAnsi="Times New Roman"/>
          <w:sz w:val="22"/>
          <w:szCs w:val="22"/>
        </w:rPr>
        <w:t xml:space="preserve">Bij een auto </w:t>
      </w:r>
      <w:r w:rsidR="00634592">
        <w:rPr>
          <w:rFonts w:ascii="Times New Roman" w:hAnsi="Times New Roman"/>
          <w:sz w:val="22"/>
          <w:szCs w:val="22"/>
        </w:rPr>
        <w:t xml:space="preserve">met deze cataloguswaarde </w:t>
      </w:r>
      <w:r w:rsidR="00B30F29">
        <w:rPr>
          <w:rFonts w:ascii="Times New Roman" w:hAnsi="Times New Roman"/>
          <w:sz w:val="22"/>
          <w:szCs w:val="22"/>
        </w:rPr>
        <w:t>zonder C</w:t>
      </w:r>
      <w:r w:rsidR="00F425FA">
        <w:rPr>
          <w:rFonts w:ascii="Times New Roman" w:hAnsi="Times New Roman"/>
          <w:sz w:val="22"/>
          <w:szCs w:val="22"/>
        </w:rPr>
        <w:t>O</w:t>
      </w:r>
      <w:r w:rsidR="00B30F29" w:rsidRPr="00F425FA">
        <w:rPr>
          <w:rFonts w:ascii="Times New Roman" w:hAnsi="Times New Roman"/>
          <w:sz w:val="22"/>
          <w:szCs w:val="22"/>
          <w:vertAlign w:val="subscript"/>
        </w:rPr>
        <w:t>2</w:t>
      </w:r>
      <w:r w:rsidR="00B30F29">
        <w:rPr>
          <w:rFonts w:ascii="Times New Roman" w:hAnsi="Times New Roman"/>
          <w:sz w:val="22"/>
          <w:szCs w:val="22"/>
        </w:rPr>
        <w:t xml:space="preserve">-uitstoot gaat het om een </w:t>
      </w:r>
      <w:r w:rsidR="00F425FA">
        <w:rPr>
          <w:rFonts w:ascii="Times New Roman" w:hAnsi="Times New Roman"/>
          <w:sz w:val="22"/>
          <w:szCs w:val="22"/>
        </w:rPr>
        <w:t>bijtelling van 4%)</w:t>
      </w:r>
      <w:r w:rsidR="00B30F29">
        <w:rPr>
          <w:rFonts w:ascii="Times New Roman" w:hAnsi="Times New Roman"/>
          <w:sz w:val="22"/>
          <w:szCs w:val="22"/>
        </w:rPr>
        <w:t xml:space="preserve">. </w:t>
      </w:r>
      <w:r w:rsidR="00F425FA">
        <w:rPr>
          <w:rFonts w:ascii="Times New Roman" w:hAnsi="Times New Roman"/>
          <w:sz w:val="22"/>
          <w:szCs w:val="22"/>
        </w:rPr>
        <w:t xml:space="preserve">Zie art. 3.20 </w:t>
      </w:r>
      <w:r w:rsidRPr="007B21D4">
        <w:rPr>
          <w:rFonts w:ascii="Times New Roman" w:hAnsi="Times New Roman"/>
          <w:sz w:val="22"/>
          <w:szCs w:val="22"/>
        </w:rPr>
        <w:t xml:space="preserve">Wet IB 2001. </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14.9</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w:t>
      </w:r>
      <w:r w:rsidR="004F03EA">
        <w:rPr>
          <w:rFonts w:ascii="Times New Roman" w:hAnsi="Times New Roman"/>
          <w:sz w:val="22"/>
          <w:szCs w:val="22"/>
        </w:rPr>
        <w:t>et in het lopende jaar op initia</w:t>
      </w:r>
      <w:r w:rsidRPr="007B21D4">
        <w:rPr>
          <w:rFonts w:ascii="Times New Roman" w:hAnsi="Times New Roman"/>
          <w:sz w:val="22"/>
          <w:szCs w:val="22"/>
        </w:rPr>
        <w:t>tief van Jenny worden opgelegd.</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Zie art. 5a AWR. Het gaat om meerderjarige ongehuwden die:</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 xml:space="preserve">op hetzelfde adres in de </w:t>
      </w:r>
      <w:r>
        <w:rPr>
          <w:rFonts w:ascii="Times New Roman" w:hAnsi="Times New Roman"/>
          <w:sz w:val="22"/>
          <w:szCs w:val="22"/>
        </w:rPr>
        <w:t>BRP (voorheen: GBA)</w:t>
      </w:r>
      <w:r w:rsidRPr="007B21D4">
        <w:rPr>
          <w:rFonts w:ascii="Times New Roman" w:hAnsi="Times New Roman"/>
          <w:sz w:val="22"/>
          <w:szCs w:val="22"/>
        </w:rPr>
        <w:t xml:space="preserve"> zijn ingeschreven en:</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een notarieel samenlevingscontract hebben afgesloten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uit wier relatie een kind is geboren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die het kind van de ander hebben erkend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die samen een eigen woning bewonen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waarbij op het woonadres een minderjarig kind van een van hen staat ingeschreven.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Fiscaal partners mogen op grond van art. 2.17 lid 4 en 5 Wet IB 2001 bepaalde inkomensbestanddelen naar eigen keus verdelen:</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belastbaar inkomen uit eigen woning;</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inkomen uit aanmerkelijk belang;</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persoonsgebonden aftrek;</w:t>
      </w:r>
    </w:p>
    <w:p w:rsidR="00C46483"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inkomen uit sparen en beleggen.</w:t>
      </w:r>
    </w:p>
    <w:p w:rsidR="005E6D46" w:rsidRPr="007B21D4" w:rsidRDefault="005E6D46" w:rsidP="00C46483">
      <w:pPr>
        <w:pStyle w:val="Tekstzonderopmaak"/>
        <w:ind w:left="708" w:hanging="708"/>
        <w:rPr>
          <w:rFonts w:ascii="Times New Roman" w:hAnsi="Times New Roman"/>
          <w:sz w:val="22"/>
          <w:szCs w:val="22"/>
        </w:rPr>
      </w:pPr>
      <w:r>
        <w:rPr>
          <w:rFonts w:ascii="Times New Roman" w:hAnsi="Times New Roman"/>
          <w:sz w:val="22"/>
          <w:szCs w:val="22"/>
        </w:rPr>
        <w:tab/>
        <w:t>Een gunstige verdeling van deze posten over de fiscaal partners levert fiscaal voordeel op.</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Dit kan op grond van art. 1.2 lid 4 letter a Wet IB 2001 alleen als de dochter op 1 januari 27 jaar of ouder is.</w:t>
      </w:r>
    </w:p>
    <w:p w:rsidR="00C523B7" w:rsidRDefault="00C523B7" w:rsidP="00C46483">
      <w:pPr>
        <w:pStyle w:val="Tekstzonderopmaak"/>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Opgave 14.10</w:t>
      </w:r>
    </w:p>
    <w:p w:rsidR="00C46483" w:rsidRPr="007B21D4" w:rsidRDefault="00C46483" w:rsidP="00C46483">
      <w:pPr>
        <w:ind w:left="708" w:hanging="708"/>
        <w:rPr>
          <w:szCs w:val="22"/>
        </w:rPr>
      </w:pPr>
      <w:r w:rsidRPr="007B21D4">
        <w:rPr>
          <w:szCs w:val="22"/>
        </w:rPr>
        <w:t xml:space="preserve">1. </w:t>
      </w:r>
      <w:r>
        <w:rPr>
          <w:szCs w:val="22"/>
        </w:rPr>
        <w:tab/>
      </w:r>
      <w:r w:rsidRPr="007B21D4">
        <w:rPr>
          <w:szCs w:val="22"/>
        </w:rPr>
        <w:t>Het betreft een gesplitst pand. De bedrijfsruimte is ver</w:t>
      </w:r>
      <w:r w:rsidR="005E6D46">
        <w:rPr>
          <w:szCs w:val="22"/>
        </w:rPr>
        <w:t>plicht ondernemingsvermogen. Om</w:t>
      </w:r>
      <w:r w:rsidRPr="007B21D4">
        <w:rPr>
          <w:szCs w:val="22"/>
        </w:rPr>
        <w:t>dat de woning alleen privé wordt gebruikt, is deze verplicht privévermogen. De HR heeft beslist dat een pand keuzevermogen is als meer dan 10% voor de onderneming wordt gebruikt. Daarvan is geen sprake.</w:t>
      </w:r>
    </w:p>
    <w:p w:rsidR="00C46483" w:rsidRPr="007B21D4" w:rsidRDefault="00C46483" w:rsidP="00C46483">
      <w:pPr>
        <w:ind w:left="708" w:hanging="708"/>
        <w:rPr>
          <w:szCs w:val="22"/>
        </w:rPr>
      </w:pPr>
      <w:r w:rsidRPr="007B21D4">
        <w:rPr>
          <w:szCs w:val="22"/>
        </w:rPr>
        <w:t xml:space="preserve">2. </w:t>
      </w:r>
      <w:r w:rsidRPr="007B21D4">
        <w:rPr>
          <w:szCs w:val="22"/>
        </w:rPr>
        <w:tab/>
        <w:t xml:space="preserve">Waarde winkel </w:t>
      </w:r>
      <w:r w:rsidR="004F03EA">
        <w:rPr>
          <w:szCs w:val="22"/>
        </w:rPr>
        <w:t>€ </w:t>
      </w:r>
      <w:r w:rsidRPr="007B21D4">
        <w:rPr>
          <w:szCs w:val="22"/>
        </w:rPr>
        <w:t xml:space="preserve">250.000 + </w:t>
      </w:r>
      <w:r w:rsidR="004F03EA">
        <w:rPr>
          <w:szCs w:val="22"/>
        </w:rPr>
        <w:t>€ </w:t>
      </w:r>
      <w:r w:rsidRPr="007B21D4">
        <w:rPr>
          <w:szCs w:val="22"/>
        </w:rPr>
        <w:t xml:space="preserve">60.000 verbouwingskosten = </w:t>
      </w:r>
      <w:r w:rsidR="004F03EA">
        <w:rPr>
          <w:szCs w:val="22"/>
        </w:rPr>
        <w:t>€ </w:t>
      </w:r>
      <w:r w:rsidRPr="007B21D4">
        <w:rPr>
          <w:szCs w:val="22"/>
        </w:rPr>
        <w:t xml:space="preserve">310.000. De restwaarde is </w:t>
      </w:r>
      <w:r w:rsidR="004F03EA">
        <w:rPr>
          <w:szCs w:val="22"/>
        </w:rPr>
        <w:t>€ </w:t>
      </w:r>
      <w:r w:rsidRPr="007B21D4">
        <w:rPr>
          <w:szCs w:val="22"/>
        </w:rPr>
        <w:t xml:space="preserve">50.000. In totaal is de afschrijving </w:t>
      </w:r>
      <w:r w:rsidR="004F03EA">
        <w:rPr>
          <w:szCs w:val="22"/>
        </w:rPr>
        <w:t>€ </w:t>
      </w:r>
      <w:r w:rsidRPr="007B21D4">
        <w:rPr>
          <w:szCs w:val="22"/>
        </w:rPr>
        <w:t xml:space="preserve">310.000 -/- </w:t>
      </w:r>
      <w:r w:rsidR="004F03EA">
        <w:rPr>
          <w:szCs w:val="22"/>
        </w:rPr>
        <w:t>€ </w:t>
      </w:r>
      <w:r w:rsidRPr="007B21D4">
        <w:rPr>
          <w:szCs w:val="22"/>
        </w:rPr>
        <w:t xml:space="preserve">50.000 = </w:t>
      </w:r>
      <w:r w:rsidR="004F03EA">
        <w:rPr>
          <w:szCs w:val="22"/>
        </w:rPr>
        <w:t>€ </w:t>
      </w:r>
      <w:r w:rsidRPr="007B21D4">
        <w:rPr>
          <w:szCs w:val="22"/>
        </w:rPr>
        <w:t xml:space="preserve">260.000. Per jaar is de afschrijving 2,5% van </w:t>
      </w:r>
      <w:r w:rsidR="004F03EA">
        <w:rPr>
          <w:szCs w:val="22"/>
        </w:rPr>
        <w:t>€ </w:t>
      </w:r>
      <w:r w:rsidRPr="007B21D4">
        <w:rPr>
          <w:szCs w:val="22"/>
        </w:rPr>
        <w:t xml:space="preserve">260.000 = </w:t>
      </w:r>
      <w:r w:rsidR="004F03EA">
        <w:rPr>
          <w:szCs w:val="22"/>
        </w:rPr>
        <w:t>€ </w:t>
      </w:r>
      <w:r w:rsidRPr="007B21D4">
        <w:rPr>
          <w:szCs w:val="22"/>
        </w:rPr>
        <w:t xml:space="preserve">6.500. In het </w:t>
      </w:r>
      <w:r w:rsidR="005E6D46">
        <w:rPr>
          <w:szCs w:val="22"/>
        </w:rPr>
        <w:t xml:space="preserve">jaar van aankoop </w:t>
      </w:r>
      <w:r w:rsidRPr="007B21D4">
        <w:rPr>
          <w:szCs w:val="22"/>
        </w:rPr>
        <w:t xml:space="preserve">wordt 6/12 deel afgeschreven = </w:t>
      </w:r>
      <w:r w:rsidR="004F03EA">
        <w:rPr>
          <w:szCs w:val="22"/>
        </w:rPr>
        <w:t>€ </w:t>
      </w:r>
      <w:r w:rsidRPr="007B21D4">
        <w:rPr>
          <w:szCs w:val="22"/>
        </w:rPr>
        <w:t xml:space="preserve">3.250. Op 31 december is de fiscale waarde </w:t>
      </w:r>
      <w:r w:rsidR="004F03EA">
        <w:rPr>
          <w:szCs w:val="22"/>
        </w:rPr>
        <w:t>€ </w:t>
      </w:r>
      <w:r w:rsidRPr="007B21D4">
        <w:rPr>
          <w:szCs w:val="22"/>
        </w:rPr>
        <w:t xml:space="preserve">310.000 -/- </w:t>
      </w:r>
      <w:r w:rsidR="004F03EA">
        <w:rPr>
          <w:szCs w:val="22"/>
        </w:rPr>
        <w:t>€ </w:t>
      </w:r>
      <w:r w:rsidRPr="007B21D4">
        <w:rPr>
          <w:szCs w:val="22"/>
        </w:rPr>
        <w:t xml:space="preserve">3.250 = </w:t>
      </w:r>
      <w:r w:rsidR="004F03EA">
        <w:rPr>
          <w:szCs w:val="22"/>
        </w:rPr>
        <w:t>€ </w:t>
      </w:r>
      <w:r w:rsidRPr="007B21D4">
        <w:rPr>
          <w:szCs w:val="22"/>
        </w:rPr>
        <w:t>306.750.</w:t>
      </w:r>
    </w:p>
    <w:p w:rsidR="00C46483" w:rsidRPr="007B21D4" w:rsidRDefault="00C46483" w:rsidP="00C46483">
      <w:pPr>
        <w:ind w:left="708" w:hanging="708"/>
        <w:rPr>
          <w:szCs w:val="22"/>
        </w:rPr>
      </w:pPr>
      <w:r w:rsidRPr="007B21D4">
        <w:rPr>
          <w:szCs w:val="22"/>
        </w:rPr>
        <w:t>3.</w:t>
      </w:r>
      <w:r w:rsidRPr="007B21D4">
        <w:rPr>
          <w:szCs w:val="22"/>
        </w:rPr>
        <w:tab/>
        <w:t xml:space="preserve">Ja. Art. 3.34 Wet IB 2001 biedt hiertoe in combinatie met art. 7 </w:t>
      </w:r>
      <w:proofErr w:type="spellStart"/>
      <w:r w:rsidRPr="007B21D4">
        <w:rPr>
          <w:szCs w:val="22"/>
        </w:rPr>
        <w:t>Uitv.regeling</w:t>
      </w:r>
      <w:proofErr w:type="spellEnd"/>
      <w:r w:rsidR="005E6D46">
        <w:rPr>
          <w:szCs w:val="22"/>
        </w:rPr>
        <w:t xml:space="preserve"> </w:t>
      </w:r>
      <w:r w:rsidR="004A1110">
        <w:rPr>
          <w:szCs w:val="22"/>
        </w:rPr>
        <w:t xml:space="preserve">willekeurige afschrijving </w:t>
      </w:r>
      <w:r w:rsidR="005E6D46">
        <w:rPr>
          <w:szCs w:val="22"/>
        </w:rPr>
        <w:t>20</w:t>
      </w:r>
      <w:r w:rsidR="004A1110">
        <w:rPr>
          <w:szCs w:val="22"/>
        </w:rPr>
        <w:t>0</w:t>
      </w:r>
      <w:r w:rsidR="005E6D46">
        <w:rPr>
          <w:szCs w:val="22"/>
        </w:rPr>
        <w:t>1</w:t>
      </w:r>
      <w:r w:rsidRPr="007B21D4">
        <w:rPr>
          <w:szCs w:val="22"/>
        </w:rPr>
        <w:t xml:space="preserve"> </w:t>
      </w:r>
      <w:r w:rsidR="005E6D46">
        <w:rPr>
          <w:szCs w:val="22"/>
        </w:rPr>
        <w:t xml:space="preserve">via </w:t>
      </w:r>
      <w:r w:rsidRPr="007B21D4">
        <w:rPr>
          <w:szCs w:val="22"/>
        </w:rPr>
        <w:t>willekeurige afschrijving een mogelijkheid voor startende ondernemers. Het maximum is 20% van de aanschaffings- of voortbrengingskosten.</w:t>
      </w:r>
    </w:p>
    <w:p w:rsidR="00C46483" w:rsidRPr="007B21D4" w:rsidRDefault="00C46483" w:rsidP="00C46483">
      <w:pPr>
        <w:ind w:left="708" w:hanging="708"/>
        <w:rPr>
          <w:szCs w:val="22"/>
        </w:rPr>
      </w:pPr>
      <w:r w:rsidRPr="007B21D4">
        <w:rPr>
          <w:szCs w:val="22"/>
        </w:rPr>
        <w:t xml:space="preserve">4. </w:t>
      </w:r>
      <w:r w:rsidRPr="007B21D4">
        <w:rPr>
          <w:szCs w:val="22"/>
        </w:rPr>
        <w:tab/>
        <w:t xml:space="preserve">De kleinschaligheidsinvesteringsaftrek wordt berekend over </w:t>
      </w:r>
      <w:r w:rsidR="004F03EA">
        <w:rPr>
          <w:szCs w:val="22"/>
        </w:rPr>
        <w:t>€ </w:t>
      </w:r>
      <w:r w:rsidRPr="007B21D4">
        <w:rPr>
          <w:szCs w:val="22"/>
        </w:rPr>
        <w:t xml:space="preserve">260.000 (zie antwoord 2). Conform art. 3.41 Wet IB 2001 is de berekening </w:t>
      </w:r>
      <w:r w:rsidR="004F03EA">
        <w:rPr>
          <w:szCs w:val="22"/>
        </w:rPr>
        <w:t>€ </w:t>
      </w:r>
      <w:r w:rsidR="00B21598">
        <w:rPr>
          <w:szCs w:val="22"/>
        </w:rPr>
        <w:t>16.051</w:t>
      </w:r>
      <w:r w:rsidRPr="007B21D4">
        <w:rPr>
          <w:szCs w:val="22"/>
        </w:rPr>
        <w:t xml:space="preserve"> -/- </w:t>
      </w:r>
      <w:r w:rsidR="004F03EA">
        <w:rPr>
          <w:szCs w:val="22"/>
        </w:rPr>
        <w:t>€ </w:t>
      </w:r>
      <w:r w:rsidR="00232598">
        <w:rPr>
          <w:szCs w:val="22"/>
        </w:rPr>
        <w:t>11.</w:t>
      </w:r>
      <w:r w:rsidR="005F5FF9">
        <w:rPr>
          <w:szCs w:val="22"/>
        </w:rPr>
        <w:t xml:space="preserve">631 </w:t>
      </w:r>
      <w:r w:rsidR="00232598">
        <w:rPr>
          <w:szCs w:val="22"/>
        </w:rPr>
        <w:t>(</w:t>
      </w:r>
      <w:r w:rsidRPr="007B21D4">
        <w:rPr>
          <w:szCs w:val="22"/>
        </w:rPr>
        <w:t xml:space="preserve">7,56% van </w:t>
      </w:r>
      <w:r w:rsidR="004F03EA">
        <w:rPr>
          <w:szCs w:val="22"/>
        </w:rPr>
        <w:t>€ </w:t>
      </w:r>
      <w:r w:rsidR="00B21598">
        <w:rPr>
          <w:szCs w:val="22"/>
        </w:rPr>
        <w:t>153.850</w:t>
      </w:r>
      <w:r w:rsidR="00232598">
        <w:rPr>
          <w:szCs w:val="22"/>
        </w:rPr>
        <w:t>)</w:t>
      </w:r>
      <w:r w:rsidRPr="007B21D4">
        <w:rPr>
          <w:szCs w:val="22"/>
        </w:rPr>
        <w:t xml:space="preserve"> = </w:t>
      </w:r>
      <w:r w:rsidR="004F03EA">
        <w:rPr>
          <w:szCs w:val="22"/>
        </w:rPr>
        <w:t>€ </w:t>
      </w:r>
      <w:r w:rsidR="0096068A">
        <w:rPr>
          <w:szCs w:val="22"/>
        </w:rPr>
        <w:t>4.</w:t>
      </w:r>
      <w:r w:rsidR="005F5FF9">
        <w:rPr>
          <w:szCs w:val="22"/>
        </w:rPr>
        <w:t>420</w:t>
      </w:r>
      <w:r w:rsidRPr="007B21D4">
        <w:rPr>
          <w:szCs w:val="22"/>
        </w:rPr>
        <w:t>.</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w:t>
      </w:r>
      <w:r w:rsidR="007625C3">
        <w:rPr>
          <w:rFonts w:ascii="Times New Roman" w:hAnsi="Times New Roman"/>
          <w:sz w:val="22"/>
          <w:szCs w:val="22"/>
        </w:rPr>
        <w:t xml:space="preserve"> </w:t>
      </w:r>
      <w:r w:rsidRPr="007B21D4">
        <w:rPr>
          <w:rFonts w:ascii="Times New Roman" w:hAnsi="Times New Roman"/>
          <w:sz w:val="22"/>
          <w:szCs w:val="22"/>
        </w:rPr>
        <w:t>14.11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In totaal is </w:t>
      </w:r>
      <w:r w:rsidR="004F03EA">
        <w:rPr>
          <w:rFonts w:ascii="Times New Roman" w:hAnsi="Times New Roman"/>
          <w:sz w:val="22"/>
          <w:szCs w:val="22"/>
        </w:rPr>
        <w:t>€ </w:t>
      </w:r>
      <w:r w:rsidRPr="007B21D4">
        <w:rPr>
          <w:rFonts w:ascii="Times New Roman" w:hAnsi="Times New Roman"/>
          <w:sz w:val="22"/>
          <w:szCs w:val="22"/>
        </w:rPr>
        <w:t xml:space="preserve">135.000 bestemd voor de eigen woning. De rente hierover </w:t>
      </w:r>
      <w:r>
        <w:rPr>
          <w:rFonts w:ascii="Times New Roman" w:hAnsi="Times New Roman"/>
          <w:sz w:val="22"/>
          <w:szCs w:val="22"/>
        </w:rPr>
        <w:t>is aftrekbaar als het een annuï</w:t>
      </w:r>
      <w:r w:rsidRPr="007B21D4">
        <w:rPr>
          <w:rFonts w:ascii="Times New Roman" w:hAnsi="Times New Roman"/>
          <w:sz w:val="22"/>
          <w:szCs w:val="22"/>
        </w:rPr>
        <w:t xml:space="preserve">taire lening van hoogstens 360 maanden betreft. Het bedrag van </w:t>
      </w:r>
      <w:r w:rsidR="004F03EA">
        <w:rPr>
          <w:rFonts w:ascii="Times New Roman" w:hAnsi="Times New Roman"/>
          <w:sz w:val="22"/>
          <w:szCs w:val="22"/>
        </w:rPr>
        <w:t>€ </w:t>
      </w:r>
      <w:r w:rsidRPr="007B21D4">
        <w:rPr>
          <w:rFonts w:ascii="Times New Roman" w:hAnsi="Times New Roman"/>
          <w:sz w:val="22"/>
          <w:szCs w:val="22"/>
        </w:rPr>
        <w:t>15.000 is voor een consumptieve lening en valt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 xml:space="preserve">4% van </w:t>
      </w:r>
      <w:r w:rsidR="004F03EA">
        <w:rPr>
          <w:rFonts w:ascii="Times New Roman" w:hAnsi="Times New Roman"/>
          <w:sz w:val="22"/>
          <w:szCs w:val="22"/>
        </w:rPr>
        <w:t>€ </w:t>
      </w:r>
      <w:r w:rsidRPr="007B21D4">
        <w:rPr>
          <w:rFonts w:ascii="Times New Roman" w:hAnsi="Times New Roman"/>
          <w:sz w:val="22"/>
          <w:szCs w:val="22"/>
        </w:rPr>
        <w:t xml:space="preserve">150.000 = </w:t>
      </w:r>
      <w:r w:rsidR="004F03EA">
        <w:rPr>
          <w:rFonts w:ascii="Times New Roman" w:hAnsi="Times New Roman"/>
          <w:sz w:val="22"/>
          <w:szCs w:val="22"/>
        </w:rPr>
        <w:t>€ </w:t>
      </w:r>
      <w:r w:rsidRPr="007B21D4">
        <w:rPr>
          <w:rFonts w:ascii="Times New Roman" w:hAnsi="Times New Roman"/>
          <w:sz w:val="22"/>
          <w:szCs w:val="22"/>
        </w:rPr>
        <w:t xml:space="preserve">6.000 per jaar. In dit half jaar dus </w:t>
      </w:r>
      <w:r w:rsidR="004F03EA">
        <w:rPr>
          <w:rFonts w:ascii="Times New Roman" w:hAnsi="Times New Roman"/>
          <w:sz w:val="22"/>
          <w:szCs w:val="22"/>
        </w:rPr>
        <w:t>€ </w:t>
      </w:r>
      <w:r w:rsidRPr="007B21D4">
        <w:rPr>
          <w:rFonts w:ascii="Times New Roman" w:hAnsi="Times New Roman"/>
          <w:sz w:val="22"/>
          <w:szCs w:val="22"/>
        </w:rPr>
        <w:t xml:space="preserve">3.000. Hierbij komt een bedrag van </w:t>
      </w:r>
      <w:r w:rsidR="004F03EA">
        <w:rPr>
          <w:rFonts w:ascii="Times New Roman" w:hAnsi="Times New Roman"/>
          <w:sz w:val="22"/>
          <w:szCs w:val="22"/>
        </w:rPr>
        <w:t>€ </w:t>
      </w:r>
      <w:r w:rsidRPr="007B21D4">
        <w:rPr>
          <w:rFonts w:ascii="Times New Roman" w:hAnsi="Times New Roman"/>
          <w:sz w:val="22"/>
          <w:szCs w:val="22"/>
        </w:rPr>
        <w:t xml:space="preserve">750 afsluitkosten = </w:t>
      </w:r>
      <w:r w:rsidR="004F03EA">
        <w:rPr>
          <w:rFonts w:ascii="Times New Roman" w:hAnsi="Times New Roman"/>
          <w:sz w:val="22"/>
          <w:szCs w:val="22"/>
        </w:rPr>
        <w:t>€ </w:t>
      </w:r>
      <w:r w:rsidRPr="007B21D4">
        <w:rPr>
          <w:rFonts w:ascii="Times New Roman" w:hAnsi="Times New Roman"/>
          <w:sz w:val="22"/>
          <w:szCs w:val="22"/>
        </w:rPr>
        <w:t xml:space="preserve">3.750. Hiervan is 135.000 / 150.000 deel (dus 90%) aftrekbaar = </w:t>
      </w:r>
      <w:r w:rsidR="004F03EA">
        <w:rPr>
          <w:rFonts w:ascii="Times New Roman" w:hAnsi="Times New Roman"/>
          <w:sz w:val="22"/>
          <w:szCs w:val="22"/>
        </w:rPr>
        <w:t>€ </w:t>
      </w:r>
      <w:r w:rsidRPr="007B21D4">
        <w:rPr>
          <w:rFonts w:ascii="Times New Roman" w:hAnsi="Times New Roman"/>
          <w:sz w:val="22"/>
          <w:szCs w:val="22"/>
        </w:rPr>
        <w:t>3.375.</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Dit is een aanmerkelijk belang, dus de inkomsten zijn belast in box 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 xml:space="preserve">Verkoopprijs 10 x </w:t>
      </w:r>
      <w:r w:rsidR="004F03EA">
        <w:rPr>
          <w:rFonts w:ascii="Times New Roman" w:hAnsi="Times New Roman"/>
          <w:sz w:val="22"/>
          <w:szCs w:val="22"/>
        </w:rPr>
        <w:t>€ </w:t>
      </w:r>
      <w:r w:rsidRPr="007B21D4">
        <w:rPr>
          <w:rFonts w:ascii="Times New Roman" w:hAnsi="Times New Roman"/>
          <w:sz w:val="22"/>
          <w:szCs w:val="22"/>
        </w:rPr>
        <w:t xml:space="preserve">3.000 = </w:t>
      </w:r>
      <w:r w:rsidR="004F03EA">
        <w:rPr>
          <w:rFonts w:ascii="Times New Roman" w:hAnsi="Times New Roman"/>
          <w:sz w:val="22"/>
          <w:szCs w:val="22"/>
        </w:rPr>
        <w:t>€ </w:t>
      </w:r>
      <w:r w:rsidRPr="007B21D4">
        <w:rPr>
          <w:rFonts w:ascii="Times New Roman" w:hAnsi="Times New Roman"/>
          <w:sz w:val="22"/>
          <w:szCs w:val="22"/>
        </w:rPr>
        <w:t xml:space="preserve">30.000 -/- Inkoopprijs </w:t>
      </w:r>
      <w:r w:rsidR="004F03EA">
        <w:rPr>
          <w:rFonts w:ascii="Times New Roman" w:hAnsi="Times New Roman"/>
          <w:sz w:val="22"/>
          <w:szCs w:val="22"/>
        </w:rPr>
        <w:t>€ </w:t>
      </w:r>
      <w:r w:rsidRPr="007B21D4">
        <w:rPr>
          <w:rFonts w:ascii="Times New Roman" w:hAnsi="Times New Roman"/>
          <w:sz w:val="22"/>
          <w:szCs w:val="22"/>
        </w:rPr>
        <w:t xml:space="preserve">18.000 = </w:t>
      </w:r>
      <w:r w:rsidR="004F03EA">
        <w:rPr>
          <w:rFonts w:ascii="Times New Roman" w:hAnsi="Times New Roman"/>
          <w:sz w:val="22"/>
          <w:szCs w:val="22"/>
        </w:rPr>
        <w:t>€ </w:t>
      </w:r>
      <w:r w:rsidRPr="007B21D4">
        <w:rPr>
          <w:rFonts w:ascii="Times New Roman" w:hAnsi="Times New Roman"/>
          <w:sz w:val="22"/>
          <w:szCs w:val="22"/>
        </w:rPr>
        <w:t>12.000.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Inkomstenbelasting 25% van </w:t>
      </w:r>
      <w:r w:rsidR="004F03EA">
        <w:rPr>
          <w:rFonts w:ascii="Times New Roman" w:hAnsi="Times New Roman"/>
          <w:sz w:val="22"/>
          <w:szCs w:val="22"/>
        </w:rPr>
        <w:t>€ </w:t>
      </w:r>
      <w:r w:rsidRPr="007B21D4">
        <w:rPr>
          <w:rFonts w:ascii="Times New Roman" w:hAnsi="Times New Roman"/>
          <w:sz w:val="22"/>
          <w:szCs w:val="22"/>
        </w:rPr>
        <w:t xml:space="preserve">12.000 = </w:t>
      </w:r>
      <w:r w:rsidR="004F03EA">
        <w:rPr>
          <w:rFonts w:ascii="Times New Roman" w:hAnsi="Times New Roman"/>
          <w:sz w:val="22"/>
          <w:szCs w:val="22"/>
        </w:rPr>
        <w:t>€ </w:t>
      </w:r>
      <w:r w:rsidRPr="007B21D4">
        <w:rPr>
          <w:rFonts w:ascii="Times New Roman" w:hAnsi="Times New Roman"/>
          <w:sz w:val="22"/>
          <w:szCs w:val="22"/>
        </w:rPr>
        <w:t>3.000.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Het betreft een 'vervreemdingsvoordeel'. (Daarnaast kent men het regulier voordeel).</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Omdat Piet met zijn gezin in de eigen woning woont, valt deze in principe niet in box 3, maar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Omdat de garage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De vakantiewoning behoort voor de WOZ-waarde van </w:t>
      </w:r>
      <w:r w:rsidR="004F03EA">
        <w:rPr>
          <w:rFonts w:ascii="Times New Roman" w:hAnsi="Times New Roman"/>
          <w:sz w:val="22"/>
          <w:szCs w:val="22"/>
        </w:rPr>
        <w:t>€ </w:t>
      </w:r>
      <w:r w:rsidRPr="007B21D4">
        <w:rPr>
          <w:rFonts w:ascii="Times New Roman" w:hAnsi="Times New Roman"/>
          <w:sz w:val="22"/>
          <w:szCs w:val="22"/>
        </w:rPr>
        <w:t xml:space="preserve">80.000 tot het vermogen in box 3. De lening van </w:t>
      </w:r>
      <w:r w:rsidR="004F03EA">
        <w:rPr>
          <w:rFonts w:ascii="Times New Roman" w:hAnsi="Times New Roman"/>
          <w:sz w:val="22"/>
          <w:szCs w:val="22"/>
        </w:rPr>
        <w:t>€ </w:t>
      </w:r>
      <w:r w:rsidRPr="007B21D4">
        <w:rPr>
          <w:rFonts w:ascii="Times New Roman" w:hAnsi="Times New Roman"/>
          <w:sz w:val="22"/>
          <w:szCs w:val="22"/>
        </w:rPr>
        <w:t>60.000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Omdat de auto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De Citroën is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 xml:space="preserve">De lening van </w:t>
      </w:r>
      <w:r w:rsidR="004F03EA">
        <w:rPr>
          <w:rFonts w:ascii="Times New Roman" w:hAnsi="Times New Roman"/>
          <w:sz w:val="22"/>
          <w:szCs w:val="22"/>
        </w:rPr>
        <w:t>€ </w:t>
      </w:r>
      <w:r w:rsidRPr="007B21D4">
        <w:rPr>
          <w:rFonts w:ascii="Times New Roman" w:hAnsi="Times New Roman"/>
          <w:sz w:val="22"/>
          <w:szCs w:val="22"/>
        </w:rPr>
        <w:t>25.000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7.</w:t>
      </w:r>
      <w:r w:rsidRPr="007B21D4">
        <w:rPr>
          <w:rFonts w:ascii="Times New Roman" w:hAnsi="Times New Roman"/>
          <w:sz w:val="22"/>
          <w:szCs w:val="22"/>
        </w:rPr>
        <w:tab/>
        <w:t>De inboedel vormt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8.</w:t>
      </w:r>
      <w:r w:rsidRPr="007B21D4">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9.</w:t>
      </w:r>
      <w:r w:rsidRPr="007B21D4">
        <w:rPr>
          <w:rFonts w:ascii="Times New Roman" w:hAnsi="Times New Roman"/>
          <w:sz w:val="22"/>
          <w:szCs w:val="22"/>
        </w:rPr>
        <w:tab/>
        <w:t xml:space="preserve">De bankrekening behoort volledig, dus voor </w:t>
      </w:r>
      <w:r w:rsidR="004F03EA">
        <w:rPr>
          <w:rFonts w:ascii="Times New Roman" w:hAnsi="Times New Roman"/>
          <w:sz w:val="22"/>
          <w:szCs w:val="22"/>
        </w:rPr>
        <w:t>€ </w:t>
      </w:r>
      <w:r w:rsidRPr="007B21D4">
        <w:rPr>
          <w:rFonts w:ascii="Times New Roman" w:hAnsi="Times New Roman"/>
          <w:sz w:val="22"/>
          <w:szCs w:val="22"/>
        </w:rPr>
        <w:t>3.000,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10.</w:t>
      </w:r>
      <w:r w:rsidRPr="007B21D4">
        <w:rPr>
          <w:rFonts w:ascii="Times New Roman" w:hAnsi="Times New Roman"/>
          <w:sz w:val="22"/>
          <w:szCs w:val="22"/>
        </w:rPr>
        <w:tab/>
        <w:t xml:space="preserve">De effectenrekening behoort volledig, dus voor </w:t>
      </w:r>
      <w:r w:rsidR="004F03EA">
        <w:rPr>
          <w:rFonts w:ascii="Times New Roman" w:hAnsi="Times New Roman"/>
          <w:sz w:val="22"/>
          <w:szCs w:val="22"/>
        </w:rPr>
        <w:t>€ </w:t>
      </w:r>
      <w:r w:rsidRPr="007B21D4">
        <w:rPr>
          <w:rFonts w:ascii="Times New Roman" w:hAnsi="Times New Roman"/>
          <w:sz w:val="22"/>
          <w:szCs w:val="22"/>
        </w:rPr>
        <w:t>10.000,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11.</w:t>
      </w:r>
      <w:r w:rsidRPr="007B21D4">
        <w:rPr>
          <w:rFonts w:ascii="Times New Roman" w:hAnsi="Times New Roman"/>
          <w:sz w:val="22"/>
          <w:szCs w:val="22"/>
        </w:rPr>
        <w:tab/>
        <w:t xml:space="preserve">De vordering behoort volledig, dus voor </w:t>
      </w:r>
      <w:r w:rsidR="004F03EA">
        <w:rPr>
          <w:rFonts w:ascii="Times New Roman" w:hAnsi="Times New Roman"/>
          <w:sz w:val="22"/>
          <w:szCs w:val="22"/>
        </w:rPr>
        <w:t>€ </w:t>
      </w:r>
      <w:r w:rsidRPr="007B21D4">
        <w:rPr>
          <w:rFonts w:ascii="Times New Roman" w:hAnsi="Times New Roman"/>
          <w:sz w:val="22"/>
          <w:szCs w:val="22"/>
        </w:rPr>
        <w:t>5.000,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12.</w:t>
      </w:r>
      <w:r w:rsidRPr="007B21D4">
        <w:rPr>
          <w:rFonts w:ascii="Times New Roman" w:hAnsi="Times New Roman"/>
          <w:sz w:val="22"/>
          <w:szCs w:val="22"/>
        </w:rPr>
        <w:tab/>
        <w:t>Sieraden vormen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p>
    <w:p w:rsidR="00C523B7" w:rsidRDefault="00C523B7" w:rsidP="00C46483">
      <w:pPr>
        <w:pStyle w:val="Tekstzonderopmaak"/>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Opgave 14.13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De terugbetaling van </w:t>
      </w:r>
      <w:r w:rsidR="004F03EA">
        <w:rPr>
          <w:rFonts w:ascii="Times New Roman" w:hAnsi="Times New Roman"/>
          <w:sz w:val="22"/>
          <w:szCs w:val="22"/>
        </w:rPr>
        <w:t>€ </w:t>
      </w:r>
      <w:r w:rsidRPr="007B21D4">
        <w:rPr>
          <w:rFonts w:ascii="Times New Roman" w:hAnsi="Times New Roman"/>
          <w:sz w:val="22"/>
          <w:szCs w:val="22"/>
        </w:rPr>
        <w:t>2.500 is voor Corné geen negatief loon. Hij kan deze terugbetaling aanmerken als persoonsgebonden aftrekpost voor scholingsuitgaven in zijn IB-aangifte (art. 6.27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xml:space="preserve">Als vof Adams aan Corné een onvoorwaardelijke toezegging had gedaan, het bedrag te zullen vergoeden, dan was er voor hem geen mogelijkheid geweest de kosten in de </w:t>
      </w:r>
      <w:r w:rsidR="00372C57">
        <w:rPr>
          <w:rFonts w:ascii="Times New Roman" w:hAnsi="Times New Roman"/>
          <w:sz w:val="22"/>
          <w:szCs w:val="22"/>
        </w:rPr>
        <w:t xml:space="preserve">aangifte </w:t>
      </w:r>
      <w:r w:rsidRPr="007B21D4">
        <w:rPr>
          <w:rFonts w:ascii="Times New Roman" w:hAnsi="Times New Roman"/>
          <w:sz w:val="22"/>
          <w:szCs w:val="22"/>
        </w:rPr>
        <w:t>inkomstenbelasting te verwerken. In dat geval hoeft er uiteraard ook geen bijtelling plaats te vinden.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Als de terugbetaling en de vergoeding in hetzelfde jaar plaatsvinden, blijft er sprake van een onbelaste vergoeding. In dat geval is er geen aftrekmogelijkheid in de IB.</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In dat geval zijn er geen gevolgen voor de loonheffingen en/of de inkomstenbelasting. Er is geen sprake van een genietingsmoment.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Onjuist. Bij de loonbelasting vindt op grond van art. 22a Wet LB 1964 de berekening alleen plaats bij loon uit tegenwoordige dienstbetrekking. In de inkomstenbelasting geldt op grond van art. 8.11 van de Wet IB 2001 als grondslag alle inkomsten uit tegenwoordige arbeid. </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14.14</w:t>
      </w:r>
    </w:p>
    <w:p w:rsidR="00C523B7" w:rsidRDefault="004F03EA" w:rsidP="00C4648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Totaal belast:</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A </w:t>
      </w:r>
      <w:r w:rsidR="004F03EA">
        <w:rPr>
          <w:rFonts w:ascii="Times New Roman" w:hAnsi="Times New Roman"/>
          <w:sz w:val="22"/>
          <w:szCs w:val="22"/>
        </w:rPr>
        <w:tab/>
      </w:r>
      <w:r w:rsidR="00C46483" w:rsidRPr="007B21D4">
        <w:rPr>
          <w:rFonts w:ascii="Times New Roman" w:hAnsi="Times New Roman"/>
          <w:sz w:val="22"/>
          <w:szCs w:val="22"/>
        </w:rPr>
        <w:t xml:space="preserve">-/- </w:t>
      </w:r>
      <w:r w:rsidR="004F03EA">
        <w:rPr>
          <w:rFonts w:ascii="Times New Roman" w:hAnsi="Times New Roman"/>
          <w:sz w:val="22"/>
          <w:szCs w:val="22"/>
        </w:rPr>
        <w:t>€ </w:t>
      </w:r>
      <w:r w:rsidR="00C46483" w:rsidRPr="007B21D4">
        <w:rPr>
          <w:rFonts w:ascii="Times New Roman" w:hAnsi="Times New Roman"/>
          <w:sz w:val="22"/>
          <w:szCs w:val="22"/>
        </w:rPr>
        <w:t>1.200</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B </w:t>
      </w:r>
      <w:r w:rsidR="004F03EA">
        <w:rPr>
          <w:rFonts w:ascii="Times New Roman" w:hAnsi="Times New Roman"/>
          <w:sz w:val="22"/>
          <w:szCs w:val="22"/>
        </w:rPr>
        <w:tab/>
        <w:t>€        0</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C </w:t>
      </w:r>
      <w:r w:rsidR="004F03EA">
        <w:rPr>
          <w:rFonts w:ascii="Times New Roman" w:hAnsi="Times New Roman"/>
          <w:sz w:val="22"/>
          <w:szCs w:val="22"/>
        </w:rPr>
        <w:tab/>
        <w:t>€        </w:t>
      </w:r>
      <w:r w:rsidR="00C46483" w:rsidRPr="007B21D4">
        <w:rPr>
          <w:rFonts w:ascii="Times New Roman" w:hAnsi="Times New Roman"/>
          <w:sz w:val="22"/>
          <w:szCs w:val="22"/>
        </w:rPr>
        <w:t>0</w:t>
      </w:r>
    </w:p>
    <w:p w:rsidR="00C46483" w:rsidRPr="007B21D4" w:rsidRDefault="00C523B7" w:rsidP="00C46483">
      <w:pPr>
        <w:pStyle w:val="Tekstzonderopmaak"/>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Dit op grond van art. 3.112 (eigenwoningforfait), 3.120 (aftrekbare kosten eigen woning) en 3.123a (aftrek wegens geen of geringe eigen woningschuld)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Er is sprake van een aanmerkelijk belang, want beide echtgenoten hebben samen ten minste 5% van de aandelen in bezit. Zie art. 4.6 letter a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Heffingskortingen op grond van art. 8.2 Wet IB 2001:</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Algemene heffingskorting</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Arbeidskorting</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Inkomensafhankelijke combinatiekorting</w:t>
      </w:r>
      <w:r w:rsidRPr="007B21D4">
        <w:rPr>
          <w:rFonts w:ascii="Times New Roman" w:hAnsi="Times New Roman"/>
          <w:sz w:val="22"/>
          <w:szCs w:val="22"/>
        </w:rPr>
        <w:tab/>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Ouderenkorting</w:t>
      </w:r>
    </w:p>
    <w:p w:rsidR="00E31A25"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Alleenstaande ouderenkorting</w:t>
      </w:r>
    </w:p>
    <w:p w:rsidR="00C46483" w:rsidRPr="007B21D4" w:rsidRDefault="00E31A25"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Korting voor groene beleggingen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Voorwaarden op grond van art. 10bis.4 Wet IB 2001:</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uitkering wordt gebruikt om de eigenwoningschuld af te lossen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Premiebetaling is minimaal 15 jaar / tot het overlijden van de verzekerde persoon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Jaarlijkse premiebetaling</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hoogste jaarpremie is niet meer dan 10 x de laagste jaarpremie</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verzekering geeft recht op een eenmalige uitkering bij leven of overlijden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verzekering is afgesloten bij een levensverzekeraar</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woning dient het hoofdverblijf te zijn</w:t>
      </w:r>
    </w:p>
    <w:p w:rsidR="00C46483"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14.15</w:t>
      </w:r>
    </w:p>
    <w:p w:rsidR="00C46483" w:rsidRPr="007B21D4" w:rsidRDefault="00C46483" w:rsidP="004F03EA">
      <w:pPr>
        <w:numPr>
          <w:ilvl w:val="0"/>
          <w:numId w:val="2"/>
        </w:numPr>
        <w:ind w:left="708" w:hanging="708"/>
        <w:rPr>
          <w:szCs w:val="22"/>
        </w:rPr>
      </w:pPr>
      <w:r w:rsidRPr="007B21D4">
        <w:rPr>
          <w:szCs w:val="22"/>
        </w:rPr>
        <w:t>De vergoedingen die Henk voor zijn werkzaamheden ontvangt vallen in de categorie resultaat uit overige werkzaamheden. Henk moet aangifte doen en hierover inkomstenbelasting/premie volksverzekeringen betalen. De opdrachtgevers dienen de uitbetaalde vergoedi</w:t>
      </w:r>
      <w:r w:rsidR="004F03EA">
        <w:rPr>
          <w:szCs w:val="22"/>
        </w:rPr>
        <w:t>ngen voor 1 </w:t>
      </w:r>
      <w:r w:rsidRPr="007B21D4">
        <w:rPr>
          <w:szCs w:val="22"/>
        </w:rPr>
        <w:t xml:space="preserve">februari van het volgende kalenderjaar aan de Belastingdienst door te geven. Dit kan zowel digitaal als door middel van formulier IB47/IB49. </w:t>
      </w:r>
    </w:p>
    <w:p w:rsidR="00C46483" w:rsidRPr="007B21D4" w:rsidRDefault="00C46483" w:rsidP="004F03EA">
      <w:pPr>
        <w:numPr>
          <w:ilvl w:val="0"/>
          <w:numId w:val="2"/>
        </w:numPr>
        <w:ind w:left="708" w:hanging="708"/>
        <w:rPr>
          <w:szCs w:val="22"/>
        </w:rPr>
      </w:pPr>
      <w:r w:rsidRPr="007B21D4">
        <w:rPr>
          <w:szCs w:val="22"/>
        </w:rPr>
        <w:t xml:space="preserve">Woont iemand naar de omstandigheden in Nederland, dan is deze persoon in principe belastingplichtig voor zijn gehele inkomen, waar dat ook is verworven (het wereldinkomen). Gezien de omstandigheden is Mark binnenlands belastingplichtige. </w:t>
      </w:r>
    </w:p>
    <w:p w:rsidR="00C46483" w:rsidRPr="007B21D4" w:rsidRDefault="00C46483" w:rsidP="004F03EA">
      <w:pPr>
        <w:numPr>
          <w:ilvl w:val="0"/>
          <w:numId w:val="2"/>
        </w:numPr>
        <w:ind w:left="708" w:hanging="708"/>
        <w:rPr>
          <w:szCs w:val="22"/>
        </w:rPr>
      </w:pPr>
      <w:r w:rsidRPr="007B21D4">
        <w:rPr>
          <w:szCs w:val="22"/>
        </w:rPr>
        <w:lastRenderedPageBreak/>
        <w:t>De bela</w:t>
      </w:r>
      <w:r w:rsidR="00C523B7">
        <w:rPr>
          <w:szCs w:val="22"/>
        </w:rPr>
        <w:t xml:space="preserve">stbare winst bedraagt </w:t>
      </w:r>
      <w:r w:rsidR="004F03EA">
        <w:rPr>
          <w:szCs w:val="22"/>
        </w:rPr>
        <w:t>€ </w:t>
      </w:r>
      <w:r w:rsidR="00C523B7">
        <w:rPr>
          <w:szCs w:val="22"/>
        </w:rPr>
        <w:t>35.000</w:t>
      </w:r>
      <w:r w:rsidRPr="007B21D4">
        <w:rPr>
          <w:szCs w:val="22"/>
        </w:rPr>
        <w:t xml:space="preserve">. Voor de aftrek van kosten is in principe het enige criterium of de kosten in het kader van de onderneming zijn gemaakt. De fiscus mag niet op de stoel van de ondernemer gaan zitten. </w:t>
      </w:r>
    </w:p>
    <w:p w:rsidR="00C46483" w:rsidRPr="007B21D4" w:rsidRDefault="00C46483" w:rsidP="004F03EA">
      <w:pPr>
        <w:numPr>
          <w:ilvl w:val="0"/>
          <w:numId w:val="2"/>
        </w:numPr>
        <w:ind w:left="708" w:hanging="708"/>
        <w:rPr>
          <w:szCs w:val="22"/>
        </w:rPr>
      </w:pPr>
      <w:r w:rsidRPr="007B21D4">
        <w:rPr>
          <w:szCs w:val="22"/>
        </w:rPr>
        <w:t xml:space="preserve">De peildatum voor de heffing is 1 januari van het jaar. De </w:t>
      </w:r>
      <w:r w:rsidR="00C523B7">
        <w:rPr>
          <w:szCs w:val="22"/>
        </w:rPr>
        <w:t xml:space="preserve">grondslag voor de  heffing is </w:t>
      </w:r>
      <w:r w:rsidR="004F03EA">
        <w:rPr>
          <w:szCs w:val="22"/>
        </w:rPr>
        <w:t>€ </w:t>
      </w:r>
      <w:r w:rsidRPr="007B21D4">
        <w:rPr>
          <w:szCs w:val="22"/>
        </w:rPr>
        <w:t xml:space="preserve">25.000 + 28.000 + 33.000 + 5.000 + 160.000 </w:t>
      </w:r>
      <w:r w:rsidR="000E194A">
        <w:rPr>
          <w:szCs w:val="22"/>
        </w:rPr>
        <w:t>-/-</w:t>
      </w:r>
      <w:r w:rsidRPr="007B21D4">
        <w:rPr>
          <w:szCs w:val="22"/>
        </w:rPr>
        <w:t xml:space="preserve"> </w:t>
      </w:r>
      <w:r w:rsidR="00154737">
        <w:rPr>
          <w:szCs w:val="22"/>
        </w:rPr>
        <w:t>30</w:t>
      </w:r>
      <w:r w:rsidR="008A7CD6">
        <w:rPr>
          <w:szCs w:val="22"/>
        </w:rPr>
        <w:t>.36</w:t>
      </w:r>
      <w:r w:rsidR="00FC5213">
        <w:rPr>
          <w:szCs w:val="22"/>
        </w:rPr>
        <w:t>0</w:t>
      </w:r>
      <w:r w:rsidR="000E194A">
        <w:rPr>
          <w:szCs w:val="22"/>
        </w:rPr>
        <w:t xml:space="preserve"> </w:t>
      </w:r>
      <w:r w:rsidR="00C523B7">
        <w:rPr>
          <w:szCs w:val="22"/>
        </w:rPr>
        <w:t xml:space="preserve">= </w:t>
      </w:r>
      <w:r w:rsidR="004F03EA">
        <w:rPr>
          <w:szCs w:val="22"/>
        </w:rPr>
        <w:t>€ </w:t>
      </w:r>
      <w:r w:rsidR="008A7CD6">
        <w:rPr>
          <w:szCs w:val="22"/>
        </w:rPr>
        <w:t>220.6</w:t>
      </w:r>
      <w:r w:rsidR="000A0B3A">
        <w:rPr>
          <w:szCs w:val="22"/>
        </w:rPr>
        <w:t>40</w:t>
      </w:r>
      <w:r w:rsidRPr="007B21D4">
        <w:rPr>
          <w:szCs w:val="22"/>
        </w:rPr>
        <w:t xml:space="preserve">. De auto, de groenobligaties en het schilderij vallen buiten de heffing. </w:t>
      </w:r>
      <w:r w:rsidR="009A3703">
        <w:rPr>
          <w:szCs w:val="22"/>
        </w:rPr>
        <w:t xml:space="preserve">Het forfaitair rendement bedraagt </w:t>
      </w:r>
      <w:r w:rsidR="000A0B3A">
        <w:rPr>
          <w:szCs w:val="22"/>
        </w:rPr>
        <w:t>1,94</w:t>
      </w:r>
      <w:r w:rsidR="009A3703">
        <w:rPr>
          <w:szCs w:val="22"/>
        </w:rPr>
        <w:t xml:space="preserve">% van € </w:t>
      </w:r>
      <w:r w:rsidR="000A0B3A">
        <w:rPr>
          <w:szCs w:val="22"/>
        </w:rPr>
        <w:t>71.650</w:t>
      </w:r>
      <w:r w:rsidR="009A3703">
        <w:rPr>
          <w:szCs w:val="22"/>
        </w:rPr>
        <w:t xml:space="preserve"> = € </w:t>
      </w:r>
      <w:r w:rsidR="000A0B3A">
        <w:rPr>
          <w:szCs w:val="22"/>
        </w:rPr>
        <w:t>1.390,01</w:t>
      </w:r>
      <w:r w:rsidR="009A3703">
        <w:rPr>
          <w:szCs w:val="22"/>
        </w:rPr>
        <w:t xml:space="preserve">, vermeerderd met </w:t>
      </w:r>
      <w:r w:rsidR="000A0B3A">
        <w:rPr>
          <w:szCs w:val="22"/>
        </w:rPr>
        <w:t>4,45</w:t>
      </w:r>
      <w:r w:rsidR="009A3703">
        <w:rPr>
          <w:szCs w:val="22"/>
        </w:rPr>
        <w:t xml:space="preserve">% van </w:t>
      </w:r>
      <w:r w:rsidR="000A0B3A">
        <w:rPr>
          <w:szCs w:val="22"/>
        </w:rPr>
        <w:t>148.990</w:t>
      </w:r>
      <w:r w:rsidR="009A3703">
        <w:rPr>
          <w:szCs w:val="22"/>
        </w:rPr>
        <w:t xml:space="preserve"> = € </w:t>
      </w:r>
      <w:r w:rsidR="000A0B3A">
        <w:rPr>
          <w:szCs w:val="22"/>
        </w:rPr>
        <w:t>6.630,06</w:t>
      </w:r>
      <w:r w:rsidR="009A3703">
        <w:rPr>
          <w:szCs w:val="22"/>
        </w:rPr>
        <w:t xml:space="preserve">. Totaal rendement is € </w:t>
      </w:r>
      <w:r w:rsidR="00BE14C2">
        <w:rPr>
          <w:szCs w:val="22"/>
        </w:rPr>
        <w:t>8.</w:t>
      </w:r>
      <w:r w:rsidR="000A0B3A">
        <w:rPr>
          <w:szCs w:val="22"/>
        </w:rPr>
        <w:t xml:space="preserve">020 </w:t>
      </w:r>
      <w:r w:rsidR="00BE14C2">
        <w:rPr>
          <w:szCs w:val="22"/>
        </w:rPr>
        <w:t>(</w:t>
      </w:r>
      <w:r w:rsidR="009A3703">
        <w:rPr>
          <w:szCs w:val="22"/>
        </w:rPr>
        <w:t>afgerond</w:t>
      </w:r>
      <w:r w:rsidR="00BE14C2">
        <w:rPr>
          <w:szCs w:val="22"/>
        </w:rPr>
        <w:t>)</w:t>
      </w:r>
      <w:r w:rsidR="009A3703">
        <w:rPr>
          <w:szCs w:val="22"/>
        </w:rPr>
        <w:t xml:space="preserve">. </w:t>
      </w:r>
      <w:r w:rsidR="00FB495A">
        <w:rPr>
          <w:szCs w:val="22"/>
        </w:rPr>
        <w:t>De heffing</w:t>
      </w:r>
      <w:r w:rsidR="009A3703">
        <w:rPr>
          <w:szCs w:val="22"/>
        </w:rPr>
        <w:t xml:space="preserve"> in box 3</w:t>
      </w:r>
      <w:r w:rsidR="00FB495A">
        <w:rPr>
          <w:szCs w:val="22"/>
        </w:rPr>
        <w:t xml:space="preserve"> is </w:t>
      </w:r>
      <w:r w:rsidRPr="007B21D4">
        <w:rPr>
          <w:szCs w:val="22"/>
        </w:rPr>
        <w:t>30% van</w:t>
      </w:r>
      <w:r w:rsidR="00FB495A">
        <w:rPr>
          <w:szCs w:val="22"/>
        </w:rPr>
        <w:t xml:space="preserve"> </w:t>
      </w:r>
      <w:r w:rsidR="004F03EA">
        <w:rPr>
          <w:szCs w:val="22"/>
        </w:rPr>
        <w:t>€ </w:t>
      </w:r>
      <w:r w:rsidR="00551C82">
        <w:rPr>
          <w:szCs w:val="22"/>
        </w:rPr>
        <w:t>8.</w:t>
      </w:r>
      <w:r w:rsidR="000A0B3A">
        <w:rPr>
          <w:szCs w:val="22"/>
        </w:rPr>
        <w:t xml:space="preserve">020 </w:t>
      </w:r>
      <w:r w:rsidR="009A3703">
        <w:rPr>
          <w:szCs w:val="22"/>
        </w:rPr>
        <w:t>= € 2.</w:t>
      </w:r>
      <w:r w:rsidR="000A0B3A">
        <w:rPr>
          <w:szCs w:val="22"/>
        </w:rPr>
        <w:t>406</w:t>
      </w:r>
      <w:r w:rsidR="009A3703">
        <w:rPr>
          <w:szCs w:val="22"/>
        </w:rPr>
        <w:t>.</w:t>
      </w:r>
    </w:p>
    <w:p w:rsidR="00C46483" w:rsidRPr="007B21D4" w:rsidRDefault="00C46483" w:rsidP="004F03EA">
      <w:pPr>
        <w:numPr>
          <w:ilvl w:val="0"/>
          <w:numId w:val="2"/>
        </w:numPr>
        <w:ind w:left="708" w:hanging="708"/>
        <w:rPr>
          <w:szCs w:val="22"/>
        </w:rPr>
      </w:pPr>
      <w:r w:rsidRPr="007B21D4">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rsidR="00C46483" w:rsidRPr="007B21D4" w:rsidRDefault="00C46483" w:rsidP="004F03EA">
      <w:pPr>
        <w:ind w:left="708" w:hanging="708"/>
        <w:rPr>
          <w:szCs w:val="22"/>
        </w:rPr>
      </w:pPr>
      <w:r>
        <w:rPr>
          <w:szCs w:val="22"/>
        </w:rPr>
        <w:tab/>
      </w:r>
      <w:r w:rsidRPr="007B21D4">
        <w:rPr>
          <w:szCs w:val="22"/>
        </w:rPr>
        <w:t xml:space="preserve">De reserveringsruimte biedt de mogelijkheid een extra bedrag aan lijfrentepremie in mindering te brengen op het inkomen, als in de voorafgaande periode van 7 jaar de berekende jaarruimtes niet of niet volledig zijn gebruikt. De reserveringsruimte is gemaximeerd. </w:t>
      </w:r>
    </w:p>
    <w:p w:rsidR="00581375" w:rsidRPr="00581375" w:rsidRDefault="00C46483" w:rsidP="004F03EA">
      <w:pPr>
        <w:ind w:left="708" w:hanging="708"/>
        <w:rPr>
          <w:szCs w:val="22"/>
        </w:rPr>
      </w:pPr>
      <w:r>
        <w:rPr>
          <w:szCs w:val="22"/>
        </w:rPr>
        <w:tab/>
      </w:r>
      <w:r w:rsidR="00581375" w:rsidRPr="00581375">
        <w:rPr>
          <w:szCs w:val="22"/>
        </w:rPr>
        <w:t xml:space="preserve">Premiegrondslag is </w:t>
      </w:r>
      <w:r w:rsidR="004F03EA">
        <w:rPr>
          <w:szCs w:val="22"/>
        </w:rPr>
        <w:t>€ </w:t>
      </w:r>
      <w:r w:rsidR="00581375" w:rsidRPr="00581375">
        <w:rPr>
          <w:szCs w:val="22"/>
        </w:rPr>
        <w:t xml:space="preserve">15.000 + </w:t>
      </w:r>
      <w:r w:rsidR="004F03EA">
        <w:rPr>
          <w:szCs w:val="22"/>
        </w:rPr>
        <w:t>€ </w:t>
      </w:r>
      <w:r w:rsidR="00581375" w:rsidRPr="00581375">
        <w:rPr>
          <w:szCs w:val="22"/>
        </w:rPr>
        <w:t xml:space="preserve">45.000 minus </w:t>
      </w:r>
      <w:r w:rsidR="00CC7423">
        <w:rPr>
          <w:szCs w:val="22"/>
        </w:rPr>
        <w:t xml:space="preserve">de franchise van </w:t>
      </w:r>
      <w:r w:rsidR="004F03EA">
        <w:rPr>
          <w:szCs w:val="22"/>
        </w:rPr>
        <w:t>€ </w:t>
      </w:r>
      <w:r w:rsidR="00B211B0">
        <w:rPr>
          <w:szCs w:val="22"/>
        </w:rPr>
        <w:t>12.275</w:t>
      </w:r>
      <w:r w:rsidR="00581375" w:rsidRPr="00581375">
        <w:rPr>
          <w:szCs w:val="22"/>
        </w:rPr>
        <w:t xml:space="preserve"> is </w:t>
      </w:r>
      <w:r w:rsidR="004F03EA">
        <w:rPr>
          <w:szCs w:val="22"/>
        </w:rPr>
        <w:t>€ </w:t>
      </w:r>
      <w:r w:rsidR="00B211B0">
        <w:rPr>
          <w:szCs w:val="22"/>
        </w:rPr>
        <w:t>47.</w:t>
      </w:r>
      <w:r w:rsidR="00952D8F">
        <w:rPr>
          <w:szCs w:val="22"/>
        </w:rPr>
        <w:t>725</w:t>
      </w:r>
      <w:r w:rsidR="00581375" w:rsidRPr="00581375">
        <w:rPr>
          <w:szCs w:val="22"/>
        </w:rPr>
        <w:t>. 1</w:t>
      </w:r>
      <w:r w:rsidR="0041284D">
        <w:rPr>
          <w:szCs w:val="22"/>
        </w:rPr>
        <w:t xml:space="preserve">3,3% van € </w:t>
      </w:r>
      <w:r w:rsidR="00B211B0">
        <w:rPr>
          <w:szCs w:val="22"/>
        </w:rPr>
        <w:t>47</w:t>
      </w:r>
      <w:r w:rsidR="00952D8F">
        <w:rPr>
          <w:szCs w:val="22"/>
        </w:rPr>
        <w:t>.725</w:t>
      </w:r>
      <w:r w:rsidR="0041284D">
        <w:rPr>
          <w:szCs w:val="22"/>
        </w:rPr>
        <w:t xml:space="preserve"> = € </w:t>
      </w:r>
      <w:r w:rsidR="00B211B0">
        <w:rPr>
          <w:szCs w:val="22"/>
        </w:rPr>
        <w:t>6</w:t>
      </w:r>
      <w:r w:rsidR="00952D8F">
        <w:rPr>
          <w:szCs w:val="22"/>
        </w:rPr>
        <w:t>.348</w:t>
      </w:r>
      <w:r w:rsidR="0041284D">
        <w:rPr>
          <w:szCs w:val="22"/>
        </w:rPr>
        <w:t xml:space="preserve">. </w:t>
      </w:r>
      <w:r w:rsidR="00581375" w:rsidRPr="00581375">
        <w:rPr>
          <w:szCs w:val="22"/>
        </w:rPr>
        <w:t>De jaarruimte wordt verminderd met 6,</w:t>
      </w:r>
      <w:r w:rsidR="00624EF7">
        <w:rPr>
          <w:szCs w:val="22"/>
        </w:rPr>
        <w:t>27</w:t>
      </w:r>
      <w:r w:rsidR="00581375" w:rsidRPr="00581375">
        <w:rPr>
          <w:szCs w:val="22"/>
        </w:rPr>
        <w:t xml:space="preserve"> maal de aangroei </w:t>
      </w:r>
      <w:r w:rsidR="00581375">
        <w:rPr>
          <w:szCs w:val="22"/>
        </w:rPr>
        <w:t>(</w:t>
      </w:r>
      <w:r w:rsidR="004F03EA">
        <w:rPr>
          <w:szCs w:val="22"/>
        </w:rPr>
        <w:t>€ </w:t>
      </w:r>
      <w:r w:rsidR="00581375" w:rsidRPr="00581375">
        <w:rPr>
          <w:szCs w:val="22"/>
        </w:rPr>
        <w:t xml:space="preserve">615) is </w:t>
      </w:r>
      <w:r w:rsidR="004F03EA">
        <w:rPr>
          <w:szCs w:val="22"/>
        </w:rPr>
        <w:t>€ </w:t>
      </w:r>
      <w:r w:rsidR="00581375" w:rsidRPr="00581375">
        <w:rPr>
          <w:szCs w:val="22"/>
        </w:rPr>
        <w:t>3.</w:t>
      </w:r>
      <w:r w:rsidR="00624EF7">
        <w:rPr>
          <w:szCs w:val="22"/>
        </w:rPr>
        <w:t>856</w:t>
      </w:r>
      <w:r w:rsidR="00581375" w:rsidRPr="00581375">
        <w:rPr>
          <w:szCs w:val="22"/>
        </w:rPr>
        <w:t xml:space="preserve">. Totale jaarruimte is </w:t>
      </w:r>
      <w:r w:rsidR="004F03EA">
        <w:rPr>
          <w:szCs w:val="22"/>
        </w:rPr>
        <w:t>€ </w:t>
      </w:r>
      <w:r w:rsidR="00B211B0">
        <w:rPr>
          <w:szCs w:val="22"/>
        </w:rPr>
        <w:t>6.</w:t>
      </w:r>
      <w:r w:rsidR="00952D8F">
        <w:rPr>
          <w:szCs w:val="22"/>
        </w:rPr>
        <w:t>348</w:t>
      </w:r>
      <w:r w:rsidR="00581375" w:rsidRPr="00581375">
        <w:rPr>
          <w:szCs w:val="22"/>
        </w:rPr>
        <w:t xml:space="preserve"> </w:t>
      </w:r>
      <w:r w:rsidR="000E194A">
        <w:rPr>
          <w:szCs w:val="22"/>
        </w:rPr>
        <w:t xml:space="preserve">-/- </w:t>
      </w:r>
      <w:r w:rsidR="004F03EA">
        <w:rPr>
          <w:szCs w:val="22"/>
        </w:rPr>
        <w:t>€ </w:t>
      </w:r>
      <w:r w:rsidR="00581375" w:rsidRPr="00581375">
        <w:rPr>
          <w:szCs w:val="22"/>
        </w:rPr>
        <w:t>3.</w:t>
      </w:r>
      <w:r w:rsidR="00624EF7">
        <w:rPr>
          <w:szCs w:val="22"/>
        </w:rPr>
        <w:t>856</w:t>
      </w:r>
      <w:r w:rsidR="00581375" w:rsidRPr="00581375">
        <w:rPr>
          <w:szCs w:val="22"/>
        </w:rPr>
        <w:t xml:space="preserve"> </w:t>
      </w:r>
      <w:r w:rsidR="000E194A">
        <w:rPr>
          <w:szCs w:val="22"/>
        </w:rPr>
        <w:t>=</w:t>
      </w:r>
      <w:r w:rsidR="00581375" w:rsidRPr="00581375">
        <w:rPr>
          <w:szCs w:val="22"/>
        </w:rPr>
        <w:t xml:space="preserve"> </w:t>
      </w:r>
      <w:r w:rsidR="004F03EA">
        <w:rPr>
          <w:szCs w:val="22"/>
        </w:rPr>
        <w:t>€ </w:t>
      </w:r>
      <w:r w:rsidR="00B211B0">
        <w:rPr>
          <w:szCs w:val="22"/>
        </w:rPr>
        <w:t>2.4</w:t>
      </w:r>
      <w:r w:rsidR="00952D8F">
        <w:rPr>
          <w:szCs w:val="22"/>
        </w:rPr>
        <w:t>92</w:t>
      </w:r>
      <w:r w:rsidR="00581375" w:rsidRPr="00581375">
        <w:rPr>
          <w:szCs w:val="22"/>
        </w:rPr>
        <w:t>. Zie artikel 3.127 Wet IB.</w:t>
      </w:r>
    </w:p>
    <w:p w:rsidR="00C46483" w:rsidRPr="007B21D4" w:rsidRDefault="00C46483" w:rsidP="00581375">
      <w:pPr>
        <w:ind w:left="708" w:hanging="708"/>
        <w:jc w:val="both"/>
        <w:rPr>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14.16</w:t>
      </w:r>
    </w:p>
    <w:p w:rsidR="00C46483" w:rsidRPr="007B21D4" w:rsidRDefault="00C46483" w:rsidP="00C46483">
      <w:pPr>
        <w:jc w:val="both"/>
        <w:rPr>
          <w:szCs w:val="22"/>
        </w:rPr>
      </w:pPr>
      <w:r>
        <w:rPr>
          <w:szCs w:val="22"/>
        </w:rPr>
        <w:t>1.</w:t>
      </w:r>
      <w:r>
        <w:rPr>
          <w:szCs w:val="22"/>
        </w:rPr>
        <w:tab/>
      </w:r>
      <w:r w:rsidRPr="007B21D4">
        <w:rPr>
          <w:szCs w:val="22"/>
        </w:rPr>
        <w:t>a. Verlies in box 1.</w:t>
      </w:r>
    </w:p>
    <w:p w:rsidR="00C46483" w:rsidRPr="007B21D4" w:rsidRDefault="00C46483" w:rsidP="00C46483">
      <w:pPr>
        <w:jc w:val="both"/>
        <w:rPr>
          <w:szCs w:val="22"/>
        </w:rPr>
      </w:pPr>
      <w:r>
        <w:rPr>
          <w:szCs w:val="22"/>
        </w:rPr>
        <w:tab/>
      </w:r>
      <w:r w:rsidRPr="007B21D4">
        <w:rPr>
          <w:szCs w:val="22"/>
        </w:rPr>
        <w:t>b. Waarde aandelen in geen enkele box.</w:t>
      </w:r>
    </w:p>
    <w:p w:rsidR="00C46483" w:rsidRPr="007B21D4" w:rsidRDefault="00C46483" w:rsidP="00C46483">
      <w:pPr>
        <w:jc w:val="both"/>
        <w:rPr>
          <w:szCs w:val="22"/>
        </w:rPr>
      </w:pPr>
      <w:r>
        <w:rPr>
          <w:szCs w:val="22"/>
        </w:rPr>
        <w:tab/>
      </w:r>
      <w:r w:rsidRPr="007B21D4">
        <w:rPr>
          <w:szCs w:val="22"/>
        </w:rPr>
        <w:t>c. Aanmerkelijk belang dividend in box 2.</w:t>
      </w:r>
    </w:p>
    <w:p w:rsidR="00C46483" w:rsidRPr="007B21D4" w:rsidRDefault="00C46483" w:rsidP="00C46483">
      <w:pPr>
        <w:jc w:val="both"/>
        <w:rPr>
          <w:szCs w:val="22"/>
        </w:rPr>
      </w:pPr>
      <w:r>
        <w:rPr>
          <w:szCs w:val="22"/>
        </w:rPr>
        <w:tab/>
      </w:r>
      <w:r w:rsidRPr="007B21D4">
        <w:rPr>
          <w:szCs w:val="22"/>
        </w:rPr>
        <w:t>d. Privépersonenauto is wel vermogen (zou dus box 3 zijn), maar is vrijgesteld.</w:t>
      </w:r>
    </w:p>
    <w:p w:rsidR="00C46483" w:rsidRPr="007B21D4" w:rsidRDefault="00C46483" w:rsidP="00C46483">
      <w:pPr>
        <w:jc w:val="both"/>
        <w:rPr>
          <w:szCs w:val="22"/>
        </w:rPr>
      </w:pPr>
      <w:r>
        <w:rPr>
          <w:szCs w:val="22"/>
        </w:rPr>
        <w:t>2.</w:t>
      </w:r>
      <w:r>
        <w:rPr>
          <w:szCs w:val="22"/>
        </w:rPr>
        <w:tab/>
      </w:r>
      <w:r w:rsidRPr="007B21D4">
        <w:rPr>
          <w:szCs w:val="22"/>
        </w:rPr>
        <w:t>a. Verzamelinkomen is de som van de belastbare inkomens in box 1 + 2 + 3.</w:t>
      </w:r>
    </w:p>
    <w:p w:rsidR="00C46483" w:rsidRPr="007B21D4" w:rsidRDefault="00C46483" w:rsidP="00C46483">
      <w:pPr>
        <w:jc w:val="both"/>
        <w:rPr>
          <w:szCs w:val="22"/>
        </w:rPr>
      </w:pPr>
      <w:r>
        <w:rPr>
          <w:szCs w:val="22"/>
        </w:rPr>
        <w:tab/>
      </w:r>
      <w:r w:rsidRPr="007B21D4">
        <w:rPr>
          <w:szCs w:val="22"/>
        </w:rPr>
        <w:t>b. Het verzamelinkomen is van belang voor:</w:t>
      </w:r>
    </w:p>
    <w:p w:rsidR="00C46483" w:rsidRPr="004F03EA" w:rsidRDefault="00C46483" w:rsidP="004F03EA">
      <w:pPr>
        <w:pStyle w:val="Lijstalinea"/>
        <w:numPr>
          <w:ilvl w:val="0"/>
          <w:numId w:val="22"/>
        </w:numPr>
        <w:jc w:val="both"/>
        <w:rPr>
          <w:szCs w:val="22"/>
        </w:rPr>
      </w:pPr>
      <w:r w:rsidRPr="004F03EA">
        <w:rPr>
          <w:szCs w:val="22"/>
        </w:rPr>
        <w:t>de drempels voor specifieke zorgkosten en giften;</w:t>
      </w:r>
    </w:p>
    <w:p w:rsidR="00C46483" w:rsidRPr="004F03EA" w:rsidRDefault="00C46483" w:rsidP="004F03EA">
      <w:pPr>
        <w:pStyle w:val="Lijstalinea"/>
        <w:numPr>
          <w:ilvl w:val="0"/>
          <w:numId w:val="22"/>
        </w:numPr>
        <w:jc w:val="both"/>
        <w:rPr>
          <w:szCs w:val="22"/>
        </w:rPr>
      </w:pPr>
      <w:r w:rsidRPr="004F03EA">
        <w:rPr>
          <w:szCs w:val="22"/>
        </w:rPr>
        <w:t>de ouderenkorting;</w:t>
      </w:r>
    </w:p>
    <w:p w:rsidR="00C46483" w:rsidRPr="004F03EA" w:rsidRDefault="00C46483" w:rsidP="004F03EA">
      <w:pPr>
        <w:pStyle w:val="Lijstalinea"/>
        <w:numPr>
          <w:ilvl w:val="0"/>
          <w:numId w:val="22"/>
        </w:numPr>
        <w:jc w:val="both"/>
        <w:rPr>
          <w:szCs w:val="22"/>
        </w:rPr>
      </w:pPr>
      <w:r w:rsidRPr="004F03EA">
        <w:rPr>
          <w:szCs w:val="22"/>
        </w:rPr>
        <w:t>de inkomensafhankelijke regelingen (zorgtoeslag, huurtoeslag e.d.).</w:t>
      </w:r>
    </w:p>
    <w:p w:rsidR="00C46483" w:rsidRPr="007B21D4" w:rsidRDefault="00C46483" w:rsidP="00C46483">
      <w:pPr>
        <w:jc w:val="both"/>
        <w:rPr>
          <w:szCs w:val="22"/>
        </w:rPr>
      </w:pPr>
      <w:r>
        <w:rPr>
          <w:szCs w:val="22"/>
        </w:rPr>
        <w:t xml:space="preserve">3. </w:t>
      </w:r>
      <w:r>
        <w:rPr>
          <w:szCs w:val="22"/>
        </w:rPr>
        <w:tab/>
      </w:r>
      <w:r w:rsidRPr="007B21D4">
        <w:rPr>
          <w:szCs w:val="22"/>
        </w:rPr>
        <w:t>Heffingskortingen die alleen via de Inkomstenbelasting geëffectueerd kunnen worden:</w:t>
      </w:r>
    </w:p>
    <w:p w:rsidR="00C46483" w:rsidRPr="004F03EA" w:rsidRDefault="00C46483" w:rsidP="004F03EA">
      <w:pPr>
        <w:pStyle w:val="Lijstalinea"/>
        <w:numPr>
          <w:ilvl w:val="0"/>
          <w:numId w:val="23"/>
        </w:numPr>
        <w:jc w:val="both"/>
        <w:rPr>
          <w:szCs w:val="22"/>
        </w:rPr>
      </w:pPr>
      <w:r w:rsidRPr="004F03EA">
        <w:rPr>
          <w:szCs w:val="22"/>
        </w:rPr>
        <w:t>inkomensafhankelijke combinatiekorting;</w:t>
      </w:r>
    </w:p>
    <w:p w:rsidR="00C46483" w:rsidRPr="004F03EA" w:rsidRDefault="005E503D" w:rsidP="004F03EA">
      <w:pPr>
        <w:pStyle w:val="Lijstalinea"/>
        <w:numPr>
          <w:ilvl w:val="0"/>
          <w:numId w:val="23"/>
        </w:numPr>
        <w:jc w:val="both"/>
        <w:rPr>
          <w:szCs w:val="22"/>
        </w:rPr>
      </w:pPr>
      <w:r w:rsidRPr="004F03EA">
        <w:rPr>
          <w:szCs w:val="22"/>
        </w:rPr>
        <w:t>korting voor groene beleggingen.</w:t>
      </w:r>
    </w:p>
    <w:p w:rsidR="00A839A0" w:rsidRDefault="00A839A0"/>
    <w:sectPr w:rsidR="00A839A0" w:rsidSect="006D510F">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7BF" w:rsidRDefault="002537BF">
      <w:r>
        <w:separator/>
      </w:r>
    </w:p>
  </w:endnote>
  <w:endnote w:type="continuationSeparator" w:id="0">
    <w:p w:rsidR="002537BF" w:rsidRDefault="0025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2" w:rsidRDefault="00C17982">
    <w:pPr>
      <w:pStyle w:val="Voettekst"/>
      <w:jc w:val="right"/>
    </w:pPr>
    <w:r>
      <w:rPr>
        <w:rFonts w:eastAsia="Calibri"/>
        <w:b/>
        <w:szCs w:val="22"/>
      </w:rPr>
      <w:t>© Convoy Uitgevers</w:t>
    </w:r>
    <w:r>
      <w:rPr>
        <w:rFonts w:eastAsia="Calibri"/>
        <w:b/>
        <w:szCs w:val="22"/>
      </w:rPr>
      <w:tab/>
    </w:r>
    <w:r>
      <w:rPr>
        <w:rFonts w:eastAsia="Calibri"/>
        <w:b/>
        <w:szCs w:val="22"/>
      </w:rPr>
      <w:tab/>
    </w:r>
    <w:sdt>
      <w:sdtPr>
        <w:id w:val="-642889577"/>
        <w:docPartObj>
          <w:docPartGallery w:val="Page Numbers (Bottom of Page)"/>
          <w:docPartUnique/>
        </w:docPartObj>
      </w:sdtPr>
      <w:sdtEndPr/>
      <w:sdtContent>
        <w:r>
          <w:fldChar w:fldCharType="begin"/>
        </w:r>
        <w:r>
          <w:instrText>PAGE   \* MERGEFORMAT</w:instrText>
        </w:r>
        <w:r>
          <w:fldChar w:fldCharType="separate"/>
        </w:r>
        <w:r w:rsidR="00CC7423">
          <w:rPr>
            <w:noProof/>
          </w:rPr>
          <w:t>1</w:t>
        </w:r>
        <w:r>
          <w:fldChar w:fldCharType="end"/>
        </w:r>
      </w:sdtContent>
    </w:sdt>
  </w:p>
  <w:p w:rsidR="00C17982" w:rsidRDefault="00C17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7BF" w:rsidRDefault="002537BF">
      <w:r>
        <w:separator/>
      </w:r>
    </w:p>
  </w:footnote>
  <w:footnote w:type="continuationSeparator" w:id="0">
    <w:p w:rsidR="002537BF" w:rsidRDefault="0025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2" w:rsidRPr="00021B72" w:rsidRDefault="00C17982" w:rsidP="00021B72">
    <w:pPr>
      <w:pStyle w:val="Koptekst"/>
    </w:pPr>
    <w:r w:rsidRPr="00021B72">
      <w:rPr>
        <w:i/>
        <w:szCs w:val="22"/>
      </w:rPr>
      <w:t>Uitwerkingen hoofdstuk 14 VPS LHN niveau 5 201</w:t>
    </w:r>
    <w:r w:rsidR="00B15A98">
      <w:rPr>
        <w:i/>
        <w:szCs w:val="22"/>
      </w:rPr>
      <w:t>9/2020</w:t>
    </w:r>
    <w:r>
      <w:rPr>
        <w:i/>
        <w:szCs w:val="22"/>
      </w:rPr>
      <w:t xml:space="preserve">      </w:t>
    </w:r>
    <w:r>
      <w:rPr>
        <w:i/>
        <w:szCs w:val="22"/>
      </w:rPr>
      <w:tab/>
    </w:r>
    <w:r w:rsidR="00202788">
      <w:rPr>
        <w:i/>
        <w:szCs w:val="22"/>
      </w:rPr>
      <w:t>0</w:t>
    </w:r>
    <w:r w:rsidR="00B15A98">
      <w:rPr>
        <w:i/>
        <w:szCs w:val="22"/>
      </w:rPr>
      <w:t>9-</w:t>
    </w:r>
    <w:r w:rsidR="00202788">
      <w:rPr>
        <w:i/>
        <w:szCs w:val="22"/>
      </w:rPr>
      <w:t>0</w:t>
    </w:r>
    <w:r w:rsidR="00B15A98">
      <w:rPr>
        <w:i/>
        <w:szCs w:val="22"/>
      </w:rPr>
      <w:t>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DAC"/>
    <w:multiLevelType w:val="hybridMultilevel"/>
    <w:tmpl w:val="78D2B3E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7DA5666"/>
    <w:multiLevelType w:val="hybridMultilevel"/>
    <w:tmpl w:val="AD24BA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B93A63"/>
    <w:multiLevelType w:val="hybridMultilevel"/>
    <w:tmpl w:val="31B07D14"/>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2260C1"/>
    <w:multiLevelType w:val="hybridMultilevel"/>
    <w:tmpl w:val="AB3494DC"/>
    <w:lvl w:ilvl="0" w:tplc="37FE58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F694958"/>
    <w:multiLevelType w:val="hybridMultilevel"/>
    <w:tmpl w:val="D004E540"/>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DE1C1A"/>
    <w:multiLevelType w:val="hybridMultilevel"/>
    <w:tmpl w:val="B066DCE8"/>
    <w:lvl w:ilvl="0" w:tplc="58D8D98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300C7065"/>
    <w:multiLevelType w:val="hybridMultilevel"/>
    <w:tmpl w:val="37B47CC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817E5A"/>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320F1434"/>
    <w:multiLevelType w:val="hybridMultilevel"/>
    <w:tmpl w:val="7000147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43E6434"/>
    <w:multiLevelType w:val="hybridMultilevel"/>
    <w:tmpl w:val="C4CA00A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C177C45"/>
    <w:multiLevelType w:val="hybridMultilevel"/>
    <w:tmpl w:val="8A1A7A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420F2A"/>
    <w:multiLevelType w:val="hybridMultilevel"/>
    <w:tmpl w:val="EDFC62F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C6872D2"/>
    <w:multiLevelType w:val="hybridMultilevel"/>
    <w:tmpl w:val="6C603E8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8087350"/>
    <w:multiLevelType w:val="hybridMultilevel"/>
    <w:tmpl w:val="FA3C836C"/>
    <w:lvl w:ilvl="0" w:tplc="F4D64F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5C520AEF"/>
    <w:multiLevelType w:val="hybridMultilevel"/>
    <w:tmpl w:val="B1DE0298"/>
    <w:lvl w:ilvl="0" w:tplc="593CEEB6">
      <w:start w:val="1"/>
      <w:numFmt w:val="lowerLetter"/>
      <w:lvlText w:val="%1."/>
      <w:lvlJc w:val="left"/>
      <w:pPr>
        <w:ind w:left="1077" w:hanging="360"/>
      </w:pPr>
      <w:rPr>
        <w:rFonts w:hint="default"/>
      </w:rPr>
    </w:lvl>
    <w:lvl w:ilvl="1" w:tplc="E5688D0E">
      <w:start w:val="1"/>
      <w:numFmt w:val="decimal"/>
      <w:lvlText w:val="%2."/>
      <w:lvlJc w:val="left"/>
      <w:pPr>
        <w:ind w:left="1797" w:hanging="360"/>
      </w:pPr>
      <w:rPr>
        <w:rFonts w:hint="default"/>
      </w:r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65C5777C"/>
    <w:multiLevelType w:val="hybridMultilevel"/>
    <w:tmpl w:val="2B584228"/>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6911AE8"/>
    <w:multiLevelType w:val="hybridMultilevel"/>
    <w:tmpl w:val="39363540"/>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8" w15:restartNumberingAfterBreak="0">
    <w:nsid w:val="67340773"/>
    <w:multiLevelType w:val="hybridMultilevel"/>
    <w:tmpl w:val="CCCC3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380C75"/>
    <w:multiLevelType w:val="hybridMultilevel"/>
    <w:tmpl w:val="0CB6F64C"/>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C89119E"/>
    <w:multiLevelType w:val="hybridMultilevel"/>
    <w:tmpl w:val="C5B8E02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92961D32">
      <w:start w:val="5"/>
      <w:numFmt w:val="bullet"/>
      <w:lvlText w:val="-"/>
      <w:lvlJc w:val="left"/>
      <w:pPr>
        <w:ind w:left="2688" w:hanging="360"/>
      </w:pPr>
      <w:rPr>
        <w:rFonts w:ascii="Times New Roman" w:eastAsia="Times New Roman" w:hAnsi="Times New Roman" w:cs="Times New Roman"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27B19DB"/>
    <w:multiLevelType w:val="hybridMultilevel"/>
    <w:tmpl w:val="57FCD5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BA113A1"/>
    <w:multiLevelType w:val="hybridMultilevel"/>
    <w:tmpl w:val="59BA89A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BED7FB9"/>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11"/>
  </w:num>
  <w:num w:numId="3">
    <w:abstractNumId w:val="23"/>
  </w:num>
  <w:num w:numId="4">
    <w:abstractNumId w:val="14"/>
  </w:num>
  <w:num w:numId="5">
    <w:abstractNumId w:val="7"/>
  </w:num>
  <w:num w:numId="6">
    <w:abstractNumId w:val="9"/>
  </w:num>
  <w:num w:numId="7">
    <w:abstractNumId w:val="5"/>
  </w:num>
  <w:num w:numId="8">
    <w:abstractNumId w:val="18"/>
  </w:num>
  <w:num w:numId="9">
    <w:abstractNumId w:val="16"/>
  </w:num>
  <w:num w:numId="10">
    <w:abstractNumId w:val="2"/>
  </w:num>
  <w:num w:numId="11">
    <w:abstractNumId w:val="15"/>
  </w:num>
  <w:num w:numId="12">
    <w:abstractNumId w:val="21"/>
  </w:num>
  <w:num w:numId="13">
    <w:abstractNumId w:val="3"/>
  </w:num>
  <w:num w:numId="14">
    <w:abstractNumId w:val="10"/>
  </w:num>
  <w:num w:numId="15">
    <w:abstractNumId w:val="19"/>
  </w:num>
  <w:num w:numId="16">
    <w:abstractNumId w:val="8"/>
  </w:num>
  <w:num w:numId="17">
    <w:abstractNumId w:val="20"/>
  </w:num>
  <w:num w:numId="18">
    <w:abstractNumId w:val="22"/>
  </w:num>
  <w:num w:numId="19">
    <w:abstractNumId w:val="13"/>
  </w:num>
  <w:num w:numId="20">
    <w:abstractNumId w:val="0"/>
  </w:num>
  <w:num w:numId="21">
    <w:abstractNumId w:val="12"/>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483"/>
    <w:rsid w:val="000106EF"/>
    <w:rsid w:val="00021B72"/>
    <w:rsid w:val="00034C02"/>
    <w:rsid w:val="00080DAC"/>
    <w:rsid w:val="000A0B3A"/>
    <w:rsid w:val="000B0F46"/>
    <w:rsid w:val="000E194A"/>
    <w:rsid w:val="000E34A1"/>
    <w:rsid w:val="000F15AC"/>
    <w:rsid w:val="00154737"/>
    <w:rsid w:val="001971BB"/>
    <w:rsid w:val="001A01D7"/>
    <w:rsid w:val="001A5DE1"/>
    <w:rsid w:val="001E6740"/>
    <w:rsid w:val="00202788"/>
    <w:rsid w:val="00205F34"/>
    <w:rsid w:val="00232598"/>
    <w:rsid w:val="002537BF"/>
    <w:rsid w:val="0026061D"/>
    <w:rsid w:val="002C6B35"/>
    <w:rsid w:val="002F063E"/>
    <w:rsid w:val="002F645C"/>
    <w:rsid w:val="00333E38"/>
    <w:rsid w:val="00336C57"/>
    <w:rsid w:val="0035748A"/>
    <w:rsid w:val="00364472"/>
    <w:rsid w:val="00372C57"/>
    <w:rsid w:val="003921ED"/>
    <w:rsid w:val="003C780C"/>
    <w:rsid w:val="003E44E6"/>
    <w:rsid w:val="0040380B"/>
    <w:rsid w:val="0041284D"/>
    <w:rsid w:val="004155EE"/>
    <w:rsid w:val="004318D5"/>
    <w:rsid w:val="00465C2E"/>
    <w:rsid w:val="004929BB"/>
    <w:rsid w:val="00495787"/>
    <w:rsid w:val="004A1110"/>
    <w:rsid w:val="004A68B1"/>
    <w:rsid w:val="004B5809"/>
    <w:rsid w:val="004F03EA"/>
    <w:rsid w:val="005112D7"/>
    <w:rsid w:val="00542AB2"/>
    <w:rsid w:val="00547543"/>
    <w:rsid w:val="00550002"/>
    <w:rsid w:val="00551C82"/>
    <w:rsid w:val="00553D0D"/>
    <w:rsid w:val="00572E8A"/>
    <w:rsid w:val="00581375"/>
    <w:rsid w:val="00594E42"/>
    <w:rsid w:val="005B5674"/>
    <w:rsid w:val="005D47F7"/>
    <w:rsid w:val="005D5D78"/>
    <w:rsid w:val="005E503D"/>
    <w:rsid w:val="005E6D46"/>
    <w:rsid w:val="005F5FF9"/>
    <w:rsid w:val="00602C1A"/>
    <w:rsid w:val="00624EF7"/>
    <w:rsid w:val="00634592"/>
    <w:rsid w:val="006347E2"/>
    <w:rsid w:val="0064635C"/>
    <w:rsid w:val="0064740D"/>
    <w:rsid w:val="006645DA"/>
    <w:rsid w:val="00681609"/>
    <w:rsid w:val="0068545B"/>
    <w:rsid w:val="00693B6D"/>
    <w:rsid w:val="006A2518"/>
    <w:rsid w:val="006A53B8"/>
    <w:rsid w:val="006C5B08"/>
    <w:rsid w:val="006D510F"/>
    <w:rsid w:val="00731E57"/>
    <w:rsid w:val="00733CC8"/>
    <w:rsid w:val="007625C3"/>
    <w:rsid w:val="00770439"/>
    <w:rsid w:val="00791A93"/>
    <w:rsid w:val="00794AD4"/>
    <w:rsid w:val="007D0A9A"/>
    <w:rsid w:val="00837B1F"/>
    <w:rsid w:val="008A1CE8"/>
    <w:rsid w:val="008A7CD6"/>
    <w:rsid w:val="008F1783"/>
    <w:rsid w:val="00932FF3"/>
    <w:rsid w:val="00935E34"/>
    <w:rsid w:val="00952D8F"/>
    <w:rsid w:val="0096068A"/>
    <w:rsid w:val="00964790"/>
    <w:rsid w:val="00967546"/>
    <w:rsid w:val="009852C5"/>
    <w:rsid w:val="009907D9"/>
    <w:rsid w:val="009A3703"/>
    <w:rsid w:val="009B7203"/>
    <w:rsid w:val="009C0F49"/>
    <w:rsid w:val="009E350B"/>
    <w:rsid w:val="009E7A46"/>
    <w:rsid w:val="00A32A4A"/>
    <w:rsid w:val="00A41364"/>
    <w:rsid w:val="00A53C5E"/>
    <w:rsid w:val="00A718B4"/>
    <w:rsid w:val="00A740CE"/>
    <w:rsid w:val="00A802E8"/>
    <w:rsid w:val="00A839A0"/>
    <w:rsid w:val="00AA512E"/>
    <w:rsid w:val="00AD3AA7"/>
    <w:rsid w:val="00AD7332"/>
    <w:rsid w:val="00AE372C"/>
    <w:rsid w:val="00AF3291"/>
    <w:rsid w:val="00B00A4B"/>
    <w:rsid w:val="00B15A98"/>
    <w:rsid w:val="00B211B0"/>
    <w:rsid w:val="00B21598"/>
    <w:rsid w:val="00B24892"/>
    <w:rsid w:val="00B30F29"/>
    <w:rsid w:val="00B335AF"/>
    <w:rsid w:val="00B5320B"/>
    <w:rsid w:val="00B64725"/>
    <w:rsid w:val="00BB28DF"/>
    <w:rsid w:val="00BB61ED"/>
    <w:rsid w:val="00BD43D8"/>
    <w:rsid w:val="00BD7296"/>
    <w:rsid w:val="00BE14C2"/>
    <w:rsid w:val="00C11019"/>
    <w:rsid w:val="00C17982"/>
    <w:rsid w:val="00C46483"/>
    <w:rsid w:val="00C523B7"/>
    <w:rsid w:val="00CB194C"/>
    <w:rsid w:val="00CC7423"/>
    <w:rsid w:val="00CC7E28"/>
    <w:rsid w:val="00D04FDA"/>
    <w:rsid w:val="00D200A8"/>
    <w:rsid w:val="00D42ADC"/>
    <w:rsid w:val="00D549E9"/>
    <w:rsid w:val="00D57E3D"/>
    <w:rsid w:val="00D80BE2"/>
    <w:rsid w:val="00D869E1"/>
    <w:rsid w:val="00DA7310"/>
    <w:rsid w:val="00DC1D37"/>
    <w:rsid w:val="00E05C0F"/>
    <w:rsid w:val="00E31A25"/>
    <w:rsid w:val="00E47083"/>
    <w:rsid w:val="00E70903"/>
    <w:rsid w:val="00E73167"/>
    <w:rsid w:val="00E85F90"/>
    <w:rsid w:val="00EA3B79"/>
    <w:rsid w:val="00ED2AD0"/>
    <w:rsid w:val="00EE37C9"/>
    <w:rsid w:val="00F267F2"/>
    <w:rsid w:val="00F377AA"/>
    <w:rsid w:val="00F425FA"/>
    <w:rsid w:val="00F70231"/>
    <w:rsid w:val="00F97E95"/>
    <w:rsid w:val="00FA47CA"/>
    <w:rsid w:val="00FB0C54"/>
    <w:rsid w:val="00FB495A"/>
    <w:rsid w:val="00FC5213"/>
    <w:rsid w:val="00FE2323"/>
    <w:rsid w:val="00FF0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BF18"/>
  <w15:docId w15:val="{AB4D5BED-97DE-42B1-95C6-0E2D9E50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4648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46483"/>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C46483"/>
    <w:pPr>
      <w:ind w:left="720"/>
      <w:contextualSpacing/>
    </w:pPr>
  </w:style>
  <w:style w:type="paragraph" w:styleId="Voettekst">
    <w:name w:val="footer"/>
    <w:basedOn w:val="Standaard"/>
    <w:link w:val="VoettekstChar"/>
    <w:uiPriority w:val="99"/>
    <w:rsid w:val="00C46483"/>
    <w:pPr>
      <w:tabs>
        <w:tab w:val="center" w:pos="4320"/>
        <w:tab w:val="right" w:pos="8640"/>
      </w:tabs>
    </w:pPr>
  </w:style>
  <w:style w:type="character" w:customStyle="1" w:styleId="VoettekstChar">
    <w:name w:val="Voettekst Char"/>
    <w:basedOn w:val="Standaardalinea-lettertype"/>
    <w:link w:val="Voettekst"/>
    <w:uiPriority w:val="99"/>
    <w:rsid w:val="00C46483"/>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681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60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EE37C9"/>
    <w:pPr>
      <w:tabs>
        <w:tab w:val="center" w:pos="4536"/>
        <w:tab w:val="right" w:pos="9072"/>
      </w:tabs>
    </w:pPr>
  </w:style>
  <w:style w:type="character" w:customStyle="1" w:styleId="KoptekstChar">
    <w:name w:val="Koptekst Char"/>
    <w:basedOn w:val="Standaardalinea-lettertype"/>
    <w:link w:val="Koptekst"/>
    <w:uiPriority w:val="99"/>
    <w:rsid w:val="00EE37C9"/>
    <w:rPr>
      <w:rFonts w:ascii="Times New Roman" w:eastAsia="Times New Roman" w:hAnsi="Times New Roman" w:cs="Times New Roman"/>
      <w:szCs w:val="20"/>
      <w:lang w:val="nl-NL" w:eastAsia="nl-NL"/>
    </w:rPr>
  </w:style>
  <w:style w:type="table" w:styleId="Tabelraster">
    <w:name w:val="Table Grid"/>
    <w:basedOn w:val="Standaardtabel"/>
    <w:uiPriority w:val="39"/>
    <w:rsid w:val="004B5809"/>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560D-8861-4706-98FA-371A1AC4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4032</Words>
  <Characters>22179</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2019-05-09T20:52:00Z</dcterms:created>
  <dcterms:modified xsi:type="dcterms:W3CDTF">2019-05-09T20:52:00Z</dcterms:modified>
</cp:coreProperties>
</file>