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4D7A5" w14:textId="77777777" w:rsidR="008B0C13" w:rsidRDefault="00D75CCE">
      <w:pPr>
        <w:pStyle w:val="Standard"/>
        <w:rPr>
          <w:b/>
          <w:szCs w:val="22"/>
        </w:rPr>
      </w:pPr>
      <w:r>
        <w:rPr>
          <w:b/>
          <w:szCs w:val="22"/>
        </w:rPr>
        <w:t xml:space="preserve">11. </w:t>
      </w:r>
      <w:r>
        <w:rPr>
          <w:b/>
          <w:szCs w:val="22"/>
        </w:rPr>
        <w:tab/>
        <w:t>Als zaken niet in orde zijn</w:t>
      </w:r>
    </w:p>
    <w:p w14:paraId="55E1B85F" w14:textId="77777777" w:rsidR="008B0C13" w:rsidRDefault="008B0C13">
      <w:pPr>
        <w:pStyle w:val="Tekstzonderopmaak"/>
        <w:ind w:left="708" w:hanging="708"/>
        <w:rPr>
          <w:rFonts w:ascii="Times New Roman" w:hAnsi="Times New Roman"/>
          <w:sz w:val="22"/>
          <w:szCs w:val="22"/>
        </w:rPr>
      </w:pPr>
    </w:p>
    <w:p w14:paraId="4F6AEFC6"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Opgave 11.1</w:t>
      </w:r>
    </w:p>
    <w:p w14:paraId="547D61E9"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Via een correctiebericht worden onjuistheden in een eerder verzonden loonaangifte verbeterd.</w:t>
      </w:r>
    </w:p>
    <w:p w14:paraId="6921FF75"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Bij constatering door de Belastingdienst van een fout in de loonaangifte:</w:t>
      </w:r>
    </w:p>
    <w:p w14:paraId="58522736" w14:textId="77777777" w:rsidR="008B0C13" w:rsidRDefault="00D75CCE">
      <w:pPr>
        <w:pStyle w:val="Tekstzonderopmaak"/>
        <w:numPr>
          <w:ilvl w:val="0"/>
          <w:numId w:val="32"/>
        </w:numPr>
        <w:rPr>
          <w:rFonts w:ascii="Times New Roman" w:hAnsi="Times New Roman"/>
          <w:sz w:val="22"/>
          <w:szCs w:val="22"/>
        </w:rPr>
      </w:pPr>
      <w:r>
        <w:rPr>
          <w:rFonts w:ascii="Times New Roman" w:hAnsi="Times New Roman"/>
          <w:sz w:val="22"/>
          <w:szCs w:val="22"/>
        </w:rPr>
        <w:t>stuurt de Belastingdienst een correctieverzoek als binnen 14 dagen na de aangifte fouten in de werknemersgegevens zijn aangetroffen;</w:t>
      </w:r>
    </w:p>
    <w:p w14:paraId="62B7182F" w14:textId="77777777" w:rsidR="008B0C13" w:rsidRDefault="00D75CCE">
      <w:pPr>
        <w:pStyle w:val="Tekstzonderopmaak"/>
        <w:numPr>
          <w:ilvl w:val="0"/>
          <w:numId w:val="2"/>
        </w:numPr>
        <w:rPr>
          <w:rFonts w:ascii="Times New Roman" w:hAnsi="Times New Roman"/>
          <w:sz w:val="22"/>
          <w:szCs w:val="22"/>
        </w:rPr>
      </w:pPr>
      <w:r>
        <w:rPr>
          <w:rFonts w:ascii="Times New Roman" w:hAnsi="Times New Roman"/>
          <w:sz w:val="22"/>
          <w:szCs w:val="22"/>
        </w:rPr>
        <w:t>legt de Belastingdienst een correctieverplichting op;</w:t>
      </w:r>
    </w:p>
    <w:p w14:paraId="2527AD8D" w14:textId="77777777" w:rsidR="008B0C13" w:rsidRDefault="00D75CCE">
      <w:pPr>
        <w:pStyle w:val="Tekstzonderopmaak"/>
        <w:numPr>
          <w:ilvl w:val="0"/>
          <w:numId w:val="2"/>
        </w:numPr>
        <w:rPr>
          <w:rFonts w:ascii="Times New Roman" w:hAnsi="Times New Roman"/>
          <w:sz w:val="22"/>
          <w:szCs w:val="22"/>
        </w:rPr>
      </w:pPr>
      <w:r>
        <w:rPr>
          <w:rFonts w:ascii="Times New Roman" w:hAnsi="Times New Roman"/>
          <w:sz w:val="22"/>
          <w:szCs w:val="22"/>
        </w:rPr>
        <w:t>legt de Belastingdienst een naheffingsaanslag op, als het alleen om aanpassing van de collectieve gegevens gaat die niet van belang zijn voor de polisadministratie.</w:t>
      </w:r>
    </w:p>
    <w:p w14:paraId="7E39B1F7"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Belastingdienst mag geen naheffingsaanslag opleggen voor te weinig ingehouden en afgedragen loonheffing, als de belasting reeds via de inkomstenbelasting is vastgesteld. Deze situatie doet zich alleen voor bij reeds verstreken kalenderjaren.</w:t>
      </w:r>
    </w:p>
    <w:p w14:paraId="066D5655"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inhoudingsplichtige betaalt niet of te weinig als (een deel van) de betaling niet of buiten de coulancetermijn bij de Belastingdienst binnenkomt. Die termijn begint na de uiterste betaaldatum en eindigt op de dagtekening van de naheffingsaanslag. De inhoudingsplichtige krijgt:</w:t>
      </w:r>
    </w:p>
    <w:p w14:paraId="2B95A943" w14:textId="77777777" w:rsidR="008B0C13" w:rsidRDefault="00D75CCE">
      <w:pPr>
        <w:pStyle w:val="Tekstzonderopmaak"/>
        <w:numPr>
          <w:ilvl w:val="0"/>
          <w:numId w:val="33"/>
        </w:numPr>
        <w:rPr>
          <w:rFonts w:ascii="Times New Roman" w:hAnsi="Times New Roman"/>
          <w:sz w:val="22"/>
          <w:szCs w:val="22"/>
        </w:rPr>
      </w:pPr>
      <w:r>
        <w:rPr>
          <w:rFonts w:ascii="Times New Roman" w:hAnsi="Times New Roman"/>
          <w:sz w:val="22"/>
          <w:szCs w:val="22"/>
        </w:rPr>
        <w:t>een betaalverzuim;</w:t>
      </w:r>
    </w:p>
    <w:p w14:paraId="278B3387" w14:textId="77777777" w:rsidR="008B0C13" w:rsidRDefault="00D75CCE">
      <w:pPr>
        <w:pStyle w:val="Tekstzonderopmaak"/>
        <w:numPr>
          <w:ilvl w:val="0"/>
          <w:numId w:val="4"/>
        </w:numPr>
        <w:rPr>
          <w:rFonts w:ascii="Times New Roman" w:hAnsi="Times New Roman"/>
          <w:sz w:val="22"/>
          <w:szCs w:val="22"/>
        </w:rPr>
      </w:pPr>
      <w:r>
        <w:rPr>
          <w:rFonts w:ascii="Times New Roman" w:hAnsi="Times New Roman"/>
          <w:sz w:val="22"/>
          <w:szCs w:val="22"/>
        </w:rPr>
        <w:t>een boete van 3% van het niet of te weinig betaalde bedrag met een maximum van € 5.514.</w:t>
      </w:r>
    </w:p>
    <w:p w14:paraId="224480C3"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ab/>
        <w:t>Als hij een deel van de betaling te laat maar binnen de coulancetermijn heeft gedaan, geldt de boete ook voor dit deel. De coulancetermijn telt zeven kalenderdagen na de uiterste betaaldatum. De minimale boete bedraagt € 50.</w:t>
      </w:r>
    </w:p>
    <w:p w14:paraId="390C6D97"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vergrijpboetes bedragen bij:</w:t>
      </w:r>
    </w:p>
    <w:p w14:paraId="2CD50EE7" w14:textId="77777777" w:rsidR="008B0C13" w:rsidRDefault="00D75CCE">
      <w:pPr>
        <w:pStyle w:val="Tekstzonderopmaak"/>
        <w:numPr>
          <w:ilvl w:val="0"/>
          <w:numId w:val="34"/>
        </w:numPr>
        <w:rPr>
          <w:rFonts w:ascii="Times New Roman" w:hAnsi="Times New Roman"/>
          <w:sz w:val="22"/>
          <w:szCs w:val="22"/>
        </w:rPr>
      </w:pPr>
      <w:r>
        <w:rPr>
          <w:rFonts w:ascii="Times New Roman" w:hAnsi="Times New Roman"/>
          <w:sz w:val="22"/>
          <w:szCs w:val="22"/>
        </w:rPr>
        <w:t>grove schuld 25%;</w:t>
      </w:r>
    </w:p>
    <w:p w14:paraId="04A96D9E" w14:textId="77777777" w:rsidR="008B0C13" w:rsidRDefault="00D75CCE">
      <w:pPr>
        <w:pStyle w:val="Tekstzonderopmaak"/>
        <w:numPr>
          <w:ilvl w:val="0"/>
          <w:numId w:val="6"/>
        </w:numPr>
        <w:rPr>
          <w:rFonts w:ascii="Times New Roman" w:hAnsi="Times New Roman"/>
          <w:sz w:val="22"/>
          <w:szCs w:val="22"/>
        </w:rPr>
      </w:pPr>
      <w:r>
        <w:rPr>
          <w:rFonts w:ascii="Times New Roman" w:hAnsi="Times New Roman"/>
          <w:sz w:val="22"/>
          <w:szCs w:val="22"/>
        </w:rPr>
        <w:t>opzet 50%;</w:t>
      </w:r>
    </w:p>
    <w:p w14:paraId="72DEF4A0" w14:textId="77777777" w:rsidR="008B0C13" w:rsidRDefault="00D75CCE">
      <w:pPr>
        <w:pStyle w:val="Tekstzonderopmaak"/>
        <w:numPr>
          <w:ilvl w:val="0"/>
          <w:numId w:val="6"/>
        </w:numPr>
        <w:rPr>
          <w:rFonts w:ascii="Times New Roman" w:hAnsi="Times New Roman"/>
          <w:sz w:val="22"/>
          <w:szCs w:val="22"/>
        </w:rPr>
      </w:pPr>
      <w:r>
        <w:rPr>
          <w:rFonts w:ascii="Times New Roman" w:hAnsi="Times New Roman"/>
          <w:sz w:val="22"/>
          <w:szCs w:val="22"/>
        </w:rPr>
        <w:t>recidive binnen 5 jaar het dubbele van deze percentages;</w:t>
      </w:r>
    </w:p>
    <w:p w14:paraId="6E5BA119" w14:textId="77777777" w:rsidR="008B0C13" w:rsidRDefault="00D75CCE">
      <w:pPr>
        <w:pStyle w:val="Tekstzonderopmaak"/>
        <w:numPr>
          <w:ilvl w:val="0"/>
          <w:numId w:val="6"/>
        </w:numPr>
        <w:rPr>
          <w:rFonts w:ascii="Times New Roman" w:hAnsi="Times New Roman"/>
          <w:sz w:val="22"/>
          <w:szCs w:val="22"/>
        </w:rPr>
      </w:pPr>
      <w:r>
        <w:rPr>
          <w:rFonts w:ascii="Times New Roman" w:hAnsi="Times New Roman"/>
          <w:sz w:val="22"/>
          <w:szCs w:val="22"/>
        </w:rPr>
        <w:t>ernstig vergrijp (fraude) 100%.</w:t>
      </w:r>
    </w:p>
    <w:p w14:paraId="4C402967"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Kwijtschelding van loonheffingen komt vrijwel niet voor, want het gaat om bedragen die bij werknemers zijn ingehouden (loonbelasting en premie volksverzekeringen). Bovendien zou de onderneming door kwijtschelding bevoordeeld worden ten opzichte van andere ondernemingen (geldt voor alle loonheffingen).</w:t>
      </w:r>
    </w:p>
    <w:p w14:paraId="54812EDB"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De Belastingdienst kent de ketenaansprakelijkheid, de inlenersaansprakelijkheid en de bestuurdersaansprakelijkheid.</w:t>
      </w:r>
    </w:p>
    <w:p w14:paraId="7AEF6A9C"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Een aannemer is niet aansprakelijk voor de loonheffingenschuld van een onderaannemer:</w:t>
      </w:r>
    </w:p>
    <w:p w14:paraId="4DD9E7D2" w14:textId="77777777" w:rsidR="008B0C13" w:rsidRDefault="00D75CCE">
      <w:pPr>
        <w:pStyle w:val="Tekstzonderopmaak"/>
        <w:numPr>
          <w:ilvl w:val="0"/>
          <w:numId w:val="6"/>
        </w:numPr>
        <w:rPr>
          <w:rFonts w:ascii="Times New Roman" w:hAnsi="Times New Roman"/>
          <w:sz w:val="22"/>
          <w:szCs w:val="22"/>
        </w:rPr>
      </w:pPr>
      <w:r>
        <w:rPr>
          <w:rFonts w:ascii="Times New Roman" w:hAnsi="Times New Roman"/>
          <w:sz w:val="22"/>
          <w:szCs w:val="22"/>
        </w:rPr>
        <w:t>als er geen sprake van verwijtbaarheid is bij de aannemer;</w:t>
      </w:r>
    </w:p>
    <w:p w14:paraId="3B9F3496" w14:textId="77777777" w:rsidR="008B0C13" w:rsidRDefault="00D75CCE">
      <w:pPr>
        <w:pStyle w:val="Tekstzonderopmaak"/>
        <w:numPr>
          <w:ilvl w:val="0"/>
          <w:numId w:val="6"/>
        </w:numPr>
        <w:rPr>
          <w:rFonts w:ascii="Times New Roman" w:hAnsi="Times New Roman"/>
          <w:sz w:val="22"/>
          <w:szCs w:val="22"/>
        </w:rPr>
      </w:pPr>
      <w:r>
        <w:rPr>
          <w:rFonts w:ascii="Times New Roman" w:hAnsi="Times New Roman"/>
          <w:sz w:val="22"/>
          <w:szCs w:val="22"/>
        </w:rPr>
        <w:t>als de onderaannemer het werk voor meer dan de helft in zijn eigen onderneming/werkplaats verricht;</w:t>
      </w:r>
    </w:p>
    <w:p w14:paraId="65B13B67" w14:textId="77777777" w:rsidR="008B0C13" w:rsidRDefault="00D75CCE">
      <w:pPr>
        <w:pStyle w:val="Tekstzonderopmaak"/>
        <w:numPr>
          <w:ilvl w:val="0"/>
          <w:numId w:val="6"/>
        </w:numPr>
        <w:rPr>
          <w:rFonts w:ascii="Times New Roman" w:hAnsi="Times New Roman"/>
          <w:sz w:val="22"/>
          <w:szCs w:val="22"/>
        </w:rPr>
      </w:pPr>
      <w:r>
        <w:rPr>
          <w:rFonts w:ascii="Times New Roman" w:hAnsi="Times New Roman"/>
          <w:sz w:val="22"/>
          <w:szCs w:val="22"/>
        </w:rPr>
        <w:t>als het werk een ondergeschikt deel van een koopovereenkomst is.</w:t>
      </w:r>
    </w:p>
    <w:p w14:paraId="5B40C13F" w14:textId="12940F4F"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Een G-rekening is een geblokkeerde bankrekening. De opdrachtgever kan hier een bepaald deel van de loonheffingen op storten. De opdrachtnemer, bijvoorbeeld een onderaannemer of een uitzendbureau</w:t>
      </w:r>
      <w:r w:rsidR="001B1F7B">
        <w:rPr>
          <w:rFonts w:ascii="Times New Roman" w:hAnsi="Times New Roman"/>
          <w:sz w:val="22"/>
          <w:szCs w:val="22"/>
        </w:rPr>
        <w:t>,</w:t>
      </w:r>
      <w:r>
        <w:rPr>
          <w:rFonts w:ascii="Times New Roman" w:hAnsi="Times New Roman"/>
          <w:sz w:val="22"/>
          <w:szCs w:val="22"/>
        </w:rPr>
        <w:t xml:space="preserve"> kan het saldo van de G-rekening alleen gebruiken om loonheffingen over te maken naar de Belastingdienst. Hierdoor heeft de opdrachtgever meer zekerheid dat de loonheffingen afgedragen worden en loopt deze minder risico om aansprakelijk te worden gesteld voor niet afgedragen loonheffingen.</w:t>
      </w:r>
    </w:p>
    <w:p w14:paraId="5E427E21" w14:textId="77777777" w:rsidR="008B0C13" w:rsidRDefault="008B0C13">
      <w:pPr>
        <w:pStyle w:val="Tekstzonderopmaak"/>
        <w:ind w:left="708" w:hanging="708"/>
        <w:rPr>
          <w:rFonts w:ascii="Times New Roman" w:hAnsi="Times New Roman"/>
          <w:sz w:val="22"/>
          <w:szCs w:val="22"/>
        </w:rPr>
      </w:pPr>
    </w:p>
    <w:p w14:paraId="37ED9593" w14:textId="77777777" w:rsidR="008B0C13" w:rsidRDefault="008B0C13">
      <w:pPr>
        <w:pStyle w:val="Tekstzonderopmaak"/>
        <w:ind w:left="708" w:hanging="708"/>
        <w:rPr>
          <w:rFonts w:ascii="Times New Roman" w:hAnsi="Times New Roman"/>
          <w:sz w:val="22"/>
          <w:szCs w:val="22"/>
        </w:rPr>
      </w:pPr>
    </w:p>
    <w:p w14:paraId="308FFD39"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Opgave 11.2</w:t>
      </w:r>
    </w:p>
    <w:p w14:paraId="1EF23EDD"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Correctie van een loonaangifte kan op de volgende manieren plaatsvinden:</w:t>
      </w:r>
    </w:p>
    <w:p w14:paraId="4E625EE1" w14:textId="77777777" w:rsidR="008B0C13" w:rsidRDefault="00D75CCE">
      <w:pPr>
        <w:pStyle w:val="Tekstzonderopmaak"/>
        <w:numPr>
          <w:ilvl w:val="0"/>
          <w:numId w:val="35"/>
        </w:numPr>
        <w:rPr>
          <w:rFonts w:ascii="Times New Roman" w:hAnsi="Times New Roman"/>
          <w:sz w:val="22"/>
          <w:szCs w:val="22"/>
        </w:rPr>
      </w:pPr>
      <w:r>
        <w:rPr>
          <w:rFonts w:ascii="Times New Roman" w:hAnsi="Times New Roman"/>
          <w:sz w:val="22"/>
          <w:szCs w:val="22"/>
        </w:rPr>
        <w:t>door opnieuw de hele aangifte te verzenden;</w:t>
      </w:r>
    </w:p>
    <w:p w14:paraId="2EDEB93A" w14:textId="77777777" w:rsidR="008B0C13" w:rsidRDefault="00D75CCE">
      <w:pPr>
        <w:pStyle w:val="Tekstzonderopmaak"/>
        <w:numPr>
          <w:ilvl w:val="0"/>
          <w:numId w:val="8"/>
        </w:numPr>
        <w:rPr>
          <w:rFonts w:ascii="Times New Roman" w:hAnsi="Times New Roman"/>
          <w:sz w:val="22"/>
          <w:szCs w:val="22"/>
        </w:rPr>
      </w:pPr>
      <w:r>
        <w:rPr>
          <w:rFonts w:ascii="Times New Roman" w:hAnsi="Times New Roman"/>
          <w:sz w:val="22"/>
          <w:szCs w:val="22"/>
        </w:rPr>
        <w:t>door een aanvullende aangifte te verzenden;</w:t>
      </w:r>
    </w:p>
    <w:p w14:paraId="3174B798" w14:textId="77777777" w:rsidR="008B0C13" w:rsidRDefault="00D75CCE">
      <w:pPr>
        <w:pStyle w:val="Tekstzonderopmaak"/>
        <w:numPr>
          <w:ilvl w:val="0"/>
          <w:numId w:val="8"/>
        </w:numPr>
        <w:rPr>
          <w:rFonts w:ascii="Times New Roman" w:hAnsi="Times New Roman"/>
          <w:sz w:val="22"/>
          <w:szCs w:val="22"/>
        </w:rPr>
      </w:pPr>
      <w:r>
        <w:rPr>
          <w:rFonts w:ascii="Times New Roman" w:hAnsi="Times New Roman"/>
          <w:sz w:val="22"/>
          <w:szCs w:val="22"/>
        </w:rPr>
        <w:t>door een correctie te verzenden bij een aangifte;</w:t>
      </w:r>
    </w:p>
    <w:p w14:paraId="65B40DAB" w14:textId="77777777" w:rsidR="008B0C13" w:rsidRDefault="00D75CCE">
      <w:pPr>
        <w:pStyle w:val="Tekstzonderopmaak"/>
        <w:numPr>
          <w:ilvl w:val="0"/>
          <w:numId w:val="8"/>
        </w:numPr>
        <w:rPr>
          <w:rFonts w:ascii="Times New Roman" w:hAnsi="Times New Roman"/>
          <w:sz w:val="22"/>
          <w:szCs w:val="22"/>
        </w:rPr>
      </w:pPr>
      <w:r>
        <w:rPr>
          <w:rFonts w:ascii="Times New Roman" w:hAnsi="Times New Roman"/>
          <w:sz w:val="22"/>
          <w:szCs w:val="22"/>
        </w:rPr>
        <w:t>door een losse correctie te verzenden.</w:t>
      </w:r>
    </w:p>
    <w:p w14:paraId="477D55F4"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lastRenderedPageBreak/>
        <w:t>2.</w:t>
      </w:r>
      <w:r>
        <w:rPr>
          <w:rFonts w:ascii="Times New Roman" w:hAnsi="Times New Roman"/>
          <w:sz w:val="22"/>
          <w:szCs w:val="22"/>
        </w:rPr>
        <w:tab/>
        <w:t>Als een inhoudingsplichtige geen gevolg geeft aan de opdracht tot een correctiebericht, wordt er een naheffingsaanslag opgelegd waarin is opgenomen:</w:t>
      </w:r>
    </w:p>
    <w:p w14:paraId="2E573CA5" w14:textId="77777777" w:rsidR="008B0C13" w:rsidRDefault="00D75CCE">
      <w:pPr>
        <w:pStyle w:val="Tekstzonderopmaak"/>
        <w:numPr>
          <w:ilvl w:val="0"/>
          <w:numId w:val="36"/>
        </w:numPr>
        <w:rPr>
          <w:rFonts w:ascii="Times New Roman" w:hAnsi="Times New Roman"/>
          <w:sz w:val="22"/>
          <w:szCs w:val="22"/>
        </w:rPr>
      </w:pPr>
      <w:r>
        <w:rPr>
          <w:rFonts w:ascii="Times New Roman" w:hAnsi="Times New Roman"/>
          <w:sz w:val="22"/>
          <w:szCs w:val="22"/>
        </w:rPr>
        <w:t>het te weinig afgedragen bedrag aan loonheffing;</w:t>
      </w:r>
    </w:p>
    <w:p w14:paraId="63BE58F6" w14:textId="77777777" w:rsidR="008B0C13" w:rsidRDefault="00D75CCE">
      <w:pPr>
        <w:pStyle w:val="Tekstzonderopmaak"/>
        <w:numPr>
          <w:ilvl w:val="0"/>
          <w:numId w:val="12"/>
        </w:numPr>
        <w:rPr>
          <w:rFonts w:ascii="Times New Roman" w:hAnsi="Times New Roman"/>
          <w:sz w:val="22"/>
          <w:szCs w:val="22"/>
        </w:rPr>
      </w:pPr>
      <w:r>
        <w:rPr>
          <w:rFonts w:ascii="Times New Roman" w:hAnsi="Times New Roman"/>
          <w:sz w:val="22"/>
          <w:szCs w:val="22"/>
        </w:rPr>
        <w:t>een boete;</w:t>
      </w:r>
    </w:p>
    <w:p w14:paraId="1867B919" w14:textId="77777777" w:rsidR="008B0C13" w:rsidRDefault="00D75CCE">
      <w:pPr>
        <w:pStyle w:val="Tekstzonderopmaak"/>
        <w:numPr>
          <w:ilvl w:val="0"/>
          <w:numId w:val="12"/>
        </w:numPr>
        <w:rPr>
          <w:rFonts w:ascii="Times New Roman" w:hAnsi="Times New Roman"/>
          <w:sz w:val="22"/>
          <w:szCs w:val="22"/>
        </w:rPr>
      </w:pPr>
      <w:r>
        <w:rPr>
          <w:rFonts w:ascii="Times New Roman" w:hAnsi="Times New Roman"/>
          <w:sz w:val="22"/>
          <w:szCs w:val="22"/>
        </w:rPr>
        <w:t>belastingrente;</w:t>
      </w:r>
    </w:p>
    <w:p w14:paraId="5E34C4DA" w14:textId="77777777" w:rsidR="008B0C13" w:rsidRDefault="00D75CCE">
      <w:pPr>
        <w:pStyle w:val="Tekstzonderopmaak"/>
        <w:numPr>
          <w:ilvl w:val="0"/>
          <w:numId w:val="12"/>
        </w:numPr>
        <w:rPr>
          <w:rFonts w:ascii="Times New Roman" w:hAnsi="Times New Roman"/>
          <w:sz w:val="22"/>
          <w:szCs w:val="22"/>
        </w:rPr>
      </w:pPr>
      <w:r>
        <w:rPr>
          <w:rFonts w:ascii="Times New Roman" w:hAnsi="Times New Roman"/>
          <w:sz w:val="22"/>
          <w:szCs w:val="22"/>
        </w:rPr>
        <w:t>invorderingsrente als de naheffingsaanslag niet binnen 14 dagen wordt betaald.</w:t>
      </w:r>
    </w:p>
    <w:p w14:paraId="2970D80E"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Een vergrijpboete wordt opgelegd in geval van:</w:t>
      </w:r>
    </w:p>
    <w:p w14:paraId="691D6A66" w14:textId="77777777" w:rsidR="008B0C13" w:rsidRDefault="00D75CCE">
      <w:pPr>
        <w:pStyle w:val="Tekstzonderopmaak"/>
        <w:numPr>
          <w:ilvl w:val="0"/>
          <w:numId w:val="37"/>
        </w:numPr>
        <w:rPr>
          <w:rFonts w:ascii="Times New Roman" w:hAnsi="Times New Roman"/>
          <w:sz w:val="22"/>
          <w:szCs w:val="22"/>
        </w:rPr>
      </w:pPr>
      <w:r>
        <w:rPr>
          <w:rFonts w:ascii="Times New Roman" w:hAnsi="Times New Roman"/>
          <w:sz w:val="22"/>
          <w:szCs w:val="22"/>
        </w:rPr>
        <w:t>grove schuld;</w:t>
      </w:r>
    </w:p>
    <w:p w14:paraId="2887B8AD" w14:textId="77777777" w:rsidR="008B0C13" w:rsidRDefault="00D75CCE">
      <w:pPr>
        <w:pStyle w:val="Tekstzonderopmaak"/>
        <w:numPr>
          <w:ilvl w:val="0"/>
          <w:numId w:val="13"/>
        </w:numPr>
        <w:rPr>
          <w:rFonts w:ascii="Times New Roman" w:hAnsi="Times New Roman"/>
          <w:sz w:val="22"/>
          <w:szCs w:val="22"/>
        </w:rPr>
      </w:pPr>
      <w:r>
        <w:rPr>
          <w:rFonts w:ascii="Times New Roman" w:hAnsi="Times New Roman"/>
          <w:sz w:val="22"/>
          <w:szCs w:val="22"/>
        </w:rPr>
        <w:t>opzet;</w:t>
      </w:r>
    </w:p>
    <w:p w14:paraId="79C494B8" w14:textId="77777777" w:rsidR="008B0C13" w:rsidRDefault="00D75CCE">
      <w:pPr>
        <w:pStyle w:val="Tekstzonderopmaak"/>
        <w:numPr>
          <w:ilvl w:val="0"/>
          <w:numId w:val="13"/>
        </w:numPr>
        <w:rPr>
          <w:rFonts w:ascii="Times New Roman" w:hAnsi="Times New Roman"/>
          <w:sz w:val="22"/>
          <w:szCs w:val="22"/>
        </w:rPr>
      </w:pPr>
      <w:r>
        <w:rPr>
          <w:rFonts w:ascii="Times New Roman" w:hAnsi="Times New Roman"/>
          <w:sz w:val="22"/>
          <w:szCs w:val="22"/>
        </w:rPr>
        <w:t>recidive;</w:t>
      </w:r>
    </w:p>
    <w:p w14:paraId="058A48D0" w14:textId="77777777" w:rsidR="008B0C13" w:rsidRDefault="00D75CCE">
      <w:pPr>
        <w:pStyle w:val="Tekstzonderopmaak"/>
        <w:numPr>
          <w:ilvl w:val="0"/>
          <w:numId w:val="13"/>
        </w:numPr>
        <w:rPr>
          <w:rFonts w:ascii="Times New Roman" w:hAnsi="Times New Roman"/>
          <w:sz w:val="22"/>
          <w:szCs w:val="22"/>
        </w:rPr>
      </w:pPr>
      <w:r>
        <w:rPr>
          <w:rFonts w:ascii="Times New Roman" w:hAnsi="Times New Roman"/>
          <w:sz w:val="22"/>
          <w:szCs w:val="22"/>
        </w:rPr>
        <w:t>fraude.</w:t>
      </w:r>
    </w:p>
    <w:p w14:paraId="251811AE"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Voor het op tijd doen van aangifte geldt een coulancetermijn van zeven kalenderdagen na de uiterste aangiftedatum. Als de aangifte binnen deze termijn bij de Belastingdienst binnen is, krijgt de inhoudingsplichtige geen aangifteverzuim. Als de aangifte later of helemaal niet binnenkomt, kan hij een boete krijgen van € 68. Krijgt men geen boete, dan ontvangt men een verzuimmededeling.</w:t>
      </w:r>
    </w:p>
    <w:p w14:paraId="276B09F1"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situaties waarin een naheffingsaanslag gepaard gaat met belastingrente.</w:t>
      </w:r>
    </w:p>
    <w:p w14:paraId="50693233" w14:textId="77777777" w:rsidR="008B0C13" w:rsidRDefault="00D75CCE">
      <w:pPr>
        <w:pStyle w:val="Tekstzonderopmaak"/>
        <w:numPr>
          <w:ilvl w:val="0"/>
          <w:numId w:val="38"/>
        </w:numPr>
        <w:rPr>
          <w:rFonts w:ascii="Times New Roman" w:hAnsi="Times New Roman"/>
          <w:sz w:val="22"/>
          <w:szCs w:val="22"/>
        </w:rPr>
      </w:pPr>
      <w:r>
        <w:rPr>
          <w:rFonts w:ascii="Times New Roman" w:hAnsi="Times New Roman"/>
          <w:sz w:val="22"/>
          <w:szCs w:val="22"/>
        </w:rPr>
        <w:t>Er wordt loonbelasting nageheven over een bepaald kalenderjaar. De rente wordt berekend vanaf 1 januari van het nieuwe jaar tot en met de datum waarop de naheffingsaanslag invorderbaar is. Dat is de datum van de naheffingsaanslag + 14 kalenderdagen. Als voor die tijd al betaald is aan de Belastingdienst, loopt de renteberekening tot en met de betaaldatum.</w:t>
      </w:r>
    </w:p>
    <w:p w14:paraId="6EB7AB96" w14:textId="77777777" w:rsidR="008B0C13" w:rsidRDefault="00D75CCE">
      <w:pPr>
        <w:pStyle w:val="Tekstzonderopmaak"/>
        <w:numPr>
          <w:ilvl w:val="0"/>
          <w:numId w:val="15"/>
        </w:numPr>
        <w:rPr>
          <w:rFonts w:ascii="Times New Roman" w:hAnsi="Times New Roman"/>
          <w:sz w:val="22"/>
          <w:szCs w:val="22"/>
        </w:rPr>
      </w:pPr>
      <w:r>
        <w:rPr>
          <w:rFonts w:ascii="Times New Roman" w:hAnsi="Times New Roman"/>
          <w:sz w:val="22"/>
          <w:szCs w:val="22"/>
        </w:rPr>
        <w:t>Als de inhoudingsplichtige binnen 3 maanden na het kalenderjaar zelf een vrijwillige verbeterde aangifte heeft ingezonden, wordt geen belastingrente in rekening gebracht.</w:t>
      </w:r>
    </w:p>
    <w:p w14:paraId="173E8A43" w14:textId="77777777" w:rsidR="008B0C13" w:rsidRDefault="00D75CCE">
      <w:pPr>
        <w:pStyle w:val="Tekstzonderopmaak"/>
        <w:numPr>
          <w:ilvl w:val="0"/>
          <w:numId w:val="15"/>
        </w:numPr>
        <w:rPr>
          <w:rFonts w:ascii="Times New Roman" w:hAnsi="Times New Roman"/>
          <w:sz w:val="22"/>
          <w:szCs w:val="22"/>
        </w:rPr>
      </w:pPr>
      <w:r>
        <w:rPr>
          <w:rFonts w:ascii="Times New Roman" w:hAnsi="Times New Roman"/>
          <w:sz w:val="22"/>
          <w:szCs w:val="22"/>
        </w:rPr>
        <w:t>Het kan zijn dat een inhoudingsplichtige recht op teruggaaf van loonbelasting heeft. In dat geval krijgt hij belastingrente vergoed vanaf 1 april van het nieuwe kalenderjaar tot en met de datum van de teruggaafbeschikking + 14 kalenderdagen. Maar de rente gaat niet eerder in dan 8 weken nadat de inhoudingsplichtige een correctiebericht heeft ingestuurd.</w:t>
      </w:r>
    </w:p>
    <w:p w14:paraId="554AEE0D"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Geen naheffing is mogelijk als er 5 jaar zijn verlopen na afloop van het kalenderjaar waarin de belastingschuld is ontstaan.</w:t>
      </w:r>
    </w:p>
    <w:p w14:paraId="369B4E07" w14:textId="77777777" w:rsidR="008B0C13" w:rsidRDefault="00D75CCE">
      <w:pPr>
        <w:pStyle w:val="Standard"/>
        <w:ind w:left="708" w:hanging="708"/>
      </w:pPr>
      <w:r>
        <w:rPr>
          <w:szCs w:val="22"/>
        </w:rPr>
        <w:t>7.</w:t>
      </w:r>
      <w:r>
        <w:rPr>
          <w:szCs w:val="22"/>
        </w:rPr>
        <w:tab/>
        <w:t xml:space="preserve">AVAS betekent afwezigheid van alle schuld. Dit is een uit </w:t>
      </w:r>
      <w:r>
        <w:t>jurisprudentie afgeleide regel dat geen straf kan worden opgelegd zonder verwijtbaarheid. Een straf kan dus slechts worden opgelegd als het strafbare feit aan de dader kan worden toegerekend.</w:t>
      </w:r>
    </w:p>
    <w:p w14:paraId="7F0D2C32" w14:textId="77777777" w:rsidR="008B0C13" w:rsidRDefault="00D75CCE">
      <w:pPr>
        <w:pStyle w:val="Standard"/>
        <w:ind w:left="708" w:hanging="708"/>
      </w:pPr>
      <w:r>
        <w:t>8.</w:t>
      </w:r>
      <w:r>
        <w:tab/>
        <w:t>Op grond van de ketenaansprakelijkheid.</w:t>
      </w:r>
    </w:p>
    <w:p w14:paraId="37656935" w14:textId="77777777" w:rsidR="008B0C13" w:rsidRDefault="00D75CCE">
      <w:pPr>
        <w:pStyle w:val="Standard"/>
        <w:ind w:left="708" w:hanging="708"/>
      </w:pPr>
      <w:r>
        <w:t>9.</w:t>
      </w:r>
      <w:r>
        <w:tab/>
        <w:t>Het hoofddoel is het (na onderzoek) certificeren van uitzendbureaus en detacheringsbureaus, zodat een opdrachtgever weet dat hij met een betrouwbaar bureau in zee gaat bij het inlenen van personeel.</w:t>
      </w:r>
    </w:p>
    <w:p w14:paraId="4881F796" w14:textId="77777777" w:rsidR="008B0C13" w:rsidRDefault="008B0C13">
      <w:pPr>
        <w:pStyle w:val="Standard"/>
        <w:ind w:left="708" w:hanging="708"/>
      </w:pPr>
    </w:p>
    <w:p w14:paraId="3D040D75" w14:textId="77777777" w:rsidR="008B0C13" w:rsidRDefault="008B0C13">
      <w:pPr>
        <w:pStyle w:val="Tekstzonderopmaak"/>
        <w:ind w:left="708" w:hanging="708"/>
        <w:rPr>
          <w:rFonts w:ascii="Times New Roman" w:hAnsi="Times New Roman"/>
          <w:sz w:val="22"/>
          <w:szCs w:val="22"/>
        </w:rPr>
      </w:pPr>
    </w:p>
    <w:p w14:paraId="5F8524C8"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Opgave 11.3</w:t>
      </w:r>
    </w:p>
    <w:p w14:paraId="11E10059"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Als een inhoudingsplichtige een aanvullende aangifte wil indienen, moet hij aangeven dat het om een aanvullende aangifte gaat, anders wordt de eerder verzonden aangifte geheel overschreven.</w:t>
      </w:r>
    </w:p>
    <w:p w14:paraId="7FD71B30"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Een naheffingsaanslag kan worden opgelegd:</w:t>
      </w:r>
    </w:p>
    <w:p w14:paraId="7A3AFDDD" w14:textId="77777777" w:rsidR="008B0C13" w:rsidRDefault="00D75CCE">
      <w:pPr>
        <w:pStyle w:val="Tekstzonderopmaak"/>
        <w:numPr>
          <w:ilvl w:val="0"/>
          <w:numId w:val="39"/>
        </w:numPr>
        <w:rPr>
          <w:rFonts w:ascii="Times New Roman" w:hAnsi="Times New Roman"/>
          <w:sz w:val="22"/>
          <w:szCs w:val="22"/>
        </w:rPr>
      </w:pPr>
      <w:r>
        <w:rPr>
          <w:rFonts w:ascii="Times New Roman" w:hAnsi="Times New Roman"/>
          <w:sz w:val="22"/>
          <w:szCs w:val="22"/>
        </w:rPr>
        <w:t>als de inhoudingsplichtige niet of niet op tijd aangifte doet;</w:t>
      </w:r>
    </w:p>
    <w:p w14:paraId="442A0A2F" w14:textId="77777777" w:rsidR="008B0C13" w:rsidRDefault="00D75CCE">
      <w:pPr>
        <w:pStyle w:val="Tekstzonderopmaak"/>
        <w:numPr>
          <w:ilvl w:val="0"/>
          <w:numId w:val="16"/>
        </w:numPr>
        <w:rPr>
          <w:rFonts w:ascii="Times New Roman" w:hAnsi="Times New Roman"/>
          <w:sz w:val="22"/>
          <w:szCs w:val="22"/>
        </w:rPr>
      </w:pPr>
      <w:r>
        <w:rPr>
          <w:rFonts w:ascii="Times New Roman" w:hAnsi="Times New Roman"/>
          <w:sz w:val="22"/>
          <w:szCs w:val="22"/>
        </w:rPr>
        <w:t>als de inhoudingsplichtige niet de juiste aangifte doet;</w:t>
      </w:r>
    </w:p>
    <w:p w14:paraId="1BD59381" w14:textId="77777777" w:rsidR="008B0C13" w:rsidRDefault="00D75CCE">
      <w:pPr>
        <w:pStyle w:val="Tekstzonderopmaak"/>
        <w:numPr>
          <w:ilvl w:val="0"/>
          <w:numId w:val="16"/>
        </w:numPr>
        <w:rPr>
          <w:rFonts w:ascii="Times New Roman" w:hAnsi="Times New Roman"/>
          <w:sz w:val="22"/>
          <w:szCs w:val="22"/>
        </w:rPr>
      </w:pPr>
      <w:r>
        <w:rPr>
          <w:rFonts w:ascii="Times New Roman" w:hAnsi="Times New Roman"/>
          <w:sz w:val="22"/>
          <w:szCs w:val="22"/>
        </w:rPr>
        <w:t>als de inhoudingsplichtige niet of niet op tijd betaalt;</w:t>
      </w:r>
    </w:p>
    <w:p w14:paraId="6B887AF3" w14:textId="77777777" w:rsidR="008B0C13" w:rsidRDefault="00D75CCE">
      <w:pPr>
        <w:pStyle w:val="Tekstzonderopmaak"/>
        <w:numPr>
          <w:ilvl w:val="0"/>
          <w:numId w:val="16"/>
        </w:numPr>
        <w:rPr>
          <w:rFonts w:ascii="Times New Roman" w:hAnsi="Times New Roman"/>
          <w:sz w:val="22"/>
          <w:szCs w:val="22"/>
        </w:rPr>
      </w:pPr>
      <w:r>
        <w:rPr>
          <w:rFonts w:ascii="Times New Roman" w:hAnsi="Times New Roman"/>
          <w:sz w:val="22"/>
          <w:szCs w:val="22"/>
        </w:rPr>
        <w:t>als de inhoudingsplichtige niet het juiste bedrag betaalt;</w:t>
      </w:r>
    </w:p>
    <w:p w14:paraId="6DE1BA3B" w14:textId="77777777" w:rsidR="008B0C13" w:rsidRDefault="00D75CCE">
      <w:pPr>
        <w:pStyle w:val="Tekstzonderopmaak"/>
        <w:numPr>
          <w:ilvl w:val="0"/>
          <w:numId w:val="16"/>
        </w:numPr>
        <w:rPr>
          <w:rFonts w:ascii="Times New Roman" w:hAnsi="Times New Roman"/>
          <w:sz w:val="22"/>
          <w:szCs w:val="22"/>
        </w:rPr>
      </w:pPr>
      <w:r>
        <w:rPr>
          <w:rFonts w:ascii="Times New Roman" w:hAnsi="Times New Roman"/>
          <w:sz w:val="22"/>
          <w:szCs w:val="22"/>
        </w:rPr>
        <w:t>als de inhoudingsplichtige niet, niet tijdig of niet juist voldoet aan een correctieverplichting.</w:t>
      </w:r>
      <w:bookmarkStart w:id="0" w:name="_Hlk63356097"/>
      <w:bookmarkEnd w:id="0"/>
    </w:p>
    <w:p w14:paraId="07B25050"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Er is sprake van:</w:t>
      </w:r>
    </w:p>
    <w:p w14:paraId="5EBFCFAC" w14:textId="77777777" w:rsidR="008B0C13" w:rsidRDefault="00D75CCE">
      <w:pPr>
        <w:pStyle w:val="Tekstzonderopmaak"/>
        <w:numPr>
          <w:ilvl w:val="0"/>
          <w:numId w:val="40"/>
        </w:numPr>
        <w:rPr>
          <w:rFonts w:ascii="Times New Roman" w:hAnsi="Times New Roman"/>
          <w:sz w:val="22"/>
          <w:szCs w:val="22"/>
        </w:rPr>
      </w:pPr>
      <w:r>
        <w:rPr>
          <w:rFonts w:ascii="Times New Roman" w:hAnsi="Times New Roman"/>
          <w:sz w:val="22"/>
          <w:szCs w:val="22"/>
        </w:rPr>
        <w:t>een aangifteverzuim als de aangifte niet of te laat gedaan is;</w:t>
      </w:r>
    </w:p>
    <w:p w14:paraId="7F8EE5AD" w14:textId="77777777" w:rsidR="008B0C13" w:rsidRDefault="00D75CCE">
      <w:pPr>
        <w:pStyle w:val="Tekstzonderopmaak"/>
        <w:numPr>
          <w:ilvl w:val="0"/>
          <w:numId w:val="17"/>
        </w:numPr>
        <w:rPr>
          <w:rFonts w:ascii="Times New Roman" w:hAnsi="Times New Roman"/>
          <w:sz w:val="22"/>
          <w:szCs w:val="22"/>
        </w:rPr>
      </w:pPr>
      <w:r>
        <w:rPr>
          <w:rFonts w:ascii="Times New Roman" w:hAnsi="Times New Roman"/>
          <w:sz w:val="22"/>
          <w:szCs w:val="22"/>
        </w:rPr>
        <w:t>een betaalverzuim als de betaling niet, niet volledig of te laat gedaan is;</w:t>
      </w:r>
    </w:p>
    <w:p w14:paraId="280E2924" w14:textId="77777777" w:rsidR="008B0C13" w:rsidRDefault="00D75CCE">
      <w:pPr>
        <w:pStyle w:val="Tekstzonderopmaak"/>
        <w:numPr>
          <w:ilvl w:val="0"/>
          <w:numId w:val="17"/>
        </w:numPr>
        <w:rPr>
          <w:rFonts w:ascii="Times New Roman" w:hAnsi="Times New Roman"/>
          <w:sz w:val="22"/>
          <w:szCs w:val="22"/>
        </w:rPr>
      </w:pPr>
      <w:r>
        <w:rPr>
          <w:rFonts w:ascii="Times New Roman" w:hAnsi="Times New Roman"/>
          <w:sz w:val="22"/>
          <w:szCs w:val="22"/>
        </w:rPr>
        <w:t>een correctieverzuim als de correctie niet, onjuist of te laat gedaan is.</w:t>
      </w:r>
    </w:p>
    <w:p w14:paraId="424D1754"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lastRenderedPageBreak/>
        <w:t>4.</w:t>
      </w:r>
      <w:r>
        <w:rPr>
          <w:rFonts w:ascii="Times New Roman" w:hAnsi="Times New Roman"/>
          <w:sz w:val="22"/>
          <w:szCs w:val="22"/>
        </w:rPr>
        <w:tab/>
        <w:t>In uitzonderlijke gevallen kan de Belastingdienst een hogere verzuimboete vaststellen: voor een aangifteverzuim maximaal € 1.377, en voor een betaalverzuim maximaal 10% van de te laat of niet betaalde loonheffingen met een maximum van € 5.514. Een uitzonderlijk geval is bijvoorbeeld aan de orde als de inhoudingsplichtige stelselmatig geen aangifte doet of niet betaalt.</w:t>
      </w:r>
    </w:p>
    <w:p w14:paraId="2284D5C6" w14:textId="77777777" w:rsidR="008B0C13" w:rsidRDefault="00D75CCE">
      <w:pPr>
        <w:pStyle w:val="Tekstzonderopmaak"/>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Zowel een naheffingsaanslag als een navorderingsaanslag zijn aanvullende aanslagen. Een </w:t>
      </w:r>
      <w:r>
        <w:rPr>
          <w:rFonts w:ascii="Times New Roman" w:hAnsi="Times New Roman"/>
          <w:sz w:val="22"/>
          <w:szCs w:val="22"/>
        </w:rPr>
        <w:tab/>
        <w:t>naheffingsaanslag volgt echter bij een aangiftebelasting (zoals de LB), terwijl een navorde-</w:t>
      </w:r>
      <w:r>
        <w:rPr>
          <w:rFonts w:ascii="Times New Roman" w:hAnsi="Times New Roman"/>
          <w:sz w:val="22"/>
          <w:szCs w:val="22"/>
        </w:rPr>
        <w:tab/>
        <w:t>ringsaanslag altijd betrekking heeft op een aanslagbelasting (zoals de IB).</w:t>
      </w:r>
    </w:p>
    <w:p w14:paraId="5D09C1C1" w14:textId="77777777" w:rsidR="008B0C13" w:rsidRDefault="00D75CCE">
      <w:pPr>
        <w:pStyle w:val="Normaalweb"/>
        <w:spacing w:before="0" w:after="0"/>
        <w:ind w:left="720" w:hanging="720"/>
      </w:pPr>
      <w:r>
        <w:rPr>
          <w:sz w:val="22"/>
          <w:szCs w:val="22"/>
        </w:rPr>
        <w:t>6.</w:t>
      </w:r>
      <w:r>
        <w:rPr>
          <w:sz w:val="22"/>
          <w:szCs w:val="22"/>
        </w:rPr>
        <w:tab/>
        <w:t xml:space="preserve">Belastingrente bij loonheffingen komt voor bij naheffingsaanslagen en bij een te late betaling. Bij naheffingsaanslagen berekent de Belastingdienst belastingrente over het bedrag van de te laat betaalde belasting. Voor naheffingsaanslagen is dat over de periode van 1 januari volgend op het belastingjaar tot 14 dagen na de datum op de aanslag. Verbetert de werkgever vrijwillig de aangifte binnen 3 maanden na het belastingjaar? Dan betaalt hij </w:t>
      </w:r>
      <w:r>
        <w:rPr>
          <w:rStyle w:val="Zwaar"/>
          <w:b w:val="0"/>
          <w:sz w:val="22"/>
          <w:szCs w:val="22"/>
        </w:rPr>
        <w:t>geen</w:t>
      </w:r>
      <w:r>
        <w:rPr>
          <w:sz w:val="22"/>
          <w:szCs w:val="22"/>
        </w:rPr>
        <w:t xml:space="preserve"> belastingrente. Betaalt hij te laat, maar wel binnen 3 maanden na afloop van het belastingjaar? Dan brengt de Belastingdienst </w:t>
      </w:r>
      <w:r>
        <w:rPr>
          <w:rStyle w:val="Zwaar"/>
          <w:b w:val="0"/>
          <w:sz w:val="22"/>
          <w:szCs w:val="22"/>
        </w:rPr>
        <w:t>geen</w:t>
      </w:r>
      <w:r>
        <w:rPr>
          <w:sz w:val="22"/>
          <w:szCs w:val="22"/>
        </w:rPr>
        <w:t xml:space="preserve"> belastingrente in rekening.</w:t>
      </w:r>
    </w:p>
    <w:p w14:paraId="5A5AE520" w14:textId="77777777" w:rsidR="008B0C13" w:rsidRDefault="00D75CCE">
      <w:pPr>
        <w:pStyle w:val="Normaalweb"/>
        <w:spacing w:before="0" w:after="0"/>
        <w:ind w:left="720" w:hanging="720"/>
        <w:rPr>
          <w:sz w:val="22"/>
          <w:szCs w:val="22"/>
        </w:rPr>
      </w:pPr>
      <w:r>
        <w:rPr>
          <w:sz w:val="22"/>
          <w:szCs w:val="22"/>
        </w:rPr>
        <w:t>7.</w:t>
      </w:r>
      <w:r>
        <w:rPr>
          <w:sz w:val="22"/>
          <w:szCs w:val="22"/>
        </w:rPr>
        <w:tab/>
        <w:t>Wanneer de loonheffingen pas na de betalingstermijn worden voldaan, moet de werkgever invorderingsrente betalen. Dit is het geval als een naheffingsaanslag niet binnen 14 dagen wordt betaald. De renteberekening begint op de eerste dag na het verstrijken van de termijn en eindigt de dag voor de betaling (de dag van bijschrijving op de bank- of girorekening van het Centraal betaalkantoor rijksbelastingen of van de ontvanger).</w:t>
      </w:r>
    </w:p>
    <w:p w14:paraId="6C14D88F" w14:textId="77777777" w:rsidR="008B0C13" w:rsidRDefault="00D75CCE">
      <w:pPr>
        <w:pStyle w:val="Normaalweb"/>
        <w:spacing w:before="0" w:after="0"/>
        <w:ind w:left="720" w:hanging="720"/>
        <w:rPr>
          <w:sz w:val="22"/>
          <w:szCs w:val="22"/>
        </w:rPr>
      </w:pPr>
      <w:r>
        <w:rPr>
          <w:sz w:val="22"/>
          <w:szCs w:val="22"/>
        </w:rPr>
        <w:t>8.</w:t>
      </w:r>
      <w:r>
        <w:rPr>
          <w:sz w:val="22"/>
          <w:szCs w:val="22"/>
        </w:rPr>
        <w:tab/>
        <w:t>Mogelijkheden om het risico van de ketenaansprakelijkheid te beperken:</w:t>
      </w:r>
    </w:p>
    <w:p w14:paraId="76C4E147" w14:textId="77777777" w:rsidR="008B0C13" w:rsidRDefault="00D75CCE">
      <w:pPr>
        <w:pStyle w:val="Tekstzonderopmaak"/>
        <w:numPr>
          <w:ilvl w:val="0"/>
          <w:numId w:val="16"/>
        </w:numPr>
        <w:rPr>
          <w:rFonts w:ascii="Times New Roman" w:hAnsi="Times New Roman"/>
          <w:sz w:val="22"/>
          <w:szCs w:val="22"/>
        </w:rPr>
      </w:pPr>
      <w:r>
        <w:rPr>
          <w:rFonts w:ascii="Times New Roman" w:hAnsi="Times New Roman"/>
          <w:sz w:val="22"/>
          <w:szCs w:val="22"/>
        </w:rPr>
        <w:t>een deel van de betaling op een G-rekening overmaken;</w:t>
      </w:r>
    </w:p>
    <w:p w14:paraId="7A036065" w14:textId="77777777" w:rsidR="008B0C13" w:rsidRDefault="00D75CCE">
      <w:pPr>
        <w:pStyle w:val="Tekstzonderopmaak"/>
        <w:numPr>
          <w:ilvl w:val="0"/>
          <w:numId w:val="16"/>
        </w:numPr>
        <w:rPr>
          <w:rFonts w:ascii="Times New Roman" w:hAnsi="Times New Roman"/>
          <w:sz w:val="22"/>
          <w:szCs w:val="22"/>
        </w:rPr>
      </w:pPr>
      <w:r>
        <w:rPr>
          <w:rFonts w:ascii="Times New Roman" w:hAnsi="Times New Roman"/>
          <w:sz w:val="22"/>
          <w:szCs w:val="22"/>
        </w:rPr>
        <w:t>met vertrouwde onderaannemers werken;</w:t>
      </w:r>
    </w:p>
    <w:p w14:paraId="6E95E96A" w14:textId="77777777" w:rsidR="008B0C13" w:rsidRDefault="00D75CCE">
      <w:pPr>
        <w:pStyle w:val="Tekstzonderopmaak"/>
        <w:numPr>
          <w:ilvl w:val="0"/>
          <w:numId w:val="16"/>
        </w:numPr>
        <w:rPr>
          <w:rFonts w:ascii="Times New Roman" w:hAnsi="Times New Roman"/>
          <w:sz w:val="22"/>
          <w:szCs w:val="22"/>
        </w:rPr>
      </w:pPr>
      <w:r>
        <w:rPr>
          <w:rFonts w:ascii="Times New Roman" w:hAnsi="Times New Roman"/>
          <w:sz w:val="22"/>
          <w:szCs w:val="22"/>
        </w:rPr>
        <w:t>controleren of de prijsopgave van de onderaannemer realistisch is (niet te laag);</w:t>
      </w:r>
    </w:p>
    <w:p w14:paraId="082888EA" w14:textId="77777777" w:rsidR="008B0C13" w:rsidRDefault="00D75CCE">
      <w:pPr>
        <w:pStyle w:val="Tekstzonderopmaak"/>
        <w:numPr>
          <w:ilvl w:val="0"/>
          <w:numId w:val="16"/>
        </w:numPr>
        <w:rPr>
          <w:rFonts w:ascii="Times New Roman" w:hAnsi="Times New Roman"/>
          <w:sz w:val="22"/>
          <w:szCs w:val="22"/>
        </w:rPr>
      </w:pPr>
      <w:r>
        <w:rPr>
          <w:rFonts w:ascii="Times New Roman" w:hAnsi="Times New Roman"/>
          <w:sz w:val="22"/>
          <w:szCs w:val="22"/>
        </w:rPr>
        <w:t>niet toestaan dat de onderaannemer weer anderen inschakelt;</w:t>
      </w:r>
    </w:p>
    <w:p w14:paraId="161920CC" w14:textId="77777777" w:rsidR="008B0C13" w:rsidRDefault="00D75CCE">
      <w:pPr>
        <w:pStyle w:val="Tekstzonderopmaak"/>
        <w:numPr>
          <w:ilvl w:val="0"/>
          <w:numId w:val="16"/>
        </w:numPr>
        <w:rPr>
          <w:rFonts w:ascii="Times New Roman" w:hAnsi="Times New Roman"/>
          <w:sz w:val="22"/>
          <w:szCs w:val="22"/>
        </w:rPr>
      </w:pPr>
      <w:r>
        <w:rPr>
          <w:rFonts w:ascii="Times New Roman" w:hAnsi="Times New Roman"/>
          <w:sz w:val="22"/>
          <w:szCs w:val="22"/>
        </w:rPr>
        <w:t>een verklaring omtrent het betalingsgedrag vragen;</w:t>
      </w:r>
    </w:p>
    <w:p w14:paraId="5D0BF6E4" w14:textId="77777777" w:rsidR="008B0C13" w:rsidRDefault="00D75CCE">
      <w:pPr>
        <w:pStyle w:val="Tekstzonderopmaak"/>
        <w:numPr>
          <w:ilvl w:val="0"/>
          <w:numId w:val="16"/>
        </w:numPr>
        <w:rPr>
          <w:rFonts w:ascii="Times New Roman" w:hAnsi="Times New Roman"/>
          <w:sz w:val="22"/>
          <w:szCs w:val="22"/>
        </w:rPr>
      </w:pPr>
      <w:r>
        <w:rPr>
          <w:rFonts w:ascii="Times New Roman" w:hAnsi="Times New Roman"/>
          <w:sz w:val="22"/>
          <w:szCs w:val="22"/>
        </w:rPr>
        <w:t>wekelijkse opgave eisen van de gewerkte uren (manurenregistratie).</w:t>
      </w:r>
    </w:p>
    <w:p w14:paraId="2F0B7F4B" w14:textId="2C372B42"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 xml:space="preserve">Een bestuurder kan door de Belastingdienst hoofdelijk aansprakelijk worden gesteld als het niet afdragen van loonheffingen te wijten is aan zijn onbehoorlijk bestuur. Hiervan is onder andere sprake als de bestuurder de Belastingdienst niet binnen </w:t>
      </w:r>
      <w:r w:rsidR="001B1F7B">
        <w:rPr>
          <w:rFonts w:ascii="Times New Roman" w:hAnsi="Times New Roman"/>
          <w:sz w:val="22"/>
          <w:szCs w:val="22"/>
        </w:rPr>
        <w:t>2</w:t>
      </w:r>
      <w:r>
        <w:rPr>
          <w:rFonts w:ascii="Times New Roman" w:hAnsi="Times New Roman"/>
          <w:sz w:val="22"/>
          <w:szCs w:val="22"/>
        </w:rPr>
        <w:t xml:space="preserve"> weken heeft ingelicht over betalingsproblemen inzake loonheffingen.</w:t>
      </w:r>
    </w:p>
    <w:p w14:paraId="671F1A63" w14:textId="77777777" w:rsidR="008B0C13" w:rsidRDefault="008B0C13">
      <w:pPr>
        <w:pStyle w:val="Tekstzonderopmaak"/>
        <w:ind w:left="708" w:hanging="708"/>
        <w:rPr>
          <w:rFonts w:ascii="Times New Roman" w:hAnsi="Times New Roman"/>
          <w:sz w:val="22"/>
          <w:szCs w:val="22"/>
        </w:rPr>
      </w:pPr>
    </w:p>
    <w:p w14:paraId="2F44465F"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Opgave 11.4</w:t>
      </w:r>
    </w:p>
    <w:p w14:paraId="694C6E65"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 xml:space="preserve">1. </w:t>
      </w:r>
      <w:r>
        <w:rPr>
          <w:rFonts w:ascii="Times New Roman" w:hAnsi="Times New Roman"/>
          <w:sz w:val="22"/>
          <w:szCs w:val="22"/>
        </w:rPr>
        <w:tab/>
        <w:t>d. kan uitgaan van de inhoudingsplichtige of van de Belastingdienst</w:t>
      </w:r>
    </w:p>
    <w:p w14:paraId="34340843"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b. mag de inhoudingen op de werknemers verhalen als de naheffing veroorzaakt is door te weinig inhoudingen</w:t>
      </w:r>
    </w:p>
    <w:p w14:paraId="4B2DB793"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ab/>
        <w:t>d. mag de inhoudingen niet op de werknemers verhalen als er sprake is van verplichte eindheffing</w:t>
      </w:r>
    </w:p>
    <w:p w14:paraId="33E855F3"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 xml:space="preserve">3. </w:t>
      </w:r>
      <w:r>
        <w:rPr>
          <w:rFonts w:ascii="Times New Roman" w:hAnsi="Times New Roman"/>
          <w:sz w:val="22"/>
          <w:szCs w:val="22"/>
        </w:rPr>
        <w:tab/>
        <w:t>c. Deze kan alleen worden gevolgd door een vergrijpboete als er een nieuw feit bekend wordt</w:t>
      </w:r>
    </w:p>
    <w:p w14:paraId="7336130E"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b. Stelling I is onjuist, stelling II is juist</w:t>
      </w:r>
    </w:p>
    <w:p w14:paraId="7C8600BC"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 xml:space="preserve">5. </w:t>
      </w:r>
      <w:r>
        <w:rPr>
          <w:rFonts w:ascii="Times New Roman" w:hAnsi="Times New Roman"/>
          <w:sz w:val="22"/>
          <w:szCs w:val="22"/>
        </w:rPr>
        <w:tab/>
        <w:t>b. zolang de uiterste aangiftedatum nog niet verstreken is</w:t>
      </w:r>
    </w:p>
    <w:p w14:paraId="3BD727DB"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a. is de aannemer aansprakelijk voor het betalen van loonheffingen als een onderaannemer in gebreke blijft</w:t>
      </w:r>
    </w:p>
    <w:p w14:paraId="4820C444" w14:textId="4E4BBBE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ab/>
        <w:t xml:space="preserve">b. kan de aannemer zijn risico beperken via een </w:t>
      </w:r>
      <w:r w:rsidR="001B1F7B">
        <w:rPr>
          <w:rFonts w:ascii="Times New Roman" w:hAnsi="Times New Roman"/>
          <w:sz w:val="22"/>
          <w:szCs w:val="22"/>
        </w:rPr>
        <w:t>G-rekening</w:t>
      </w:r>
    </w:p>
    <w:p w14:paraId="2C163806"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ab/>
        <w:t>d. kan de Belastingdienst de aannemer niet aansprakelijk stellen als er bij hem geen sprake is van verwijtbaarheid</w:t>
      </w:r>
    </w:p>
    <w:p w14:paraId="6B70176B" w14:textId="77777777" w:rsidR="008B0C13" w:rsidRDefault="008B0C13">
      <w:pPr>
        <w:pStyle w:val="Tekstzonderopmaak"/>
        <w:ind w:left="708" w:hanging="708"/>
        <w:rPr>
          <w:rFonts w:ascii="Times New Roman" w:hAnsi="Times New Roman"/>
          <w:sz w:val="22"/>
          <w:szCs w:val="22"/>
        </w:rPr>
      </w:pPr>
    </w:p>
    <w:p w14:paraId="463F4A86"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Opgave 11.5</w:t>
      </w:r>
    </w:p>
    <w:p w14:paraId="051ACAD4"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 xml:space="preserve">1. </w:t>
      </w:r>
      <w:r>
        <w:rPr>
          <w:rFonts w:ascii="Times New Roman" w:hAnsi="Times New Roman"/>
          <w:sz w:val="22"/>
          <w:szCs w:val="22"/>
        </w:rPr>
        <w:tab/>
        <w:t>c. mogen alleen met elkaar worden verrekend als ze betrekking hebben op hetzelfde kalenderjaar</w:t>
      </w:r>
    </w:p>
    <w:p w14:paraId="6FE3D9D0"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 xml:space="preserve">2. </w:t>
      </w:r>
      <w:r>
        <w:rPr>
          <w:rFonts w:ascii="Times New Roman" w:hAnsi="Times New Roman"/>
          <w:sz w:val="22"/>
          <w:szCs w:val="22"/>
        </w:rPr>
        <w:tab/>
        <w:t>a. bij de eerste keer niet-tijdig betalen: geen boete</w:t>
      </w:r>
    </w:p>
    <w:p w14:paraId="1328069D"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ab/>
        <w:t>b. bij de tweede keer niet-tijdig betalen: 3% van het belastingbedrag met een minimum van € 50 en een maximum van € 5.514</w:t>
      </w:r>
    </w:p>
    <w:p w14:paraId="019266DE"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ab/>
        <w:t>d. bij fraude een verhoging van 100%</w:t>
      </w:r>
    </w:p>
    <w:p w14:paraId="6880FE1B"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lastRenderedPageBreak/>
        <w:t>3.</w:t>
      </w:r>
      <w:r>
        <w:rPr>
          <w:rFonts w:ascii="Times New Roman" w:hAnsi="Times New Roman"/>
          <w:sz w:val="22"/>
          <w:szCs w:val="22"/>
        </w:rPr>
        <w:tab/>
        <w:t>a. Stelling I is juist, stelling II is onjuist</w:t>
      </w:r>
    </w:p>
    <w:p w14:paraId="37A13923"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 xml:space="preserve">4. </w:t>
      </w:r>
      <w:r>
        <w:rPr>
          <w:rFonts w:ascii="Times New Roman" w:hAnsi="Times New Roman"/>
          <w:sz w:val="22"/>
          <w:szCs w:val="22"/>
        </w:rPr>
        <w:tab/>
        <w:t>c. zowel aan de werknemer als aan de inhoudingsplichtige</w:t>
      </w:r>
    </w:p>
    <w:p w14:paraId="3F19C52A"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 xml:space="preserve">5. </w:t>
      </w:r>
      <w:r>
        <w:rPr>
          <w:rFonts w:ascii="Times New Roman" w:hAnsi="Times New Roman"/>
          <w:sz w:val="22"/>
          <w:szCs w:val="22"/>
        </w:rPr>
        <w:tab/>
        <w:t>a. De Belastingdienst kan een bestuurder van een bv of een nv niet aansprakelijk stellen als deze de betalingsonmacht van de vennootschap tijdig heeft gemeld</w:t>
      </w:r>
    </w:p>
    <w:p w14:paraId="5AADA0BE"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e. loonbelasting, premie volksverzekeringen, premie werknemersverzekeringen, Zvw-bijdrage en pensioenpremie</w:t>
      </w:r>
    </w:p>
    <w:p w14:paraId="51FC739C" w14:textId="77777777" w:rsidR="008B0C13" w:rsidRDefault="008B0C13">
      <w:pPr>
        <w:pStyle w:val="Tekstzonderopmaak"/>
        <w:ind w:left="708" w:hanging="708"/>
        <w:rPr>
          <w:rFonts w:ascii="Times New Roman" w:hAnsi="Times New Roman"/>
          <w:sz w:val="22"/>
          <w:szCs w:val="22"/>
        </w:rPr>
      </w:pPr>
    </w:p>
    <w:p w14:paraId="5CEC18AA" w14:textId="77777777" w:rsidR="008B0C13" w:rsidRDefault="008B0C13">
      <w:pPr>
        <w:pStyle w:val="Tekstzonderopmaak"/>
        <w:ind w:left="708" w:hanging="708"/>
        <w:rPr>
          <w:rFonts w:ascii="Times New Roman" w:hAnsi="Times New Roman"/>
          <w:sz w:val="22"/>
          <w:szCs w:val="22"/>
        </w:rPr>
      </w:pPr>
    </w:p>
    <w:p w14:paraId="687B084C"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Opgave 11.6</w:t>
      </w:r>
    </w:p>
    <w:p w14:paraId="52FA43F2" w14:textId="77777777" w:rsidR="008B0C13" w:rsidRDefault="00D75CCE">
      <w:pPr>
        <w:pStyle w:val="Tekstzonderopmaak"/>
        <w:ind w:left="708" w:hanging="708"/>
      </w:pPr>
      <w:r>
        <w:rPr>
          <w:rFonts w:ascii="Times New Roman" w:hAnsi="Times New Roman"/>
          <w:sz w:val="22"/>
          <w:szCs w:val="22"/>
        </w:rPr>
        <w:t>1.</w:t>
      </w:r>
      <w:r>
        <w:tab/>
      </w:r>
    </w:p>
    <w:tbl>
      <w:tblPr>
        <w:tblW w:w="8395" w:type="dxa"/>
        <w:tblInd w:w="709" w:type="dxa"/>
        <w:tblLayout w:type="fixed"/>
        <w:tblCellMar>
          <w:left w:w="10" w:type="dxa"/>
          <w:right w:w="10" w:type="dxa"/>
        </w:tblCellMar>
        <w:tblLook w:val="04A0" w:firstRow="1" w:lastRow="0" w:firstColumn="1" w:lastColumn="0" w:noHBand="0" w:noVBand="1"/>
      </w:tblPr>
      <w:tblGrid>
        <w:gridCol w:w="5102"/>
        <w:gridCol w:w="1559"/>
        <w:gridCol w:w="1734"/>
      </w:tblGrid>
      <w:tr w:rsidR="008B0C13" w14:paraId="3D348DC4" w14:textId="77777777">
        <w:tc>
          <w:tcPr>
            <w:tcW w:w="5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0D69D0" w14:textId="77777777" w:rsidR="008B0C13" w:rsidRDefault="008B0C13">
            <w:pPr>
              <w:pStyle w:val="Standard"/>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A134AB" w14:textId="77777777" w:rsidR="008B0C13" w:rsidRDefault="00D75CCE">
            <w:pPr>
              <w:pStyle w:val="Standard"/>
              <w:jc w:val="center"/>
              <w:rPr>
                <w:b/>
              </w:rPr>
            </w:pPr>
            <w:r>
              <w:rPr>
                <w:b/>
              </w:rPr>
              <w:t>Verzuimboete</w:t>
            </w:r>
          </w:p>
        </w:tc>
        <w:tc>
          <w:tcPr>
            <w:tcW w:w="17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6E515F" w14:textId="77777777" w:rsidR="008B0C13" w:rsidRDefault="00D75CCE">
            <w:pPr>
              <w:pStyle w:val="Standard"/>
              <w:jc w:val="center"/>
              <w:rPr>
                <w:b/>
              </w:rPr>
            </w:pPr>
            <w:r>
              <w:rPr>
                <w:b/>
              </w:rPr>
              <w:t>Vergrijpboete</w:t>
            </w:r>
          </w:p>
        </w:tc>
      </w:tr>
      <w:tr w:rsidR="008B0C13" w14:paraId="5AA1B177" w14:textId="77777777">
        <w:tc>
          <w:tcPr>
            <w:tcW w:w="5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2F7365" w14:textId="77777777" w:rsidR="008B0C13" w:rsidRDefault="00D75CCE">
            <w:pPr>
              <w:pStyle w:val="Standard"/>
            </w:pPr>
            <w:r>
              <w:t>Bij Fritsen bv is sprake van grove schuld door stelselmatig te late loonaangiften</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6A9F57" w14:textId="77777777" w:rsidR="008B0C13" w:rsidRDefault="008B0C13">
            <w:pPr>
              <w:pStyle w:val="Standard"/>
              <w:jc w:val="center"/>
            </w:pPr>
          </w:p>
        </w:tc>
        <w:tc>
          <w:tcPr>
            <w:tcW w:w="17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6FA88B" w14:textId="77777777" w:rsidR="008B0C13" w:rsidRDefault="00D75CCE">
            <w:pPr>
              <w:pStyle w:val="Standard"/>
              <w:jc w:val="center"/>
            </w:pPr>
            <w:r>
              <w:t>x</w:t>
            </w:r>
          </w:p>
        </w:tc>
      </w:tr>
      <w:tr w:rsidR="008B0C13" w14:paraId="05A015EE" w14:textId="77777777">
        <w:tc>
          <w:tcPr>
            <w:tcW w:w="5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21FB53" w14:textId="77777777" w:rsidR="008B0C13" w:rsidRDefault="00D75CCE">
            <w:pPr>
              <w:pStyle w:val="Standard"/>
            </w:pPr>
            <w:r>
              <w:t>Bij Klaassen bv is sprake van opzet wegens een te lage afdracht van loonheffingen</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B35182" w14:textId="77777777" w:rsidR="008B0C13" w:rsidRDefault="008B0C13">
            <w:pPr>
              <w:pStyle w:val="Standard"/>
              <w:jc w:val="center"/>
            </w:pPr>
          </w:p>
        </w:tc>
        <w:tc>
          <w:tcPr>
            <w:tcW w:w="17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4A9E19" w14:textId="77777777" w:rsidR="008B0C13" w:rsidRDefault="00D75CCE">
            <w:pPr>
              <w:pStyle w:val="Standard"/>
              <w:jc w:val="center"/>
            </w:pPr>
            <w:r>
              <w:t>x</w:t>
            </w:r>
          </w:p>
        </w:tc>
      </w:tr>
      <w:tr w:rsidR="008B0C13" w14:paraId="047F4823" w14:textId="77777777">
        <w:tc>
          <w:tcPr>
            <w:tcW w:w="5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75EDDA" w14:textId="77777777" w:rsidR="008B0C13" w:rsidRDefault="00D75CCE">
            <w:pPr>
              <w:pStyle w:val="Standard"/>
            </w:pPr>
            <w:r>
              <w:t>Gerritsen bv dient dit jaar voor de derde keer de loonaangifte te laat in</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32AC58" w14:textId="77777777" w:rsidR="008B0C13" w:rsidRDefault="00D75CCE">
            <w:pPr>
              <w:pStyle w:val="Standard"/>
              <w:jc w:val="center"/>
            </w:pPr>
            <w:r>
              <w:t>x</w:t>
            </w:r>
          </w:p>
        </w:tc>
        <w:tc>
          <w:tcPr>
            <w:tcW w:w="17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0A983D" w14:textId="77777777" w:rsidR="008B0C13" w:rsidRDefault="008B0C13">
            <w:pPr>
              <w:pStyle w:val="Standard"/>
              <w:jc w:val="center"/>
            </w:pPr>
          </w:p>
        </w:tc>
      </w:tr>
      <w:tr w:rsidR="008B0C13" w14:paraId="02414C34" w14:textId="77777777">
        <w:tc>
          <w:tcPr>
            <w:tcW w:w="5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FF1074" w14:textId="77777777" w:rsidR="008B0C13" w:rsidRDefault="00D75CCE">
            <w:pPr>
              <w:pStyle w:val="Standard"/>
            </w:pPr>
            <w:r>
              <w:t>Hansen bv pleegt fraude bij de afdracht van loonheffingen</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26EC49" w14:textId="77777777" w:rsidR="008B0C13" w:rsidRDefault="008B0C13">
            <w:pPr>
              <w:pStyle w:val="Standard"/>
              <w:jc w:val="center"/>
            </w:pPr>
          </w:p>
        </w:tc>
        <w:tc>
          <w:tcPr>
            <w:tcW w:w="17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43848F" w14:textId="77777777" w:rsidR="008B0C13" w:rsidRDefault="00D75CCE">
            <w:pPr>
              <w:pStyle w:val="Standard"/>
              <w:jc w:val="center"/>
            </w:pPr>
            <w:r>
              <w:t>x</w:t>
            </w:r>
          </w:p>
        </w:tc>
      </w:tr>
      <w:tr w:rsidR="008B0C13" w14:paraId="33EF1AB8" w14:textId="77777777">
        <w:tc>
          <w:tcPr>
            <w:tcW w:w="5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1509BC" w14:textId="77777777" w:rsidR="008B0C13" w:rsidRDefault="00D75CCE">
            <w:pPr>
              <w:pStyle w:val="Standard"/>
            </w:pPr>
            <w:r>
              <w:t>Jansen bv betaalt dit jaar voor de derde keer de loonheffingen te laat</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233689" w14:textId="77777777" w:rsidR="008B0C13" w:rsidRDefault="00D75CCE">
            <w:pPr>
              <w:pStyle w:val="Standard"/>
              <w:jc w:val="center"/>
            </w:pPr>
            <w:r>
              <w:t>x</w:t>
            </w:r>
          </w:p>
        </w:tc>
        <w:tc>
          <w:tcPr>
            <w:tcW w:w="17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EFE9F4" w14:textId="77777777" w:rsidR="008B0C13" w:rsidRDefault="008B0C13">
            <w:pPr>
              <w:pStyle w:val="Standard"/>
              <w:jc w:val="center"/>
            </w:pPr>
          </w:p>
        </w:tc>
      </w:tr>
      <w:tr w:rsidR="008B0C13" w14:paraId="4CDB8056" w14:textId="77777777">
        <w:tc>
          <w:tcPr>
            <w:tcW w:w="5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E0DFF4" w14:textId="77777777" w:rsidR="008B0C13" w:rsidRDefault="00D75CCE">
            <w:pPr>
              <w:pStyle w:val="Standard"/>
            </w:pPr>
            <w:r>
              <w:t>Pietersen bv dient dit jaar voor de derde keer een onvolledige loonaangifte in</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FC8F0D" w14:textId="77777777" w:rsidR="008B0C13" w:rsidRDefault="00D75CCE">
            <w:pPr>
              <w:pStyle w:val="Standard"/>
              <w:jc w:val="center"/>
            </w:pPr>
            <w:r>
              <w:t>x</w:t>
            </w:r>
          </w:p>
        </w:tc>
        <w:tc>
          <w:tcPr>
            <w:tcW w:w="17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089F7F" w14:textId="77777777" w:rsidR="008B0C13" w:rsidRDefault="008B0C13">
            <w:pPr>
              <w:pStyle w:val="Standard"/>
              <w:jc w:val="center"/>
            </w:pPr>
          </w:p>
        </w:tc>
      </w:tr>
    </w:tbl>
    <w:p w14:paraId="1BD73BBC" w14:textId="790349B5" w:rsidR="008B0C13" w:rsidRDefault="00D75CCE">
      <w:pPr>
        <w:pStyle w:val="Standard"/>
      </w:pPr>
      <w:r>
        <w:t>2.</w:t>
      </w:r>
    </w:p>
    <w:p w14:paraId="2B1B62A1" w14:textId="77777777" w:rsidR="008B0C13" w:rsidRDefault="008B0C13">
      <w:pPr>
        <w:pStyle w:val="Standard"/>
      </w:pPr>
    </w:p>
    <w:tbl>
      <w:tblPr>
        <w:tblW w:w="8455" w:type="dxa"/>
        <w:tblInd w:w="612" w:type="dxa"/>
        <w:tblLayout w:type="fixed"/>
        <w:tblCellMar>
          <w:left w:w="10" w:type="dxa"/>
          <w:right w:w="10" w:type="dxa"/>
        </w:tblCellMar>
        <w:tblLook w:val="04A0" w:firstRow="1" w:lastRow="0" w:firstColumn="1" w:lastColumn="0" w:noHBand="0" w:noVBand="1"/>
      </w:tblPr>
      <w:tblGrid>
        <w:gridCol w:w="5228"/>
        <w:gridCol w:w="1559"/>
        <w:gridCol w:w="1668"/>
      </w:tblGrid>
      <w:tr w:rsidR="008B0C13" w14:paraId="76903921" w14:textId="77777777" w:rsidTr="004730B9">
        <w:tc>
          <w:tcPr>
            <w:tcW w:w="52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A39154" w14:textId="77777777" w:rsidR="008B0C13" w:rsidRDefault="008B0C13">
            <w:pPr>
              <w:pStyle w:val="Lijstalinea"/>
              <w:ind w:left="0"/>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0B315D" w14:textId="77777777" w:rsidR="008B0C13" w:rsidRDefault="00D75CCE">
            <w:pPr>
              <w:pStyle w:val="Lijstalinea"/>
              <w:ind w:left="0"/>
              <w:jc w:val="center"/>
              <w:rPr>
                <w:rFonts w:ascii="Times New Roman" w:hAnsi="Times New Roman" w:cs="Times New Roman"/>
                <w:b/>
              </w:rPr>
            </w:pPr>
            <w:r>
              <w:rPr>
                <w:rFonts w:ascii="Times New Roman" w:hAnsi="Times New Roman" w:cs="Times New Roman"/>
                <w:b/>
              </w:rPr>
              <w:t>Belasting-rente</w:t>
            </w:r>
          </w:p>
        </w:tc>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717B34" w14:textId="77777777" w:rsidR="008B0C13" w:rsidRDefault="00D75CCE">
            <w:pPr>
              <w:pStyle w:val="Lijstalinea"/>
              <w:ind w:left="0"/>
              <w:jc w:val="center"/>
              <w:rPr>
                <w:rFonts w:ascii="Times New Roman" w:hAnsi="Times New Roman" w:cs="Times New Roman"/>
                <w:b/>
              </w:rPr>
            </w:pPr>
            <w:r>
              <w:rPr>
                <w:rFonts w:ascii="Times New Roman" w:hAnsi="Times New Roman" w:cs="Times New Roman"/>
                <w:b/>
              </w:rPr>
              <w:t>Invorderings-rente</w:t>
            </w:r>
          </w:p>
        </w:tc>
      </w:tr>
      <w:tr w:rsidR="008B0C13" w14:paraId="17F4A944" w14:textId="77777777" w:rsidTr="004730B9">
        <w:tc>
          <w:tcPr>
            <w:tcW w:w="52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EC8C85" w14:textId="77777777" w:rsidR="008B0C13" w:rsidRDefault="00D75CCE">
            <w:pPr>
              <w:pStyle w:val="Lijstalinea"/>
              <w:ind w:left="0"/>
              <w:rPr>
                <w:rFonts w:ascii="Times New Roman" w:hAnsi="Times New Roman" w:cs="Times New Roman"/>
              </w:rPr>
            </w:pPr>
            <w:r>
              <w:rPr>
                <w:rFonts w:ascii="Times New Roman" w:hAnsi="Times New Roman" w:cs="Times New Roman"/>
              </w:rPr>
              <w:t>Bij naheffingsaanslag na het einde van het belastingjaar</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D78297" w14:textId="77777777" w:rsidR="008B0C13" w:rsidRDefault="00D75CCE">
            <w:pPr>
              <w:pStyle w:val="Lijstalinea"/>
              <w:ind w:left="0"/>
              <w:jc w:val="center"/>
              <w:rPr>
                <w:rFonts w:ascii="Times New Roman" w:hAnsi="Times New Roman" w:cs="Times New Roman"/>
              </w:rPr>
            </w:pPr>
            <w:r>
              <w:rPr>
                <w:rFonts w:ascii="Times New Roman" w:hAnsi="Times New Roman" w:cs="Times New Roman"/>
              </w:rPr>
              <w:t>x</w:t>
            </w:r>
          </w:p>
        </w:tc>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B99E25" w14:textId="77777777" w:rsidR="008B0C13" w:rsidRDefault="008B0C13">
            <w:pPr>
              <w:pStyle w:val="Lijstalinea"/>
              <w:ind w:left="0"/>
              <w:jc w:val="center"/>
              <w:rPr>
                <w:rFonts w:ascii="Times New Roman" w:hAnsi="Times New Roman" w:cs="Times New Roman"/>
              </w:rPr>
            </w:pPr>
          </w:p>
        </w:tc>
      </w:tr>
      <w:tr w:rsidR="008B0C13" w14:paraId="38BA4AF5" w14:textId="77777777" w:rsidTr="004730B9">
        <w:tc>
          <w:tcPr>
            <w:tcW w:w="52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0E558B" w14:textId="77777777" w:rsidR="008B0C13" w:rsidRDefault="00D75CCE">
            <w:pPr>
              <w:pStyle w:val="Lijstalinea"/>
              <w:ind w:left="0"/>
              <w:rPr>
                <w:rFonts w:ascii="Times New Roman" w:hAnsi="Times New Roman" w:cs="Times New Roman"/>
              </w:rPr>
            </w:pPr>
            <w:r>
              <w:rPr>
                <w:rFonts w:ascii="Times New Roman" w:hAnsi="Times New Roman" w:cs="Times New Roman"/>
              </w:rPr>
              <w:t>Niet berekend bij vrijwillige verbetering binnen 3 maanden na het belastingjaar</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F4860B" w14:textId="77777777" w:rsidR="008B0C13" w:rsidRDefault="00D75CCE">
            <w:pPr>
              <w:pStyle w:val="Lijstalinea"/>
              <w:ind w:left="0"/>
              <w:jc w:val="center"/>
              <w:rPr>
                <w:rFonts w:ascii="Times New Roman" w:hAnsi="Times New Roman" w:cs="Times New Roman"/>
              </w:rPr>
            </w:pPr>
            <w:r>
              <w:rPr>
                <w:rFonts w:ascii="Times New Roman" w:hAnsi="Times New Roman" w:cs="Times New Roman"/>
              </w:rPr>
              <w:t>x</w:t>
            </w:r>
          </w:p>
        </w:tc>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C737F4" w14:textId="77777777" w:rsidR="008B0C13" w:rsidRDefault="008B0C13">
            <w:pPr>
              <w:pStyle w:val="Lijstalinea"/>
              <w:ind w:left="0"/>
              <w:jc w:val="center"/>
              <w:rPr>
                <w:rFonts w:ascii="Times New Roman" w:hAnsi="Times New Roman" w:cs="Times New Roman"/>
              </w:rPr>
            </w:pPr>
          </w:p>
        </w:tc>
      </w:tr>
      <w:tr w:rsidR="008B0C13" w14:paraId="39CBD47E" w14:textId="77777777" w:rsidTr="004730B9">
        <w:tc>
          <w:tcPr>
            <w:tcW w:w="52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DA5F23" w14:textId="77777777" w:rsidR="008B0C13" w:rsidRDefault="00D75CCE">
            <w:pPr>
              <w:pStyle w:val="Lijstalinea"/>
              <w:ind w:left="0"/>
              <w:rPr>
                <w:rFonts w:ascii="Times New Roman" w:hAnsi="Times New Roman" w:cs="Times New Roman"/>
              </w:rPr>
            </w:pPr>
            <w:r>
              <w:rPr>
                <w:rFonts w:ascii="Times New Roman" w:hAnsi="Times New Roman" w:cs="Times New Roman"/>
              </w:rPr>
              <w:t>Tot de datum waarop de naheffingsaanslag invorderbaar is</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809C28" w14:textId="77777777" w:rsidR="008B0C13" w:rsidRDefault="00D75CCE">
            <w:pPr>
              <w:pStyle w:val="Lijstalinea"/>
              <w:ind w:left="0"/>
              <w:jc w:val="center"/>
              <w:rPr>
                <w:rFonts w:ascii="Times New Roman" w:hAnsi="Times New Roman" w:cs="Times New Roman"/>
              </w:rPr>
            </w:pPr>
            <w:r>
              <w:rPr>
                <w:rFonts w:ascii="Times New Roman" w:hAnsi="Times New Roman" w:cs="Times New Roman"/>
              </w:rPr>
              <w:t>x</w:t>
            </w:r>
          </w:p>
        </w:tc>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F36739" w14:textId="77777777" w:rsidR="008B0C13" w:rsidRDefault="008B0C13">
            <w:pPr>
              <w:pStyle w:val="Lijstalinea"/>
              <w:ind w:left="0"/>
              <w:jc w:val="center"/>
              <w:rPr>
                <w:rFonts w:ascii="Times New Roman" w:hAnsi="Times New Roman" w:cs="Times New Roman"/>
              </w:rPr>
            </w:pPr>
          </w:p>
        </w:tc>
      </w:tr>
      <w:tr w:rsidR="008B0C13" w14:paraId="5D319A59" w14:textId="77777777" w:rsidTr="004730B9">
        <w:tc>
          <w:tcPr>
            <w:tcW w:w="52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A3B6FF" w14:textId="77777777" w:rsidR="008B0C13" w:rsidRDefault="00D75CCE">
            <w:pPr>
              <w:pStyle w:val="Lijstalinea"/>
              <w:ind w:left="0"/>
              <w:rPr>
                <w:rFonts w:ascii="Times New Roman" w:hAnsi="Times New Roman" w:cs="Times New Roman"/>
              </w:rPr>
            </w:pPr>
            <w:r>
              <w:rPr>
                <w:rFonts w:ascii="Times New Roman" w:hAnsi="Times New Roman" w:cs="Times New Roman"/>
              </w:rPr>
              <w:t>Tot en met de dag voorafgaand aan de betaling</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B02A95" w14:textId="77777777" w:rsidR="008B0C13" w:rsidRDefault="008B0C13">
            <w:pPr>
              <w:pStyle w:val="Lijstalinea"/>
              <w:ind w:left="0"/>
              <w:jc w:val="center"/>
              <w:rPr>
                <w:rFonts w:ascii="Times New Roman" w:hAnsi="Times New Roman" w:cs="Times New Roman"/>
              </w:rPr>
            </w:pPr>
          </w:p>
        </w:tc>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5E56B8" w14:textId="77777777" w:rsidR="008B0C13" w:rsidRDefault="00D75CCE">
            <w:pPr>
              <w:pStyle w:val="Lijstalinea"/>
              <w:ind w:left="0"/>
              <w:jc w:val="center"/>
              <w:rPr>
                <w:rFonts w:ascii="Times New Roman" w:hAnsi="Times New Roman" w:cs="Times New Roman"/>
              </w:rPr>
            </w:pPr>
            <w:r>
              <w:rPr>
                <w:rFonts w:ascii="Times New Roman" w:hAnsi="Times New Roman" w:cs="Times New Roman"/>
              </w:rPr>
              <w:t>x</w:t>
            </w:r>
          </w:p>
        </w:tc>
      </w:tr>
      <w:tr w:rsidR="008B0C13" w14:paraId="21F5AA21" w14:textId="77777777" w:rsidTr="004730B9">
        <w:tc>
          <w:tcPr>
            <w:tcW w:w="52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FB2970" w14:textId="77777777" w:rsidR="008B0C13" w:rsidRDefault="00D75CCE">
            <w:pPr>
              <w:pStyle w:val="Lijstalinea"/>
              <w:ind w:left="0"/>
              <w:rPr>
                <w:rFonts w:ascii="Times New Roman" w:hAnsi="Times New Roman" w:cs="Times New Roman"/>
              </w:rPr>
            </w:pPr>
            <w:r>
              <w:rPr>
                <w:rFonts w:ascii="Times New Roman" w:hAnsi="Times New Roman" w:cs="Times New Roman"/>
              </w:rPr>
              <w:t>Vanaf de dag na het vervallen van de betalingstermijn</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71971E" w14:textId="77777777" w:rsidR="008B0C13" w:rsidRDefault="008B0C13">
            <w:pPr>
              <w:pStyle w:val="Lijstalinea"/>
              <w:ind w:left="0"/>
              <w:jc w:val="center"/>
              <w:rPr>
                <w:rFonts w:ascii="Times New Roman" w:hAnsi="Times New Roman" w:cs="Times New Roman"/>
              </w:rPr>
            </w:pPr>
          </w:p>
        </w:tc>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BEFCD2" w14:textId="77777777" w:rsidR="008B0C13" w:rsidRDefault="00D75CCE">
            <w:pPr>
              <w:pStyle w:val="Lijstalinea"/>
              <w:ind w:left="0"/>
              <w:jc w:val="center"/>
              <w:rPr>
                <w:rFonts w:ascii="Times New Roman" w:hAnsi="Times New Roman" w:cs="Times New Roman"/>
              </w:rPr>
            </w:pPr>
            <w:r>
              <w:rPr>
                <w:rFonts w:ascii="Times New Roman" w:hAnsi="Times New Roman" w:cs="Times New Roman"/>
              </w:rPr>
              <w:t>x</w:t>
            </w:r>
          </w:p>
        </w:tc>
      </w:tr>
      <w:tr w:rsidR="008B0C13" w14:paraId="3B0614B5" w14:textId="77777777" w:rsidTr="004730B9">
        <w:tc>
          <w:tcPr>
            <w:tcW w:w="52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8C8369" w14:textId="77777777" w:rsidR="008B0C13" w:rsidRDefault="00D75CCE">
            <w:pPr>
              <w:pStyle w:val="Lijstalinea"/>
              <w:ind w:left="0"/>
              <w:rPr>
                <w:rFonts w:ascii="Times New Roman" w:hAnsi="Times New Roman" w:cs="Times New Roman"/>
              </w:rPr>
            </w:pPr>
            <w:r>
              <w:rPr>
                <w:rFonts w:ascii="Times New Roman" w:hAnsi="Times New Roman" w:cs="Times New Roman"/>
              </w:rPr>
              <w:t>Vergoeding mogelijk als de ontvanger een verzoek om uitstel van betaling wegens bezwaar heeft afgewezen</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9A41A9" w14:textId="77777777" w:rsidR="008B0C13" w:rsidRDefault="008B0C13">
            <w:pPr>
              <w:pStyle w:val="Lijstalinea"/>
              <w:ind w:left="0"/>
              <w:jc w:val="center"/>
              <w:rPr>
                <w:rFonts w:ascii="Times New Roman" w:hAnsi="Times New Roman" w:cs="Times New Roman"/>
              </w:rPr>
            </w:pPr>
          </w:p>
        </w:tc>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D5ED86" w14:textId="77777777" w:rsidR="008B0C13" w:rsidRDefault="00D75CCE">
            <w:pPr>
              <w:pStyle w:val="Lijstalinea"/>
              <w:ind w:left="0"/>
              <w:jc w:val="center"/>
              <w:rPr>
                <w:rFonts w:ascii="Times New Roman" w:hAnsi="Times New Roman" w:cs="Times New Roman"/>
              </w:rPr>
            </w:pPr>
            <w:r>
              <w:rPr>
                <w:rFonts w:ascii="Times New Roman" w:hAnsi="Times New Roman" w:cs="Times New Roman"/>
              </w:rPr>
              <w:t>x</w:t>
            </w:r>
          </w:p>
        </w:tc>
      </w:tr>
      <w:tr w:rsidR="008B0C13" w14:paraId="76FDE617" w14:textId="77777777" w:rsidTr="004730B9">
        <w:tc>
          <w:tcPr>
            <w:tcW w:w="52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553439" w14:textId="77777777" w:rsidR="008B0C13" w:rsidRDefault="00D75CCE">
            <w:pPr>
              <w:pStyle w:val="Lijstalinea"/>
              <w:ind w:left="0"/>
              <w:rPr>
                <w:rFonts w:ascii="Times New Roman" w:hAnsi="Times New Roman" w:cs="Times New Roman"/>
              </w:rPr>
            </w:pPr>
            <w:r>
              <w:rPr>
                <w:rFonts w:ascii="Times New Roman" w:hAnsi="Times New Roman" w:cs="Times New Roman"/>
              </w:rPr>
              <w:t>Wettelijk rentepercentage voor niet-handelstransacties</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C1720F" w14:textId="77777777" w:rsidR="008B0C13" w:rsidRDefault="00D75CCE">
            <w:pPr>
              <w:pStyle w:val="Lijstalinea"/>
              <w:ind w:left="0"/>
              <w:jc w:val="center"/>
              <w:rPr>
                <w:rFonts w:ascii="Times New Roman" w:hAnsi="Times New Roman" w:cs="Times New Roman"/>
              </w:rPr>
            </w:pPr>
            <w:r>
              <w:rPr>
                <w:rFonts w:ascii="Times New Roman" w:hAnsi="Times New Roman" w:cs="Times New Roman"/>
              </w:rPr>
              <w:t>x</w:t>
            </w:r>
          </w:p>
        </w:tc>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416CF5" w14:textId="77777777" w:rsidR="008B0C13" w:rsidRDefault="00D75CCE">
            <w:pPr>
              <w:pStyle w:val="Lijstalinea"/>
              <w:ind w:left="0"/>
              <w:jc w:val="center"/>
              <w:rPr>
                <w:rFonts w:ascii="Times New Roman" w:hAnsi="Times New Roman" w:cs="Times New Roman"/>
              </w:rPr>
            </w:pPr>
            <w:r>
              <w:rPr>
                <w:rFonts w:ascii="Times New Roman" w:hAnsi="Times New Roman" w:cs="Times New Roman"/>
              </w:rPr>
              <w:t>x</w:t>
            </w:r>
          </w:p>
        </w:tc>
      </w:tr>
    </w:tbl>
    <w:p w14:paraId="05710090" w14:textId="77777777" w:rsidR="008B0C13" w:rsidRDefault="008B0C13">
      <w:pPr>
        <w:pStyle w:val="Tekstzonderopmaak"/>
        <w:ind w:left="708" w:hanging="708"/>
        <w:rPr>
          <w:rFonts w:ascii="Times New Roman" w:hAnsi="Times New Roman"/>
          <w:sz w:val="22"/>
          <w:szCs w:val="22"/>
        </w:rPr>
      </w:pPr>
    </w:p>
    <w:p w14:paraId="5B2F3FB2" w14:textId="77777777" w:rsidR="008B0C13" w:rsidRDefault="008B0C13">
      <w:pPr>
        <w:pStyle w:val="Tekstzonderopmaak"/>
        <w:ind w:left="708" w:hanging="708"/>
        <w:rPr>
          <w:rFonts w:ascii="Times New Roman" w:hAnsi="Times New Roman"/>
          <w:sz w:val="22"/>
          <w:szCs w:val="22"/>
        </w:rPr>
      </w:pPr>
    </w:p>
    <w:p w14:paraId="3EAB7006"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Opgave 11.7</w:t>
      </w:r>
    </w:p>
    <w:p w14:paraId="51F56048"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Perfect Autobedrijf mag de fout niet in de volgende loonaangifte herstellen. Er moet een correctie plaatsvinden van de loonaangifte over augustus.</w:t>
      </w:r>
    </w:p>
    <w:p w14:paraId="4D7B9CA5"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volgende mogelijkheden zijn aanwezig:</w:t>
      </w:r>
    </w:p>
    <w:p w14:paraId="1A3554C3" w14:textId="77777777" w:rsidR="008B0C13" w:rsidRDefault="00D75CCE">
      <w:pPr>
        <w:pStyle w:val="Tekstzonderopmaak"/>
        <w:numPr>
          <w:ilvl w:val="0"/>
          <w:numId w:val="41"/>
        </w:numPr>
        <w:rPr>
          <w:rFonts w:ascii="Times New Roman" w:hAnsi="Times New Roman"/>
          <w:sz w:val="22"/>
          <w:szCs w:val="22"/>
        </w:rPr>
      </w:pPr>
      <w:r>
        <w:rPr>
          <w:rFonts w:ascii="Times New Roman" w:hAnsi="Times New Roman"/>
          <w:sz w:val="22"/>
          <w:szCs w:val="22"/>
        </w:rPr>
        <w:t>De hele aangifte wordt opnieuw verzonden. Dit moet voor het eind van de aangiftetermijn gebeuren, dus uiterlijk op 30 september. Zowel de aangifte als de betaling moeten dan binnen zijn. Ook de niet gewijzigde gegevens moeten opnieuw worden verzonden.</w:t>
      </w:r>
    </w:p>
    <w:p w14:paraId="0B01891F" w14:textId="77777777" w:rsidR="008B0C13" w:rsidRDefault="00D75CCE">
      <w:pPr>
        <w:pStyle w:val="Tekstzonderopmaak"/>
        <w:numPr>
          <w:ilvl w:val="0"/>
          <w:numId w:val="20"/>
        </w:numPr>
        <w:rPr>
          <w:rFonts w:ascii="Times New Roman" w:hAnsi="Times New Roman"/>
          <w:sz w:val="22"/>
          <w:szCs w:val="22"/>
        </w:rPr>
      </w:pPr>
      <w:r>
        <w:rPr>
          <w:rFonts w:ascii="Times New Roman" w:hAnsi="Times New Roman"/>
          <w:sz w:val="22"/>
          <w:szCs w:val="22"/>
        </w:rPr>
        <w:t>Er wordt een aanvullende aangifte verzonden, uiterlijk op 30 september. Deze moet de volgende gegevens bevatten:</w:t>
      </w:r>
    </w:p>
    <w:p w14:paraId="54F61A4A" w14:textId="77777777" w:rsidR="008B0C13" w:rsidRDefault="00D75CCE">
      <w:pPr>
        <w:pStyle w:val="Tekstzonderopmaak"/>
        <w:numPr>
          <w:ilvl w:val="0"/>
          <w:numId w:val="42"/>
        </w:numPr>
        <w:rPr>
          <w:rFonts w:ascii="Times New Roman" w:hAnsi="Times New Roman"/>
          <w:sz w:val="22"/>
          <w:szCs w:val="22"/>
        </w:rPr>
      </w:pPr>
      <w:r>
        <w:rPr>
          <w:rFonts w:ascii="Times New Roman" w:hAnsi="Times New Roman"/>
          <w:sz w:val="22"/>
          <w:szCs w:val="22"/>
        </w:rPr>
        <w:t>de aanduiding dat het gaat om een aanvullende aangifte;</w:t>
      </w:r>
    </w:p>
    <w:p w14:paraId="005B7349" w14:textId="77777777" w:rsidR="008B0C13" w:rsidRDefault="00D75CCE">
      <w:pPr>
        <w:pStyle w:val="Tekstzonderopmaak"/>
        <w:numPr>
          <w:ilvl w:val="0"/>
          <w:numId w:val="21"/>
        </w:numPr>
        <w:rPr>
          <w:rFonts w:ascii="Times New Roman" w:hAnsi="Times New Roman"/>
          <w:sz w:val="22"/>
          <w:szCs w:val="22"/>
        </w:rPr>
      </w:pPr>
      <w:r>
        <w:rPr>
          <w:rFonts w:ascii="Times New Roman" w:hAnsi="Times New Roman"/>
          <w:sz w:val="22"/>
          <w:szCs w:val="22"/>
        </w:rPr>
        <w:t>een volledig ingevuld collectief deel van de aangifte;</w:t>
      </w:r>
    </w:p>
    <w:p w14:paraId="4F62684C" w14:textId="77777777" w:rsidR="008B0C13" w:rsidRDefault="00D75CCE">
      <w:pPr>
        <w:pStyle w:val="Tekstzonderopmaak"/>
        <w:numPr>
          <w:ilvl w:val="0"/>
          <w:numId w:val="21"/>
        </w:numPr>
        <w:rPr>
          <w:rFonts w:ascii="Times New Roman" w:hAnsi="Times New Roman"/>
          <w:sz w:val="22"/>
          <w:szCs w:val="22"/>
        </w:rPr>
      </w:pPr>
      <w:r>
        <w:rPr>
          <w:rFonts w:ascii="Times New Roman" w:hAnsi="Times New Roman"/>
          <w:sz w:val="22"/>
          <w:szCs w:val="22"/>
        </w:rPr>
        <w:t>alle werknemersgegevens van Rob van Olst (persoons- en loongegevens).</w:t>
      </w:r>
    </w:p>
    <w:p w14:paraId="0D480EF8"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Bij de aangifte over september wordt nu een correctie over augustus meegestuurd. De te weinig afgedragen loonheffingen over augustus worden opgeteld bij de afdracht van de maand september en het totaalbedrag wordt overgemaakt naar de Belastingdienst.</w:t>
      </w:r>
    </w:p>
    <w:p w14:paraId="2072FC6A"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lastRenderedPageBreak/>
        <w:t>4.</w:t>
      </w:r>
      <w:r>
        <w:rPr>
          <w:rFonts w:ascii="Times New Roman" w:hAnsi="Times New Roman"/>
          <w:sz w:val="22"/>
          <w:szCs w:val="22"/>
        </w:rPr>
        <w:tab/>
        <w:t>Binnen acht weken na ontdekking moet de onjuistheid gecorrigeerd worden. Helaas is de laatste loonaangifte over het vorig jaar al verzonden, anders had men kunnen handelen zoals bij antwoord 3 is aangegeven. In dit geval moet er een losse correctie over augustus van het vorig jaar worden verstuurd. De Belastingdienst berekent het verschil met de oorspronkelijke aangifte over augustus en stuurt een naheffingsaanslag. Hierbij is mogelijk belastingrente en een boete aan de orde. Van belastingrente is geen sprake als Perfect Autobedrijf vof op eigen initiatief de correctie voor 1 april verstuurt.</w:t>
      </w:r>
    </w:p>
    <w:p w14:paraId="764A2A73"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Belastingdienst legt een correctieverplichting op aan Perfect Autobedrijf vof. Hierbij wordt de uiterlijke termijn aangegeven. Als er vaker sprake is van een aangifteverzuim, legt de Belastingdienst ook een aangifteverzuimboete op. Als het saldo van de correctie beneden de € 20.000 blijft (op jaarbasis), is er geen betaalverzuimboete aan de orde.</w:t>
      </w:r>
    </w:p>
    <w:p w14:paraId="164B639C"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De volgende verzuimboetes bestaan:</w:t>
      </w:r>
    </w:p>
    <w:p w14:paraId="65390573" w14:textId="77777777" w:rsidR="008B0C13" w:rsidRDefault="00D75CCE">
      <w:pPr>
        <w:pStyle w:val="Tekstzonderopmaak"/>
        <w:numPr>
          <w:ilvl w:val="0"/>
          <w:numId w:val="43"/>
        </w:numPr>
        <w:rPr>
          <w:rFonts w:ascii="Times New Roman" w:hAnsi="Times New Roman"/>
          <w:sz w:val="22"/>
          <w:szCs w:val="22"/>
        </w:rPr>
      </w:pPr>
      <w:r>
        <w:rPr>
          <w:rFonts w:ascii="Times New Roman" w:hAnsi="Times New Roman"/>
          <w:sz w:val="22"/>
          <w:szCs w:val="22"/>
        </w:rPr>
        <w:t>aangifteverzuim;</w:t>
      </w:r>
    </w:p>
    <w:p w14:paraId="57930C4E" w14:textId="0E2F99A5" w:rsidR="008B0C13" w:rsidRDefault="00D75CCE">
      <w:pPr>
        <w:pStyle w:val="Tekstzonderopmaak"/>
        <w:numPr>
          <w:ilvl w:val="0"/>
          <w:numId w:val="22"/>
        </w:numPr>
        <w:rPr>
          <w:rFonts w:ascii="Times New Roman" w:hAnsi="Times New Roman"/>
          <w:sz w:val="22"/>
          <w:szCs w:val="22"/>
        </w:rPr>
      </w:pPr>
      <w:r>
        <w:rPr>
          <w:rFonts w:ascii="Times New Roman" w:hAnsi="Times New Roman"/>
          <w:sz w:val="22"/>
          <w:szCs w:val="22"/>
        </w:rPr>
        <w:t>betaalverzuim;</w:t>
      </w:r>
    </w:p>
    <w:p w14:paraId="3F4BEC05" w14:textId="77777777" w:rsidR="008B0C13" w:rsidRDefault="00D75CCE">
      <w:pPr>
        <w:pStyle w:val="Tekstzonderopmaak"/>
        <w:numPr>
          <w:ilvl w:val="0"/>
          <w:numId w:val="22"/>
        </w:numPr>
        <w:rPr>
          <w:rFonts w:ascii="Times New Roman" w:hAnsi="Times New Roman"/>
          <w:sz w:val="22"/>
          <w:szCs w:val="22"/>
        </w:rPr>
      </w:pPr>
      <w:r>
        <w:rPr>
          <w:rFonts w:ascii="Times New Roman" w:hAnsi="Times New Roman"/>
          <w:sz w:val="22"/>
          <w:szCs w:val="22"/>
        </w:rPr>
        <w:t>correctieverzuim.</w:t>
      </w:r>
    </w:p>
    <w:p w14:paraId="5EAA53EE"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ab/>
        <w:t>Daarnaast zijn er verzuimboetes betreffende de eerstedagsmelding, de jaarloongegevens of voor een ander administratief verzuim.</w:t>
      </w:r>
    </w:p>
    <w:p w14:paraId="4762C2AD" w14:textId="53261034" w:rsidR="008B0C13" w:rsidRDefault="008B0C13">
      <w:pPr>
        <w:pStyle w:val="Tekstzonderopmaak"/>
        <w:ind w:left="708" w:hanging="708"/>
        <w:rPr>
          <w:rFonts w:ascii="Times New Roman" w:hAnsi="Times New Roman"/>
          <w:sz w:val="22"/>
          <w:szCs w:val="22"/>
        </w:rPr>
      </w:pPr>
    </w:p>
    <w:p w14:paraId="32D3524C" w14:textId="77777777" w:rsidR="008B0C13" w:rsidRDefault="00D75CCE">
      <w:pPr>
        <w:pStyle w:val="Standard"/>
        <w:spacing w:line="276" w:lineRule="auto"/>
        <w:rPr>
          <w:szCs w:val="22"/>
        </w:rPr>
      </w:pPr>
      <w:r>
        <w:rPr>
          <w:szCs w:val="22"/>
        </w:rPr>
        <w:t>Opgave 11.8</w:t>
      </w:r>
    </w:p>
    <w:p w14:paraId="7008F337"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Verzuimboetes worden onderverdeeld in:</w:t>
      </w:r>
    </w:p>
    <w:p w14:paraId="22677B5F" w14:textId="77777777" w:rsidR="008B0C13" w:rsidRDefault="00D75CCE">
      <w:pPr>
        <w:pStyle w:val="Tekstzonderopmaak"/>
        <w:numPr>
          <w:ilvl w:val="0"/>
          <w:numId w:val="44"/>
        </w:numPr>
        <w:rPr>
          <w:rFonts w:ascii="Times New Roman" w:hAnsi="Times New Roman"/>
          <w:sz w:val="22"/>
          <w:szCs w:val="22"/>
        </w:rPr>
      </w:pPr>
      <w:r>
        <w:rPr>
          <w:rFonts w:ascii="Times New Roman" w:hAnsi="Times New Roman"/>
          <w:sz w:val="22"/>
          <w:szCs w:val="22"/>
        </w:rPr>
        <w:t>aangifteverzuimboetes, maximaal € 1.377;</w:t>
      </w:r>
    </w:p>
    <w:p w14:paraId="76F49EAF" w14:textId="77777777" w:rsidR="008B0C13" w:rsidRDefault="00D75CCE">
      <w:pPr>
        <w:pStyle w:val="Tekstzonderopmaak"/>
        <w:numPr>
          <w:ilvl w:val="0"/>
          <w:numId w:val="23"/>
        </w:numPr>
        <w:rPr>
          <w:rFonts w:ascii="Times New Roman" w:hAnsi="Times New Roman"/>
          <w:sz w:val="22"/>
          <w:szCs w:val="22"/>
        </w:rPr>
      </w:pPr>
      <w:r>
        <w:rPr>
          <w:rFonts w:ascii="Times New Roman" w:hAnsi="Times New Roman"/>
          <w:sz w:val="22"/>
          <w:szCs w:val="22"/>
        </w:rPr>
        <w:t>betaalverzuimboetes, maximaal € 5.514;</w:t>
      </w:r>
    </w:p>
    <w:p w14:paraId="2178A21A" w14:textId="77777777" w:rsidR="008B0C13" w:rsidRDefault="00D75CCE">
      <w:pPr>
        <w:pStyle w:val="Tekstzonderopmaak"/>
        <w:numPr>
          <w:ilvl w:val="0"/>
          <w:numId w:val="23"/>
        </w:numPr>
        <w:rPr>
          <w:rFonts w:ascii="Times New Roman" w:hAnsi="Times New Roman"/>
          <w:sz w:val="22"/>
          <w:szCs w:val="22"/>
        </w:rPr>
      </w:pPr>
      <w:r>
        <w:rPr>
          <w:rFonts w:ascii="Times New Roman" w:hAnsi="Times New Roman"/>
          <w:sz w:val="22"/>
          <w:szCs w:val="22"/>
        </w:rPr>
        <w:t>correctieverzuimboetes, maximaal € 1.377 voor een verzuim betreffende het correctiebericht en maximaal € 5.514 voor een betaalverzuim naar aanleiding van een correctiebericht.</w:t>
      </w:r>
    </w:p>
    <w:p w14:paraId="2BEF831B"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Een aangifteverzuimboete en een betaalverzuimboete kunnen gelijktijdig worden opgelegd. De maximale boete bedraagt in dat geval € 6.891.</w:t>
      </w:r>
    </w:p>
    <w:p w14:paraId="1E857D79"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We kennen vergrijpboeten bij:</w:t>
      </w:r>
    </w:p>
    <w:p w14:paraId="022B5C8F" w14:textId="77777777" w:rsidR="008B0C13" w:rsidRDefault="00D75CCE">
      <w:pPr>
        <w:pStyle w:val="Tekstzonderopmaak"/>
        <w:numPr>
          <w:ilvl w:val="0"/>
          <w:numId w:val="45"/>
        </w:numPr>
        <w:rPr>
          <w:rFonts w:ascii="Times New Roman" w:hAnsi="Times New Roman"/>
          <w:sz w:val="22"/>
          <w:szCs w:val="22"/>
        </w:rPr>
      </w:pPr>
      <w:r>
        <w:rPr>
          <w:rFonts w:ascii="Times New Roman" w:hAnsi="Times New Roman"/>
          <w:sz w:val="22"/>
          <w:szCs w:val="22"/>
        </w:rPr>
        <w:t>grove schuld: 25%;</w:t>
      </w:r>
    </w:p>
    <w:p w14:paraId="548A8602" w14:textId="77777777" w:rsidR="008B0C13" w:rsidRDefault="00D75CCE">
      <w:pPr>
        <w:pStyle w:val="Tekstzonderopmaak"/>
        <w:numPr>
          <w:ilvl w:val="0"/>
          <w:numId w:val="24"/>
        </w:numPr>
        <w:rPr>
          <w:rFonts w:ascii="Times New Roman" w:hAnsi="Times New Roman"/>
          <w:sz w:val="22"/>
          <w:szCs w:val="22"/>
        </w:rPr>
      </w:pPr>
      <w:r>
        <w:rPr>
          <w:rFonts w:ascii="Times New Roman" w:hAnsi="Times New Roman"/>
          <w:sz w:val="22"/>
          <w:szCs w:val="22"/>
        </w:rPr>
        <w:t>opzet: 50%;</w:t>
      </w:r>
    </w:p>
    <w:p w14:paraId="6143CD13" w14:textId="77777777" w:rsidR="008B0C13" w:rsidRDefault="00D75CCE">
      <w:pPr>
        <w:pStyle w:val="Tekstzonderopmaak"/>
        <w:numPr>
          <w:ilvl w:val="0"/>
          <w:numId w:val="24"/>
        </w:numPr>
        <w:rPr>
          <w:rFonts w:ascii="Times New Roman" w:hAnsi="Times New Roman"/>
          <w:sz w:val="22"/>
          <w:szCs w:val="22"/>
        </w:rPr>
      </w:pPr>
      <w:r>
        <w:rPr>
          <w:rFonts w:ascii="Times New Roman" w:hAnsi="Times New Roman"/>
          <w:sz w:val="22"/>
          <w:szCs w:val="22"/>
        </w:rPr>
        <w:t>recidive: herhaling binnen 5 jaar leidt tot een verdubbeling;</w:t>
      </w:r>
    </w:p>
    <w:p w14:paraId="011F344A" w14:textId="77777777" w:rsidR="008B0C13" w:rsidRDefault="00D75CCE">
      <w:pPr>
        <w:pStyle w:val="Tekstzonderopmaak"/>
        <w:numPr>
          <w:ilvl w:val="0"/>
          <w:numId w:val="24"/>
        </w:numPr>
        <w:rPr>
          <w:rFonts w:ascii="Times New Roman" w:hAnsi="Times New Roman"/>
          <w:sz w:val="22"/>
          <w:szCs w:val="22"/>
        </w:rPr>
      </w:pPr>
      <w:r>
        <w:rPr>
          <w:rFonts w:ascii="Times New Roman" w:hAnsi="Times New Roman"/>
          <w:sz w:val="22"/>
          <w:szCs w:val="22"/>
        </w:rPr>
        <w:t>ernstig vergrijp: er is sprake van fraude, listigheid, valsheid, ernstige of omvangrijke naheffing: 100%.</w:t>
      </w:r>
    </w:p>
    <w:p w14:paraId="25259AF4"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vergrijpboete moet worden opgelegd binnen 5 jaar na afloop van het kalenderjaar. Deze termijn is gelijk aan die voor het opleggen van een naheffingsaanslag. Mochten zich korter dan 6 maanden voor het eind van deze 5 jaar nieuwe feiten en omstandigheden voordoen, kan verlenging van de termijn met 6 maanden aan de orde zijn.</w:t>
      </w:r>
    </w:p>
    <w:p w14:paraId="2EB65297"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Belastingdienst mag na een verzuimboete later nog een vergrijpboete opleggen, als een nieuw feit bekend wordt.</w:t>
      </w:r>
    </w:p>
    <w:p w14:paraId="238B48EE"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Als er sprake is van vrijwillige verbetering door de inhoudingsplichtige, is wel een verzuim-boete mogelijk, maar geen vergrijpboete.</w:t>
      </w:r>
    </w:p>
    <w:p w14:paraId="31799B08"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De aanlevering van alle correcte informatie wordt door de Belastingdienst niet beschouwd als vrijwillige verbetering. Nu de Belastingdienst reeds een boekenonderzoek heeft aangekondigd, is Gerrit te laat. Een vergrijpboete zal zeker aan de orde zijn.</w:t>
      </w:r>
    </w:p>
    <w:p w14:paraId="213D4575"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De Belastingdienst zal een naheffingsaanslag opleggen. Als men aan Gerrit Heipaal een correctieverplichting oplegt, vervalt de mogelijkheid om een vergrijpboete op te leggen en kan de Belastingdienst aan Gerrit hooguit een verzuimboete opleggen (tenzij een nieuw feit bekend wordt).</w:t>
      </w:r>
    </w:p>
    <w:p w14:paraId="469E5688" w14:textId="77777777" w:rsidR="008B0C13" w:rsidRDefault="008B0C13">
      <w:pPr>
        <w:pStyle w:val="Tekstzonderopmaak"/>
        <w:ind w:left="708" w:hanging="708"/>
        <w:rPr>
          <w:rFonts w:ascii="Times New Roman" w:hAnsi="Times New Roman"/>
          <w:sz w:val="22"/>
          <w:szCs w:val="22"/>
        </w:rPr>
      </w:pPr>
    </w:p>
    <w:p w14:paraId="436A8A5E"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Opgave 11.9</w:t>
      </w:r>
    </w:p>
    <w:p w14:paraId="694B09F8" w14:textId="55E68DC4"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Belastingdienst is nog op tijd met de naheffingsaanslag. Dit mag tot en met 31 december 2025.</w:t>
      </w:r>
    </w:p>
    <w:p w14:paraId="7ECA566B"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Er zal een verzuimboete worden opgelegd wegens het niet betalen. Daarnaast brengt de Belastingdienst belastingrente in rekening.</w:t>
      </w:r>
    </w:p>
    <w:p w14:paraId="33623338"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lastRenderedPageBreak/>
        <w:t>3.</w:t>
      </w:r>
      <w:r>
        <w:rPr>
          <w:rFonts w:ascii="Times New Roman" w:hAnsi="Times New Roman"/>
          <w:sz w:val="22"/>
          <w:szCs w:val="22"/>
        </w:rPr>
        <w:tab/>
        <w:t>Belastingrente wordt berekend vanaf 1 januari 2019 en loopt tot en met 28 september 2019 + 14 kalenderdagen = tot en met 12 oktober 2019.</w:t>
      </w:r>
    </w:p>
    <w:p w14:paraId="5953B7FF" w14:textId="35271DDA" w:rsidR="008B0C13" w:rsidRDefault="00013C3A" w:rsidP="00013C3A">
      <w:pPr>
        <w:pStyle w:val="Tekstzonderopmaak"/>
        <w:ind w:left="360"/>
        <w:rPr>
          <w:rFonts w:ascii="Times New Roman" w:hAnsi="Times New Roman"/>
          <w:sz w:val="22"/>
          <w:szCs w:val="22"/>
        </w:rPr>
      </w:pPr>
      <w:r>
        <w:rPr>
          <w:rFonts w:ascii="Times New Roman" w:hAnsi="Times New Roman"/>
          <w:sz w:val="22"/>
          <w:szCs w:val="22"/>
        </w:rPr>
        <w:tab/>
      </w:r>
      <w:r w:rsidR="00D75CCE">
        <w:rPr>
          <w:rFonts w:ascii="Times New Roman" w:hAnsi="Times New Roman"/>
          <w:sz w:val="22"/>
          <w:szCs w:val="22"/>
        </w:rPr>
        <w:t xml:space="preserve">1e kwartaal 2021: 3/12 x 4,00% van € 10.000 = </w:t>
      </w:r>
      <w:r w:rsidR="00D75CCE">
        <w:rPr>
          <w:rFonts w:ascii="Times New Roman" w:hAnsi="Times New Roman"/>
          <w:sz w:val="22"/>
          <w:szCs w:val="22"/>
        </w:rPr>
        <w:tab/>
        <w:t>€ 100,00</w:t>
      </w:r>
    </w:p>
    <w:p w14:paraId="7BC68481" w14:textId="1BD300D2" w:rsidR="008B0C13" w:rsidRDefault="00D75CCE">
      <w:pPr>
        <w:pStyle w:val="Tekstzonderopmaak"/>
        <w:ind w:left="360"/>
        <w:rPr>
          <w:rFonts w:ascii="Times New Roman" w:hAnsi="Times New Roman"/>
          <w:sz w:val="22"/>
          <w:szCs w:val="22"/>
        </w:rPr>
      </w:pPr>
      <w:r>
        <w:rPr>
          <w:rFonts w:ascii="Times New Roman" w:hAnsi="Times New Roman"/>
          <w:sz w:val="22"/>
          <w:szCs w:val="22"/>
        </w:rPr>
        <w:tab/>
        <w:t xml:space="preserve">2e kwartaal 2021: 3/12 x 4,00% van € 10.000 = </w:t>
      </w:r>
      <w:r>
        <w:rPr>
          <w:rFonts w:ascii="Times New Roman" w:hAnsi="Times New Roman"/>
          <w:sz w:val="22"/>
          <w:szCs w:val="22"/>
        </w:rPr>
        <w:tab/>
        <w:t>€ 100,00</w:t>
      </w:r>
    </w:p>
    <w:p w14:paraId="09D64506" w14:textId="08D346BE" w:rsidR="008B0C13" w:rsidRDefault="00D75CCE">
      <w:pPr>
        <w:pStyle w:val="Tekstzonderopmaak"/>
        <w:ind w:left="360"/>
        <w:rPr>
          <w:rFonts w:ascii="Times New Roman" w:hAnsi="Times New Roman"/>
          <w:sz w:val="22"/>
          <w:szCs w:val="22"/>
        </w:rPr>
      </w:pPr>
      <w:r>
        <w:rPr>
          <w:rFonts w:ascii="Times New Roman" w:hAnsi="Times New Roman"/>
          <w:sz w:val="22"/>
          <w:szCs w:val="22"/>
        </w:rPr>
        <w:tab/>
        <w:t xml:space="preserve">3e kwartaal 2021: 3/12 x 4,00% van € 10.000 = </w:t>
      </w:r>
      <w:r>
        <w:rPr>
          <w:rFonts w:ascii="Times New Roman" w:hAnsi="Times New Roman"/>
          <w:sz w:val="22"/>
          <w:szCs w:val="22"/>
        </w:rPr>
        <w:tab/>
        <w:t>€ 100,00</w:t>
      </w:r>
    </w:p>
    <w:p w14:paraId="7C22A9E7" w14:textId="2C4DA152" w:rsidR="008B0C13" w:rsidRDefault="00D75CCE">
      <w:pPr>
        <w:pStyle w:val="Tekstzonderopmaak"/>
        <w:ind w:left="360"/>
        <w:rPr>
          <w:rFonts w:ascii="Times New Roman" w:hAnsi="Times New Roman"/>
          <w:sz w:val="22"/>
          <w:szCs w:val="22"/>
        </w:rPr>
      </w:pPr>
      <w:r>
        <w:rPr>
          <w:rFonts w:ascii="Times New Roman" w:hAnsi="Times New Roman"/>
          <w:sz w:val="22"/>
          <w:szCs w:val="22"/>
        </w:rPr>
        <w:tab/>
        <w:t xml:space="preserve">oktober 2021: 12/360 x 4,00% van € 10.000 = </w:t>
      </w:r>
      <w:r>
        <w:rPr>
          <w:rFonts w:ascii="Times New Roman" w:hAnsi="Times New Roman"/>
          <w:sz w:val="22"/>
          <w:szCs w:val="22"/>
        </w:rPr>
        <w:tab/>
        <w:t>€   13,00</w:t>
      </w:r>
    </w:p>
    <w:p w14:paraId="58DD01FF" w14:textId="77777777" w:rsidR="008B0C13" w:rsidRDefault="00D75CCE">
      <w:pPr>
        <w:pStyle w:val="Tekstzonderopmaak"/>
        <w:ind w:left="360"/>
        <w:rPr>
          <w:rFonts w:ascii="Times New Roman" w:hAnsi="Times New Roman"/>
          <w:sz w:val="22"/>
          <w:szCs w:val="22"/>
        </w:rPr>
      </w:pPr>
      <w:r>
        <w:rPr>
          <w:rFonts w:ascii="Times New Roman" w:hAnsi="Times New Roman"/>
          <w:sz w:val="22"/>
          <w:szCs w:val="22"/>
        </w:rPr>
        <w:tab/>
        <w:t>Totaal € 313 (afgerond op hele euro’s naar beneden)</w:t>
      </w:r>
    </w:p>
    <w:p w14:paraId="31A26FE0" w14:textId="4DF130DB"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betalingstermijn voor een naheffingsaanslag is 14 dagen. M. Truuk had dus uiterlijk op 12</w:t>
      </w:r>
      <w:r w:rsidR="00013C3A">
        <w:rPr>
          <w:rFonts w:ascii="Times New Roman" w:hAnsi="Times New Roman"/>
          <w:sz w:val="22"/>
          <w:szCs w:val="22"/>
        </w:rPr>
        <w:t> </w:t>
      </w:r>
      <w:r>
        <w:rPr>
          <w:rFonts w:ascii="Times New Roman" w:hAnsi="Times New Roman"/>
          <w:sz w:val="22"/>
          <w:szCs w:val="22"/>
        </w:rPr>
        <w:t>oktober moeten betalen. Er wordt nu invorderingsrente in rekening gebracht over de periode 13 oktober tot en met 29 november. Het aantal rentedagen in oktober is 18 en in november 29. Totaal dus 47/360 deel van de invorderingsrente op jaarbasis. 47/360 x 4,00% van € 10.000 = € 52,22.</w:t>
      </w:r>
    </w:p>
    <w:p w14:paraId="3FAAAEDB" w14:textId="77777777" w:rsidR="008B0C13" w:rsidRDefault="008B0C13">
      <w:pPr>
        <w:pStyle w:val="Standard"/>
        <w:spacing w:line="276" w:lineRule="auto"/>
        <w:rPr>
          <w:szCs w:val="22"/>
        </w:rPr>
      </w:pPr>
    </w:p>
    <w:p w14:paraId="1202D02B" w14:textId="77777777" w:rsidR="008B0C13" w:rsidRDefault="008B0C13">
      <w:pPr>
        <w:pStyle w:val="Standard"/>
        <w:spacing w:line="276" w:lineRule="auto"/>
        <w:rPr>
          <w:szCs w:val="22"/>
        </w:rPr>
      </w:pPr>
    </w:p>
    <w:p w14:paraId="10F8B57A" w14:textId="77777777" w:rsidR="008B0C13" w:rsidRDefault="00D75CCE">
      <w:pPr>
        <w:pStyle w:val="Standard"/>
        <w:spacing w:line="276" w:lineRule="auto"/>
        <w:rPr>
          <w:szCs w:val="22"/>
        </w:rPr>
      </w:pPr>
      <w:r>
        <w:rPr>
          <w:szCs w:val="22"/>
        </w:rPr>
        <w:t>Opgave 11.10</w:t>
      </w:r>
    </w:p>
    <w:p w14:paraId="3056B11C" w14:textId="625AFF6C"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Hier is sprake van een aangifteverzuim en van een betaalverzuim.</w:t>
      </w:r>
    </w:p>
    <w:p w14:paraId="08D543F6" w14:textId="77777777" w:rsidR="008B0C13" w:rsidRDefault="00D75CCE">
      <w:pPr>
        <w:pStyle w:val="Tekstzonderopmaak"/>
        <w:numPr>
          <w:ilvl w:val="0"/>
          <w:numId w:val="46"/>
        </w:numPr>
        <w:rPr>
          <w:rFonts w:ascii="Times New Roman" w:hAnsi="Times New Roman"/>
          <w:sz w:val="22"/>
          <w:szCs w:val="22"/>
        </w:rPr>
      </w:pPr>
      <w:r>
        <w:rPr>
          <w:rFonts w:ascii="Times New Roman" w:hAnsi="Times New Roman"/>
          <w:sz w:val="22"/>
          <w:szCs w:val="22"/>
        </w:rPr>
        <w:t>Het aangifteverzuim is beboetbaar met een bedrag van € 68, omdat de aangifte na de coulancetermijn van 7 dagen binnenkomt.</w:t>
      </w:r>
    </w:p>
    <w:p w14:paraId="789CDE19" w14:textId="77777777" w:rsidR="008B0C13" w:rsidRDefault="00D75CCE">
      <w:pPr>
        <w:pStyle w:val="Tekstzonderopmaak"/>
        <w:numPr>
          <w:ilvl w:val="0"/>
          <w:numId w:val="29"/>
        </w:numPr>
        <w:rPr>
          <w:rFonts w:ascii="Times New Roman" w:hAnsi="Times New Roman"/>
          <w:sz w:val="22"/>
          <w:szCs w:val="22"/>
        </w:rPr>
      </w:pPr>
      <w:r>
        <w:rPr>
          <w:rFonts w:ascii="Times New Roman" w:hAnsi="Times New Roman"/>
          <w:sz w:val="22"/>
          <w:szCs w:val="22"/>
        </w:rPr>
        <w:t>Een betaalverzuim is beboetbaar met 3% maar met een maximale boete van € 5.514. Er wordt geen boete opgelegd als de totaal verschuldigde belasting binnen 7 dagen na afloop van de wettelijke betaaltermijn wordt betaald en de ondernemer in het vorige tijdvak niet in verzuim was. Lowmax bv was ook de vorige periode in verzuim en heeft toen van de Belastingdienst een verzuimmededeling gekregen. De boete bedraagt daarom 3% van € 3.800 = € 114.</w:t>
      </w:r>
    </w:p>
    <w:p w14:paraId="35016BF4"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Kennelijk heeft Lowmax bv geen maatregelen genomen om het verzuim te voorkomen. Er is dan ook geen sprake van verzachtende omstandigheden.</w:t>
      </w:r>
    </w:p>
    <w:p w14:paraId="129747AF"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Verzuimboeten zijn boeten voor het opleggen waarvan de enkele constatering van de nalatigheid voldoende is. Schuld wordt automatisch verondersteld. Vergrijpboeten zijn boeten voor het opleggen waarvan opzet of ten minste grove schuld vereist is.</w:t>
      </w:r>
    </w:p>
    <w:p w14:paraId="50A5C875" w14:textId="5805C28D" w:rsidR="008B0C13" w:rsidRDefault="00D75CCE">
      <w:pPr>
        <w:pStyle w:val="Tekstzonderopmaak"/>
        <w:ind w:left="708" w:hanging="708"/>
      </w:pPr>
      <w:r>
        <w:rPr>
          <w:szCs w:val="22"/>
        </w:rPr>
        <w:t>4.</w:t>
      </w:r>
      <w:r>
        <w:rPr>
          <w:szCs w:val="22"/>
        </w:rPr>
        <w:tab/>
      </w:r>
      <w:r>
        <w:rPr>
          <w:rFonts w:ascii="Times New Roman" w:hAnsi="Times New Roman"/>
          <w:sz w:val="22"/>
          <w:szCs w:val="22"/>
        </w:rPr>
        <w:tab/>
        <w:t>Voorbeelden verzuimboete:</w:t>
      </w:r>
    </w:p>
    <w:p w14:paraId="03082014" w14:textId="77777777" w:rsidR="008B0C13" w:rsidRDefault="00D75CCE">
      <w:pPr>
        <w:pStyle w:val="Tekstzonderopmaak"/>
        <w:numPr>
          <w:ilvl w:val="0"/>
          <w:numId w:val="47"/>
        </w:numPr>
        <w:rPr>
          <w:rFonts w:ascii="Times New Roman" w:hAnsi="Times New Roman"/>
          <w:sz w:val="22"/>
          <w:szCs w:val="22"/>
        </w:rPr>
      </w:pPr>
      <w:r>
        <w:rPr>
          <w:rFonts w:ascii="Times New Roman" w:hAnsi="Times New Roman"/>
          <w:sz w:val="22"/>
          <w:szCs w:val="22"/>
        </w:rPr>
        <w:t>te late betaling op aangifte loonheffing;</w:t>
      </w:r>
    </w:p>
    <w:p w14:paraId="69C33E22" w14:textId="77777777" w:rsidR="008B0C13" w:rsidRDefault="00D75CCE">
      <w:pPr>
        <w:pStyle w:val="Tekstzonderopmaak"/>
        <w:numPr>
          <w:ilvl w:val="0"/>
          <w:numId w:val="25"/>
        </w:numPr>
        <w:rPr>
          <w:rFonts w:ascii="Times New Roman" w:hAnsi="Times New Roman"/>
          <w:sz w:val="22"/>
          <w:szCs w:val="22"/>
        </w:rPr>
      </w:pPr>
      <w:r>
        <w:rPr>
          <w:rFonts w:ascii="Times New Roman" w:hAnsi="Times New Roman"/>
          <w:sz w:val="22"/>
          <w:szCs w:val="22"/>
        </w:rPr>
        <w:t>te late inlevering van de aangifte.</w:t>
      </w:r>
    </w:p>
    <w:p w14:paraId="02339844" w14:textId="77777777" w:rsidR="008B0C13" w:rsidRDefault="00D75CCE">
      <w:pPr>
        <w:pStyle w:val="Tekstzonderopmaak"/>
        <w:rPr>
          <w:rFonts w:ascii="Times New Roman" w:hAnsi="Times New Roman"/>
          <w:sz w:val="22"/>
          <w:szCs w:val="22"/>
        </w:rPr>
      </w:pPr>
      <w:r>
        <w:rPr>
          <w:rFonts w:ascii="Times New Roman" w:hAnsi="Times New Roman"/>
          <w:sz w:val="22"/>
          <w:szCs w:val="22"/>
        </w:rPr>
        <w:tab/>
        <w:t>Voorbeelden vergrijpboete:</w:t>
      </w:r>
    </w:p>
    <w:p w14:paraId="10652121" w14:textId="77777777" w:rsidR="008B0C13" w:rsidRDefault="00D75CCE">
      <w:pPr>
        <w:pStyle w:val="Tekstzonderopmaak"/>
        <w:numPr>
          <w:ilvl w:val="0"/>
          <w:numId w:val="48"/>
        </w:numPr>
        <w:rPr>
          <w:rFonts w:ascii="Times New Roman" w:hAnsi="Times New Roman"/>
          <w:sz w:val="22"/>
          <w:szCs w:val="22"/>
        </w:rPr>
      </w:pPr>
      <w:r>
        <w:rPr>
          <w:rFonts w:ascii="Times New Roman" w:hAnsi="Times New Roman"/>
          <w:sz w:val="22"/>
          <w:szCs w:val="22"/>
        </w:rPr>
        <w:t>te hoge onkostenvergoeding niet als belast loon opgenomen in de loonadministratie;</w:t>
      </w:r>
    </w:p>
    <w:p w14:paraId="12B499DA" w14:textId="77777777" w:rsidR="008B0C13" w:rsidRDefault="00D75CCE">
      <w:pPr>
        <w:pStyle w:val="Tekstzonderopmaak"/>
        <w:numPr>
          <w:ilvl w:val="0"/>
          <w:numId w:val="26"/>
        </w:numPr>
        <w:rPr>
          <w:rFonts w:ascii="Times New Roman" w:hAnsi="Times New Roman"/>
          <w:sz w:val="22"/>
          <w:szCs w:val="22"/>
        </w:rPr>
      </w:pPr>
      <w:r>
        <w:rPr>
          <w:rFonts w:ascii="Times New Roman" w:hAnsi="Times New Roman"/>
          <w:sz w:val="22"/>
          <w:szCs w:val="22"/>
        </w:rPr>
        <w:t>bewust te weinig loonheffing afgedragen.</w:t>
      </w:r>
    </w:p>
    <w:p w14:paraId="357F06C7" w14:textId="77777777" w:rsidR="008B0C13" w:rsidRDefault="008B0C13">
      <w:pPr>
        <w:pStyle w:val="Tekstzonderopmaak"/>
        <w:ind w:left="708" w:hanging="708"/>
        <w:rPr>
          <w:rFonts w:ascii="Times New Roman" w:hAnsi="Times New Roman"/>
          <w:sz w:val="22"/>
          <w:szCs w:val="22"/>
        </w:rPr>
      </w:pPr>
    </w:p>
    <w:p w14:paraId="6533DE2D" w14:textId="77777777" w:rsidR="008B0C13" w:rsidRDefault="008B0C13">
      <w:pPr>
        <w:pStyle w:val="Tekstzonderopmaak"/>
        <w:ind w:left="708" w:hanging="708"/>
        <w:rPr>
          <w:rFonts w:ascii="Times New Roman" w:hAnsi="Times New Roman"/>
          <w:sz w:val="22"/>
          <w:szCs w:val="22"/>
        </w:rPr>
      </w:pPr>
    </w:p>
    <w:p w14:paraId="11DF550B"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Opgave 11.11</w:t>
      </w:r>
    </w:p>
    <w:p w14:paraId="3FCE41AA"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Onjuist. Deze melding dient binnen 14 dagen na de laatste betaaldag, dus voor 15 september te geschieden.</w:t>
      </w:r>
    </w:p>
    <w:p w14:paraId="66B9F936"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Juist. (Een verzuimboete heeft tot doel een gebod tot nakoming van de fiscale verplichtingen. Als aan een van die verplichtingen niet wordt voldaan, is dat een reden om de verzuimboete op te leggen. Bij afwezigheid van alle schuld -avas- wordt geen verzuimboete opgelegd).</w:t>
      </w:r>
    </w:p>
    <w:p w14:paraId="079A8063"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Juist. (Via het formulier Aanvraag G-rekening kan een ondernemer die werk in aanneming of onderaanneming verricht een G-rekening aanvragen bij de Belastingdienst).</w:t>
      </w:r>
    </w:p>
    <w:p w14:paraId="4D3BFB6E"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Juist. (Voor het aangifteverzuim geldt een maximale boete van € 1.377 en voor het betaal-verzuim een maximum van € 5.514).</w:t>
      </w:r>
    </w:p>
    <w:p w14:paraId="11297DE9"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Een naheffingsaanslag moet binnen 14 dagen worden betaald. De termijn wordt niet verlengd i.v.m. weekend- of feestdagen. Verharen bv is te laat.</w:t>
      </w:r>
    </w:p>
    <w:p w14:paraId="7FD00A0A"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De Belastingdienst is zeer terughoudend met het verlenen van uitstel. Het betreft geld dat is ingehouden van werknemers. Bovendien kan uitstel concurrentieverstorend werken. Op deze terughoudendheid is een uitzondering. De Belastingdienst geeft betalingsuitstel loonheffingen voor zover de belastingplichtige recht heeft op een teruggaaf omzetbelasting over hetzelfde tijdvak.</w:t>
      </w:r>
    </w:p>
    <w:p w14:paraId="2DFDAF0F"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lastRenderedPageBreak/>
        <w:t>Opgave 11.12</w:t>
      </w:r>
    </w:p>
    <w:p w14:paraId="7831B13B" w14:textId="56C3F421"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Belastingdienst heeft de naheffingsaanslag op tijd vastgesteld. De bevoegdheid hiertoe vervalt door verloop van 5 jaren na het einde van het kalenderjaar. In dit geval dus op 31</w:t>
      </w:r>
      <w:r w:rsidR="00013C3A">
        <w:rPr>
          <w:rFonts w:ascii="Times New Roman" w:hAnsi="Times New Roman"/>
          <w:sz w:val="22"/>
          <w:szCs w:val="22"/>
        </w:rPr>
        <w:t> </w:t>
      </w:r>
      <w:r>
        <w:rPr>
          <w:rFonts w:ascii="Times New Roman" w:hAnsi="Times New Roman"/>
          <w:sz w:val="22"/>
          <w:szCs w:val="22"/>
        </w:rPr>
        <w:t>december 2025.</w:t>
      </w:r>
    </w:p>
    <w:p w14:paraId="25691C05"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Het bedrag van € 500 ingevolge de bij Willie Netten niet ingehouden loonheffing is niet opgenomen in de naheffingsaanslag. Naheffing kan plaatsvinden als de belasting geheel of gedeeltelijk niet is betaald. Nu betaling reeds via de inkomstenbelasting heeft plaatsgevonden, is er geen reden meer tot naheffing van dit bedrag.</w:t>
      </w:r>
    </w:p>
    <w:p w14:paraId="4C64C1C2"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Het bedrag van € 400 ingevolge de bij Astrid Pellicaan niet ingehouden loonheffing is wel opgenomen in de naheffingsaanslag.</w:t>
      </w:r>
    </w:p>
    <w:p w14:paraId="506A166D"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Astrid Pellicaan heeft nog geen loonheffing betaald over het bedrag van € 400. De heffing kan in principe alsnog bij haar worden verhaald.</w:t>
      </w:r>
    </w:p>
    <w:p w14:paraId="10EB4378"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Een naheffingsaanslag kan rechtstreeks aan een werknemer worden opgelegd als te weinig is geheven als gevolg van het niet naleven van bepalingen door die werknemer. Het kan bijvoorbeeld gaan om het privégebruik van een dienstauto, waarvan een werknemer ten onrechte had aangegeven dat er geen sprake zou zijn van privégebruik, bijvoorbeeld met een Verklaring geen privégebruik auto of een Verklaring uitsluitend zakelijk gebruik.</w:t>
      </w:r>
    </w:p>
    <w:p w14:paraId="2C880D57" w14:textId="11CF6CE1"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Belastingrente: Er wordt belastingrente opgelegd. Er is immers geen sprake van een vrijwillige verbetering.</w:t>
      </w:r>
    </w:p>
    <w:p w14:paraId="7A7485AA"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ab/>
        <w:t>Boete: Er wordt een maximale boete van € 1.377 (voor het aangifteverzuim) resp. € 5.514 (voor het niet betalen) opgelegd, gelijktijdig met de vaststelling van de naheffingsaanslag. Omdat er geen sprake is van opzet of grove schuld, wordt een verzuimboete opgelegd en geen vergrijpboete.</w:t>
      </w:r>
    </w:p>
    <w:p w14:paraId="6338BA66" w14:textId="6400A443"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De belastingrente wordt berekend vanaf 1 januari 2021 tot en met 11 juni 2021.</w:t>
      </w:r>
    </w:p>
    <w:p w14:paraId="1253CDC6" w14:textId="77777777" w:rsidR="008B0C13" w:rsidRDefault="008B0C13">
      <w:pPr>
        <w:pStyle w:val="Tekstzonderopmaak"/>
        <w:ind w:left="708" w:hanging="708"/>
        <w:rPr>
          <w:rFonts w:ascii="Times New Roman" w:hAnsi="Times New Roman"/>
          <w:sz w:val="22"/>
          <w:szCs w:val="22"/>
        </w:rPr>
      </w:pPr>
    </w:p>
    <w:p w14:paraId="3409DBEE" w14:textId="77777777" w:rsidR="008B0C13" w:rsidRDefault="008B0C13">
      <w:pPr>
        <w:pStyle w:val="Tekstzonderopmaak"/>
        <w:ind w:left="708" w:hanging="708"/>
        <w:rPr>
          <w:rFonts w:ascii="Times New Roman" w:hAnsi="Times New Roman"/>
          <w:sz w:val="22"/>
          <w:szCs w:val="22"/>
        </w:rPr>
      </w:pPr>
    </w:p>
    <w:p w14:paraId="7946F95F"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Opgave 11.13</w:t>
      </w:r>
    </w:p>
    <w:p w14:paraId="32D9AF64" w14:textId="77777777" w:rsidR="008B0C13" w:rsidRDefault="00D75CCE">
      <w:pPr>
        <w:pStyle w:val="Tekstzonderopmaak"/>
        <w:ind w:left="720" w:hanging="720"/>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Ja. De Belastingdienst zal een boete opleggen. Hoewel binnen de coulancetermijn betaald is, zal de Belastingdienst toch een boete opleggen omdat de vorige aangifte (over de maand juni) ook te laat werd betaald. De Belastingdienst zal een verzuimboete opleggen van € 1.308. Dit is 3% van het te laat betaalde bedrag van € 43.600.</w:t>
      </w:r>
    </w:p>
    <w:p w14:paraId="642A6F29" w14:textId="55883C42" w:rsidR="008B0C13" w:rsidRDefault="00D75CCE">
      <w:pPr>
        <w:pStyle w:val="Tekstzonderopmaak"/>
        <w:ind w:left="720" w:hanging="720"/>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De naheffingsaanslag moet binnen </w:t>
      </w:r>
      <w:r w:rsidR="001B1F7B">
        <w:rPr>
          <w:rFonts w:ascii="Times New Roman" w:hAnsi="Times New Roman"/>
          <w:sz w:val="22"/>
          <w:szCs w:val="22"/>
        </w:rPr>
        <w:t>14</w:t>
      </w:r>
      <w:r>
        <w:rPr>
          <w:rFonts w:ascii="Times New Roman" w:hAnsi="Times New Roman"/>
          <w:sz w:val="22"/>
          <w:szCs w:val="22"/>
        </w:rPr>
        <w:t xml:space="preserve"> dagen na dagtekening van de naheffingsaanslag worden betaald, dus uiterlijk op 20 oktober.</w:t>
      </w:r>
    </w:p>
    <w:p w14:paraId="4AF75DF2" w14:textId="77777777" w:rsidR="008B0C13" w:rsidRDefault="00D75CCE">
      <w:pPr>
        <w:pStyle w:val="Standard"/>
        <w:rPr>
          <w:szCs w:val="22"/>
        </w:rPr>
      </w:pPr>
      <w:r>
        <w:rPr>
          <w:szCs w:val="22"/>
        </w:rPr>
        <w:t xml:space="preserve">3. </w:t>
      </w:r>
      <w:r>
        <w:rPr>
          <w:szCs w:val="22"/>
        </w:rPr>
        <w:tab/>
        <w:t>De Belastingdienst legt geen boete op aangezien de aangifte op eigen initiatief is gecorrigeerd.</w:t>
      </w:r>
    </w:p>
    <w:p w14:paraId="0EDBF5E4" w14:textId="77777777" w:rsidR="008B0C13" w:rsidRDefault="00D75CCE">
      <w:pPr>
        <w:pStyle w:val="Standard"/>
        <w:ind w:left="720" w:hanging="720"/>
        <w:rPr>
          <w:szCs w:val="22"/>
        </w:rPr>
      </w:pPr>
      <w:r>
        <w:rPr>
          <w:szCs w:val="22"/>
        </w:rPr>
        <w:t xml:space="preserve">4. </w:t>
      </w:r>
      <w:r>
        <w:rPr>
          <w:szCs w:val="22"/>
        </w:rPr>
        <w:tab/>
        <w:t>Er is na de coulancetermijn betaald. De Belastingdienst zal een verzuimboete opleggen van 3% van het te laat betaalde bedrag met een minimum van € 50 en een maximum van € 5.514.</w:t>
      </w:r>
    </w:p>
    <w:p w14:paraId="2774F1AA" w14:textId="77777777" w:rsidR="008B0C13" w:rsidRDefault="00D75CCE">
      <w:pPr>
        <w:pStyle w:val="Standard"/>
        <w:ind w:left="720" w:hanging="720"/>
        <w:rPr>
          <w:szCs w:val="22"/>
        </w:rPr>
      </w:pPr>
      <w:r>
        <w:rPr>
          <w:szCs w:val="22"/>
        </w:rPr>
        <w:t>5.</w:t>
      </w:r>
      <w:r>
        <w:rPr>
          <w:szCs w:val="22"/>
        </w:rPr>
        <w:tab/>
        <w:t>Een naheffingsaanslag moet binnen 14 dagen na dagtekening worden betaald. In dit geval is dat uiterlijk op 15 december.</w:t>
      </w:r>
    </w:p>
    <w:p w14:paraId="4C67C553" w14:textId="53D99BEC" w:rsidR="008B0C13" w:rsidRDefault="00D75CCE">
      <w:pPr>
        <w:pStyle w:val="Standard"/>
        <w:ind w:left="720" w:hanging="720"/>
        <w:rPr>
          <w:szCs w:val="22"/>
        </w:rPr>
      </w:pPr>
      <w:r>
        <w:rPr>
          <w:szCs w:val="22"/>
        </w:rPr>
        <w:t>6.</w:t>
      </w:r>
      <w:r>
        <w:rPr>
          <w:szCs w:val="22"/>
        </w:rPr>
        <w:tab/>
        <w:t>De belastingrente is verschuldigd vanaf de eerste dag na afloop van het jaar waarin de loonheffingen afgedragen hadden moeten worden, tot en met de dag waarop de naheffings-aanslag betaald moet zijn. Dus belastingrente is verschuldigd vanaf 1 januari tot en met 15</w:t>
      </w:r>
      <w:r w:rsidR="001B1F7B">
        <w:rPr>
          <w:szCs w:val="22"/>
        </w:rPr>
        <w:t> </w:t>
      </w:r>
      <w:r>
        <w:rPr>
          <w:szCs w:val="22"/>
        </w:rPr>
        <w:t>december.</w:t>
      </w:r>
    </w:p>
    <w:p w14:paraId="4409CE54" w14:textId="77777777" w:rsidR="008B0C13" w:rsidRDefault="00D75CCE">
      <w:pPr>
        <w:pStyle w:val="Standard"/>
        <w:ind w:left="720" w:hanging="720"/>
        <w:rPr>
          <w:szCs w:val="22"/>
        </w:rPr>
      </w:pPr>
      <w:r>
        <w:rPr>
          <w:szCs w:val="22"/>
        </w:rPr>
        <w:t>7.</w:t>
      </w:r>
      <w:r>
        <w:rPr>
          <w:szCs w:val="22"/>
        </w:rPr>
        <w:tab/>
        <w:t>Onjuist. De verzuim- of vergrijpboete zal inderdaad via een naheffingsaanslag worden opgelegd. Er wordt echter geen invorderingsrente maar belastingrente in rekening gebracht.</w:t>
      </w:r>
    </w:p>
    <w:p w14:paraId="473D49CD" w14:textId="77777777" w:rsidR="008B0C13" w:rsidRDefault="00D75CCE">
      <w:pPr>
        <w:pStyle w:val="Standard"/>
        <w:rPr>
          <w:szCs w:val="22"/>
        </w:rPr>
      </w:pPr>
      <w:r>
        <w:rPr>
          <w:szCs w:val="22"/>
        </w:rPr>
        <w:t>8.</w:t>
      </w:r>
      <w:r>
        <w:rPr>
          <w:szCs w:val="22"/>
        </w:rPr>
        <w:tab/>
        <w:t>Juist.</w:t>
      </w:r>
    </w:p>
    <w:p w14:paraId="15451CC9" w14:textId="77777777" w:rsidR="008B0C13" w:rsidRDefault="008B0C13">
      <w:pPr>
        <w:pStyle w:val="Tekstzonderopmaak"/>
        <w:ind w:left="708" w:hanging="708"/>
        <w:rPr>
          <w:rFonts w:ascii="Times New Roman" w:hAnsi="Times New Roman"/>
          <w:sz w:val="22"/>
          <w:szCs w:val="22"/>
        </w:rPr>
      </w:pPr>
    </w:p>
    <w:p w14:paraId="176E004C" w14:textId="77777777" w:rsidR="008B0C13" w:rsidRDefault="008B0C13">
      <w:pPr>
        <w:pStyle w:val="Tekstzonderopmaak"/>
        <w:ind w:left="708" w:hanging="708"/>
        <w:rPr>
          <w:rFonts w:ascii="Times New Roman" w:hAnsi="Times New Roman"/>
          <w:sz w:val="22"/>
          <w:szCs w:val="22"/>
        </w:rPr>
      </w:pPr>
    </w:p>
    <w:p w14:paraId="720E1CB4"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Opgave 11.14</w:t>
      </w:r>
    </w:p>
    <w:p w14:paraId="22700EF7" w14:textId="48C0E88E"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Het begrip inlenersaansprakelijkheid houdt het volgende in: </w:t>
      </w:r>
      <w:r w:rsidR="001B1F7B">
        <w:rPr>
          <w:rFonts w:ascii="Times New Roman" w:hAnsi="Times New Roman"/>
          <w:sz w:val="22"/>
          <w:szCs w:val="22"/>
        </w:rPr>
        <w:t>a</w:t>
      </w:r>
      <w:r>
        <w:rPr>
          <w:rFonts w:ascii="Times New Roman" w:hAnsi="Times New Roman"/>
          <w:sz w:val="22"/>
          <w:szCs w:val="22"/>
        </w:rPr>
        <w:t>ls een uitlener van personeel in gebreke blijft om loonheffingen af te dragen, kan de inlener hiervoor aansprakelijk worden gesteld door de Belastingdienst.</w:t>
      </w:r>
    </w:p>
    <w:p w14:paraId="3FFAF106"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Uitzendbedrijven kunnen zich laten certificeren door de Stichting Normering Arbeid. Ze krijgen dan een certificaat NEN 4400-1 en komen in het register van de SNA.</w:t>
      </w:r>
    </w:p>
    <w:p w14:paraId="6C0BC674" w14:textId="77777777" w:rsidR="00013C3A" w:rsidRDefault="00013C3A">
      <w:pPr>
        <w:rPr>
          <w:rFonts w:ascii="Times New Roman" w:eastAsia="Consolas" w:hAnsi="Times New Roman" w:cs="Consolas"/>
          <w:lang w:val="nl-NL" w:eastAsia="nl-NL"/>
        </w:rPr>
      </w:pPr>
      <w:r>
        <w:rPr>
          <w:rFonts w:ascii="Times New Roman" w:hAnsi="Times New Roman"/>
        </w:rPr>
        <w:br w:type="page"/>
      </w:r>
    </w:p>
    <w:p w14:paraId="18FD3E1C" w14:textId="367971B4"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lastRenderedPageBreak/>
        <w:t>3.</w:t>
      </w:r>
      <w:r>
        <w:rPr>
          <w:rFonts w:ascii="Times New Roman" w:hAnsi="Times New Roman"/>
          <w:sz w:val="22"/>
          <w:szCs w:val="22"/>
        </w:rPr>
        <w:tab/>
        <w:t>Bij ketenaansprakelijkheid kennen we de volgende uitzonderingen:</w:t>
      </w:r>
    </w:p>
    <w:p w14:paraId="46448439" w14:textId="747F8BDF" w:rsidR="008B0C13" w:rsidRDefault="001B1F7B">
      <w:pPr>
        <w:pStyle w:val="Tekstzonderopmaak"/>
        <w:numPr>
          <w:ilvl w:val="0"/>
          <w:numId w:val="49"/>
        </w:numPr>
        <w:rPr>
          <w:rFonts w:ascii="Times New Roman" w:hAnsi="Times New Roman"/>
          <w:sz w:val="22"/>
          <w:szCs w:val="22"/>
        </w:rPr>
      </w:pPr>
      <w:r>
        <w:rPr>
          <w:rFonts w:ascii="Times New Roman" w:hAnsi="Times New Roman"/>
          <w:sz w:val="22"/>
          <w:szCs w:val="22"/>
        </w:rPr>
        <w:t>E</w:t>
      </w:r>
      <w:r w:rsidR="00D75CCE">
        <w:rPr>
          <w:rFonts w:ascii="Times New Roman" w:hAnsi="Times New Roman"/>
          <w:sz w:val="22"/>
          <w:szCs w:val="22"/>
        </w:rPr>
        <w:t xml:space="preserve">r </w:t>
      </w:r>
      <w:r>
        <w:rPr>
          <w:rFonts w:ascii="Times New Roman" w:hAnsi="Times New Roman"/>
          <w:sz w:val="22"/>
          <w:szCs w:val="22"/>
        </w:rPr>
        <w:t xml:space="preserve">is </w:t>
      </w:r>
      <w:r w:rsidR="00D75CCE">
        <w:rPr>
          <w:rFonts w:ascii="Times New Roman" w:hAnsi="Times New Roman"/>
          <w:sz w:val="22"/>
          <w:szCs w:val="22"/>
        </w:rPr>
        <w:t>geen sprake van verwijtbaarheid bij de aannemer</w:t>
      </w:r>
      <w:r>
        <w:rPr>
          <w:rFonts w:ascii="Times New Roman" w:hAnsi="Times New Roman"/>
          <w:sz w:val="22"/>
          <w:szCs w:val="22"/>
        </w:rPr>
        <w:t>.</w:t>
      </w:r>
    </w:p>
    <w:p w14:paraId="4D91668F" w14:textId="122C8697" w:rsidR="008B0C13" w:rsidRDefault="001B1F7B">
      <w:pPr>
        <w:pStyle w:val="Tekstzonderopmaak"/>
        <w:numPr>
          <w:ilvl w:val="0"/>
          <w:numId w:val="18"/>
        </w:numPr>
        <w:rPr>
          <w:rFonts w:ascii="Times New Roman" w:hAnsi="Times New Roman"/>
          <w:sz w:val="22"/>
          <w:szCs w:val="22"/>
        </w:rPr>
      </w:pPr>
      <w:r>
        <w:rPr>
          <w:rFonts w:ascii="Times New Roman" w:hAnsi="Times New Roman"/>
          <w:sz w:val="22"/>
          <w:szCs w:val="22"/>
        </w:rPr>
        <w:t>D</w:t>
      </w:r>
      <w:r w:rsidR="00D75CCE">
        <w:rPr>
          <w:rFonts w:ascii="Times New Roman" w:hAnsi="Times New Roman"/>
          <w:sz w:val="22"/>
          <w:szCs w:val="22"/>
        </w:rPr>
        <w:t xml:space="preserve">e onderaannemer </w:t>
      </w:r>
      <w:r>
        <w:rPr>
          <w:rFonts w:ascii="Times New Roman" w:hAnsi="Times New Roman"/>
          <w:sz w:val="22"/>
          <w:szCs w:val="22"/>
        </w:rPr>
        <w:t xml:space="preserve">heeft </w:t>
      </w:r>
      <w:r w:rsidR="00D75CCE">
        <w:rPr>
          <w:rFonts w:ascii="Times New Roman" w:hAnsi="Times New Roman"/>
          <w:sz w:val="22"/>
          <w:szCs w:val="22"/>
        </w:rPr>
        <w:t>het werk voor meer dan de helft in zijn eigen onderneming of werkplaats verricht</w:t>
      </w:r>
      <w:r>
        <w:rPr>
          <w:rFonts w:ascii="Times New Roman" w:hAnsi="Times New Roman"/>
          <w:sz w:val="22"/>
          <w:szCs w:val="22"/>
        </w:rPr>
        <w:t>.</w:t>
      </w:r>
    </w:p>
    <w:p w14:paraId="5E184C59" w14:textId="18B519F5" w:rsidR="008B0C13" w:rsidRDefault="001B1F7B">
      <w:pPr>
        <w:pStyle w:val="Tekstzonderopmaak"/>
        <w:numPr>
          <w:ilvl w:val="0"/>
          <w:numId w:val="18"/>
        </w:numPr>
        <w:rPr>
          <w:rFonts w:ascii="Times New Roman" w:hAnsi="Times New Roman"/>
          <w:sz w:val="22"/>
          <w:szCs w:val="22"/>
        </w:rPr>
      </w:pPr>
      <w:r>
        <w:rPr>
          <w:rFonts w:ascii="Times New Roman" w:hAnsi="Times New Roman"/>
          <w:sz w:val="22"/>
          <w:szCs w:val="22"/>
        </w:rPr>
        <w:t>H</w:t>
      </w:r>
      <w:r w:rsidR="00D75CCE">
        <w:rPr>
          <w:rFonts w:ascii="Times New Roman" w:hAnsi="Times New Roman"/>
          <w:sz w:val="22"/>
          <w:szCs w:val="22"/>
        </w:rPr>
        <w:t xml:space="preserve">et werk </w:t>
      </w:r>
      <w:r>
        <w:rPr>
          <w:rFonts w:ascii="Times New Roman" w:hAnsi="Times New Roman"/>
          <w:sz w:val="22"/>
          <w:szCs w:val="22"/>
        </w:rPr>
        <w:t xml:space="preserve">is </w:t>
      </w:r>
      <w:r w:rsidR="00D75CCE">
        <w:rPr>
          <w:rFonts w:ascii="Times New Roman" w:hAnsi="Times New Roman"/>
          <w:sz w:val="22"/>
          <w:szCs w:val="22"/>
        </w:rPr>
        <w:t>een ondergeschikt deel van een koopovereenkomst.</w:t>
      </w:r>
    </w:p>
    <w:p w14:paraId="6535C859"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Na een melding betalingsonmacht kan Wim Vlot als bestuurder minder gemakkelijk aansprakelijk worden gehouden door de fiscus. Heeft hij tijdig gemeld, dan zal de Belastingdienst moeten bewijzen dat ondanks de tijdige melding, het niet-betalen te wijten is aan kennelijk onbehoorlijk bestuur. De bewijslast ligt dan bij de Belastingdienst.</w:t>
      </w:r>
    </w:p>
    <w:p w14:paraId="5B53EC40"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Ja. Lowmax bv kan aansprakelijk worden gesteld op grond van de inlenersaansprakelijkheid.</w:t>
      </w:r>
    </w:p>
    <w:p w14:paraId="3D9B3EFF"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Nee. Max Low kan volstaan met het indienen van één bezwaarschrift tegen de aansprakelijkstelling én de hoogte van het bedrag.</w:t>
      </w:r>
    </w:p>
    <w:p w14:paraId="07CC9E1F" w14:textId="6B37156A"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 xml:space="preserve">Inlenersaansprakelijkheid, </w:t>
      </w:r>
      <w:r w:rsidR="001B1F7B">
        <w:rPr>
          <w:rFonts w:ascii="Times New Roman" w:hAnsi="Times New Roman"/>
          <w:sz w:val="22"/>
          <w:szCs w:val="22"/>
        </w:rPr>
        <w:t>k</w:t>
      </w:r>
      <w:r>
        <w:rPr>
          <w:rFonts w:ascii="Times New Roman" w:hAnsi="Times New Roman"/>
          <w:sz w:val="22"/>
          <w:szCs w:val="22"/>
        </w:rPr>
        <w:t xml:space="preserve">etenaansprakelijkheid, </w:t>
      </w:r>
      <w:r w:rsidR="001B1F7B">
        <w:rPr>
          <w:rFonts w:ascii="Times New Roman" w:hAnsi="Times New Roman"/>
          <w:sz w:val="22"/>
          <w:szCs w:val="22"/>
        </w:rPr>
        <w:t>b</w:t>
      </w:r>
      <w:r>
        <w:rPr>
          <w:rFonts w:ascii="Times New Roman" w:hAnsi="Times New Roman"/>
          <w:sz w:val="22"/>
          <w:szCs w:val="22"/>
        </w:rPr>
        <w:t>estuurdersaansprakelijkheid.</w:t>
      </w:r>
    </w:p>
    <w:p w14:paraId="4FDACACD" w14:textId="77777777" w:rsidR="008B0C13" w:rsidRDefault="00D75CCE">
      <w:pPr>
        <w:pStyle w:val="Standard"/>
      </w:pPr>
      <w:r>
        <w:t>8.</w:t>
      </w:r>
      <w:r>
        <w:tab/>
      </w:r>
    </w:p>
    <w:tbl>
      <w:tblPr>
        <w:tblW w:w="8472" w:type="dxa"/>
        <w:tblInd w:w="709" w:type="dxa"/>
        <w:tblLayout w:type="fixed"/>
        <w:tblCellMar>
          <w:left w:w="10" w:type="dxa"/>
          <w:right w:w="10" w:type="dxa"/>
        </w:tblCellMar>
        <w:tblLook w:val="04A0" w:firstRow="1" w:lastRow="0" w:firstColumn="1" w:lastColumn="0" w:noHBand="0" w:noVBand="1"/>
      </w:tblPr>
      <w:tblGrid>
        <w:gridCol w:w="2722"/>
        <w:gridCol w:w="1916"/>
        <w:gridCol w:w="1915"/>
        <w:gridCol w:w="1919"/>
      </w:tblGrid>
      <w:tr w:rsidR="008B0C13" w14:paraId="18B769EB" w14:textId="77777777">
        <w:tc>
          <w:tcPr>
            <w:tcW w:w="2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A2F583" w14:textId="77777777" w:rsidR="008B0C13" w:rsidRDefault="008B0C13">
            <w:pPr>
              <w:pStyle w:val="Standard"/>
            </w:pPr>
          </w:p>
        </w:tc>
        <w:tc>
          <w:tcPr>
            <w:tcW w:w="1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B170AA" w14:textId="77777777" w:rsidR="008B0C13" w:rsidRDefault="00D75CCE">
            <w:pPr>
              <w:pStyle w:val="Standard"/>
              <w:jc w:val="center"/>
              <w:rPr>
                <w:b/>
              </w:rPr>
            </w:pPr>
            <w:r>
              <w:rPr>
                <w:b/>
              </w:rPr>
              <w:t>Keten-aansprakelijkheid</w:t>
            </w:r>
          </w:p>
        </w:tc>
        <w:tc>
          <w:tcPr>
            <w:tcW w:w="1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3C0DEF" w14:textId="77777777" w:rsidR="008B0C13" w:rsidRDefault="00D75CCE">
            <w:pPr>
              <w:pStyle w:val="Standard"/>
              <w:jc w:val="center"/>
              <w:rPr>
                <w:b/>
              </w:rPr>
            </w:pPr>
            <w:r>
              <w:rPr>
                <w:b/>
              </w:rPr>
              <w:t>Inleners-aansprakelijkheid</w:t>
            </w:r>
          </w:p>
        </w:tc>
        <w:tc>
          <w:tcPr>
            <w:tcW w:w="1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EF8468" w14:textId="77777777" w:rsidR="008B0C13" w:rsidRDefault="00D75CCE">
            <w:pPr>
              <w:pStyle w:val="Standard"/>
              <w:jc w:val="center"/>
              <w:rPr>
                <w:b/>
              </w:rPr>
            </w:pPr>
            <w:r>
              <w:rPr>
                <w:b/>
              </w:rPr>
              <w:t>Bestuurders-aansprakelijkheid</w:t>
            </w:r>
          </w:p>
        </w:tc>
      </w:tr>
      <w:tr w:rsidR="008B0C13" w14:paraId="498CBEB7" w14:textId="77777777">
        <w:tc>
          <w:tcPr>
            <w:tcW w:w="2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6711A5" w14:textId="77777777" w:rsidR="008B0C13" w:rsidRDefault="00D75CCE">
            <w:pPr>
              <w:pStyle w:val="Standard"/>
            </w:pPr>
            <w:r>
              <w:t>Werken met SNA-gecertificeerde ondernemingen</w:t>
            </w:r>
          </w:p>
        </w:tc>
        <w:tc>
          <w:tcPr>
            <w:tcW w:w="1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1CC666" w14:textId="77777777" w:rsidR="008B0C13" w:rsidRDefault="008B0C13">
            <w:pPr>
              <w:pStyle w:val="Standard"/>
              <w:jc w:val="center"/>
            </w:pPr>
          </w:p>
        </w:tc>
        <w:tc>
          <w:tcPr>
            <w:tcW w:w="1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F420A1" w14:textId="77777777" w:rsidR="008B0C13" w:rsidRDefault="00D75CCE">
            <w:pPr>
              <w:pStyle w:val="Standard"/>
              <w:jc w:val="center"/>
            </w:pPr>
            <w:r>
              <w:t>x</w:t>
            </w:r>
          </w:p>
        </w:tc>
        <w:tc>
          <w:tcPr>
            <w:tcW w:w="1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9497B4" w14:textId="77777777" w:rsidR="008B0C13" w:rsidRDefault="008B0C13">
            <w:pPr>
              <w:pStyle w:val="Standard"/>
              <w:jc w:val="center"/>
            </w:pPr>
          </w:p>
        </w:tc>
      </w:tr>
      <w:tr w:rsidR="008B0C13" w14:paraId="6A28EC69" w14:textId="77777777">
        <w:tc>
          <w:tcPr>
            <w:tcW w:w="2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7D42BB" w14:textId="77777777" w:rsidR="008B0C13" w:rsidRDefault="00D75CCE">
            <w:pPr>
              <w:pStyle w:val="Standard"/>
            </w:pPr>
            <w:r>
              <w:t>Belastingdienst stelt de aannemer aansprakelijk</w:t>
            </w:r>
          </w:p>
        </w:tc>
        <w:tc>
          <w:tcPr>
            <w:tcW w:w="1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75C803" w14:textId="77777777" w:rsidR="008B0C13" w:rsidRDefault="00D75CCE">
            <w:pPr>
              <w:pStyle w:val="Standard"/>
              <w:jc w:val="center"/>
            </w:pPr>
            <w:r>
              <w:t>x</w:t>
            </w:r>
          </w:p>
        </w:tc>
        <w:tc>
          <w:tcPr>
            <w:tcW w:w="1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871140" w14:textId="77777777" w:rsidR="008B0C13" w:rsidRDefault="008B0C13">
            <w:pPr>
              <w:pStyle w:val="Standard"/>
              <w:jc w:val="center"/>
            </w:pPr>
          </w:p>
        </w:tc>
        <w:tc>
          <w:tcPr>
            <w:tcW w:w="1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ADAF3F" w14:textId="77777777" w:rsidR="008B0C13" w:rsidRDefault="008B0C13">
            <w:pPr>
              <w:pStyle w:val="Standard"/>
              <w:jc w:val="center"/>
            </w:pPr>
          </w:p>
        </w:tc>
      </w:tr>
      <w:tr w:rsidR="008B0C13" w14:paraId="04BD0BDE" w14:textId="77777777">
        <w:tc>
          <w:tcPr>
            <w:tcW w:w="2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0260E5" w14:textId="77777777" w:rsidR="008B0C13" w:rsidRDefault="00D75CCE">
            <w:pPr>
              <w:pStyle w:val="Standard"/>
            </w:pPr>
            <w:r>
              <w:t>Betalingsonmacht melden</w:t>
            </w:r>
          </w:p>
        </w:tc>
        <w:tc>
          <w:tcPr>
            <w:tcW w:w="1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4C087B" w14:textId="77777777" w:rsidR="008B0C13" w:rsidRDefault="008B0C13">
            <w:pPr>
              <w:pStyle w:val="Standard"/>
              <w:jc w:val="center"/>
            </w:pPr>
          </w:p>
        </w:tc>
        <w:tc>
          <w:tcPr>
            <w:tcW w:w="1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EE47F9" w14:textId="77777777" w:rsidR="008B0C13" w:rsidRDefault="008B0C13">
            <w:pPr>
              <w:pStyle w:val="Standard"/>
              <w:jc w:val="center"/>
            </w:pPr>
          </w:p>
        </w:tc>
        <w:tc>
          <w:tcPr>
            <w:tcW w:w="1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4C0DDF" w14:textId="77777777" w:rsidR="008B0C13" w:rsidRDefault="00D75CCE">
            <w:pPr>
              <w:pStyle w:val="Standard"/>
              <w:jc w:val="center"/>
            </w:pPr>
            <w:r>
              <w:t>x</w:t>
            </w:r>
          </w:p>
        </w:tc>
      </w:tr>
      <w:tr w:rsidR="008B0C13" w14:paraId="519DEF7A" w14:textId="77777777">
        <w:tc>
          <w:tcPr>
            <w:tcW w:w="2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7CEDAE" w14:textId="0248BD04" w:rsidR="008B0C13" w:rsidRDefault="00D75CCE">
            <w:pPr>
              <w:pStyle w:val="Standard"/>
            </w:pPr>
            <w:r>
              <w:t xml:space="preserve">Deelbetaling naar de </w:t>
            </w:r>
            <w:r w:rsidR="001B1F7B">
              <w:t>G-rekening</w:t>
            </w:r>
          </w:p>
        </w:tc>
        <w:tc>
          <w:tcPr>
            <w:tcW w:w="1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B72897" w14:textId="77777777" w:rsidR="008B0C13" w:rsidRDefault="00D75CCE">
            <w:pPr>
              <w:pStyle w:val="Standard"/>
              <w:jc w:val="center"/>
            </w:pPr>
            <w:r>
              <w:t>x</w:t>
            </w:r>
          </w:p>
        </w:tc>
        <w:tc>
          <w:tcPr>
            <w:tcW w:w="1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9D16C6" w14:textId="77777777" w:rsidR="008B0C13" w:rsidRDefault="00D75CCE">
            <w:pPr>
              <w:pStyle w:val="Standard"/>
              <w:jc w:val="center"/>
            </w:pPr>
            <w:r>
              <w:t>x</w:t>
            </w:r>
          </w:p>
        </w:tc>
        <w:tc>
          <w:tcPr>
            <w:tcW w:w="1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7F95AC" w14:textId="77777777" w:rsidR="008B0C13" w:rsidRDefault="008B0C13">
            <w:pPr>
              <w:pStyle w:val="Standard"/>
              <w:jc w:val="center"/>
            </w:pPr>
          </w:p>
        </w:tc>
      </w:tr>
      <w:tr w:rsidR="008B0C13" w14:paraId="7C7CB894" w14:textId="77777777">
        <w:tc>
          <w:tcPr>
            <w:tcW w:w="2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F90F3C" w14:textId="77777777" w:rsidR="008B0C13" w:rsidRDefault="00D75CCE">
            <w:pPr>
              <w:pStyle w:val="Standard"/>
            </w:pPr>
            <w:r>
              <w:t>Kennelijk onbehoorlijk bestuur</w:t>
            </w:r>
          </w:p>
        </w:tc>
        <w:tc>
          <w:tcPr>
            <w:tcW w:w="1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CA4A90" w14:textId="77777777" w:rsidR="008B0C13" w:rsidRDefault="008B0C13">
            <w:pPr>
              <w:pStyle w:val="Standard"/>
              <w:jc w:val="center"/>
            </w:pPr>
          </w:p>
        </w:tc>
        <w:tc>
          <w:tcPr>
            <w:tcW w:w="1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9B4104" w14:textId="77777777" w:rsidR="008B0C13" w:rsidRDefault="008B0C13">
            <w:pPr>
              <w:pStyle w:val="Standard"/>
              <w:jc w:val="center"/>
            </w:pPr>
          </w:p>
        </w:tc>
        <w:tc>
          <w:tcPr>
            <w:tcW w:w="1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1A13F7" w14:textId="77777777" w:rsidR="008B0C13" w:rsidRDefault="00D75CCE">
            <w:pPr>
              <w:pStyle w:val="Standard"/>
              <w:jc w:val="center"/>
            </w:pPr>
            <w:r>
              <w:t>x</w:t>
            </w:r>
          </w:p>
        </w:tc>
      </w:tr>
      <w:tr w:rsidR="008B0C13" w14:paraId="3123F78C" w14:textId="77777777">
        <w:tc>
          <w:tcPr>
            <w:tcW w:w="2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C1FB67" w14:textId="77777777" w:rsidR="008B0C13" w:rsidRDefault="00D75CCE">
            <w:pPr>
              <w:pStyle w:val="Standard"/>
            </w:pPr>
            <w:r>
              <w:t>Met vertrouwde onderaannemer werken</w:t>
            </w:r>
          </w:p>
        </w:tc>
        <w:tc>
          <w:tcPr>
            <w:tcW w:w="1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D67F26" w14:textId="77777777" w:rsidR="008B0C13" w:rsidRDefault="00D75CCE">
            <w:pPr>
              <w:pStyle w:val="Standard"/>
              <w:jc w:val="center"/>
            </w:pPr>
            <w:r>
              <w:t>x</w:t>
            </w:r>
          </w:p>
        </w:tc>
        <w:tc>
          <w:tcPr>
            <w:tcW w:w="1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D8C1C1" w14:textId="77777777" w:rsidR="008B0C13" w:rsidRDefault="008B0C13">
            <w:pPr>
              <w:pStyle w:val="Standard"/>
              <w:jc w:val="center"/>
            </w:pPr>
          </w:p>
        </w:tc>
        <w:tc>
          <w:tcPr>
            <w:tcW w:w="1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8DC0A3" w14:textId="77777777" w:rsidR="008B0C13" w:rsidRDefault="008B0C13">
            <w:pPr>
              <w:pStyle w:val="Standard"/>
              <w:jc w:val="center"/>
            </w:pPr>
          </w:p>
        </w:tc>
      </w:tr>
      <w:tr w:rsidR="008B0C13" w14:paraId="1FB8AB56" w14:textId="77777777">
        <w:tc>
          <w:tcPr>
            <w:tcW w:w="2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DC7087" w14:textId="77777777" w:rsidR="008B0C13" w:rsidRDefault="00D75CCE">
            <w:pPr>
              <w:pStyle w:val="Standard"/>
            </w:pPr>
            <w:r>
              <w:t>Verklaring omtrent het betalingsgedrag</w:t>
            </w:r>
          </w:p>
        </w:tc>
        <w:tc>
          <w:tcPr>
            <w:tcW w:w="1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D5CD7F" w14:textId="77777777" w:rsidR="008B0C13" w:rsidRDefault="00D75CCE">
            <w:pPr>
              <w:pStyle w:val="Standard"/>
              <w:jc w:val="center"/>
            </w:pPr>
            <w:r>
              <w:t>x</w:t>
            </w:r>
          </w:p>
        </w:tc>
        <w:tc>
          <w:tcPr>
            <w:tcW w:w="1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3974E7" w14:textId="77777777" w:rsidR="008B0C13" w:rsidRDefault="00D75CCE">
            <w:pPr>
              <w:pStyle w:val="Standard"/>
              <w:jc w:val="center"/>
            </w:pPr>
            <w:r>
              <w:t>x</w:t>
            </w:r>
          </w:p>
        </w:tc>
        <w:tc>
          <w:tcPr>
            <w:tcW w:w="1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468DBF" w14:textId="77777777" w:rsidR="008B0C13" w:rsidRDefault="008B0C13">
            <w:pPr>
              <w:pStyle w:val="Standard"/>
              <w:jc w:val="center"/>
            </w:pPr>
          </w:p>
        </w:tc>
      </w:tr>
      <w:tr w:rsidR="008B0C13" w14:paraId="36E7814F" w14:textId="77777777">
        <w:tc>
          <w:tcPr>
            <w:tcW w:w="2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91B8A5" w14:textId="77777777" w:rsidR="008B0C13" w:rsidRDefault="00D75CCE">
            <w:pPr>
              <w:pStyle w:val="Standard"/>
            </w:pPr>
            <w:r>
              <w:t>Wekelijkse opgave van de gewerkte uren</w:t>
            </w:r>
          </w:p>
        </w:tc>
        <w:tc>
          <w:tcPr>
            <w:tcW w:w="1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65407A" w14:textId="77777777" w:rsidR="008B0C13" w:rsidRDefault="00D75CCE">
            <w:pPr>
              <w:pStyle w:val="Standard"/>
              <w:jc w:val="center"/>
            </w:pPr>
            <w:r>
              <w:t>x</w:t>
            </w:r>
          </w:p>
        </w:tc>
        <w:tc>
          <w:tcPr>
            <w:tcW w:w="1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673414" w14:textId="77777777" w:rsidR="008B0C13" w:rsidRDefault="00D75CCE">
            <w:pPr>
              <w:pStyle w:val="Standard"/>
              <w:jc w:val="center"/>
            </w:pPr>
            <w:r>
              <w:t>x</w:t>
            </w:r>
          </w:p>
        </w:tc>
        <w:tc>
          <w:tcPr>
            <w:tcW w:w="1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45C01A" w14:textId="77777777" w:rsidR="008B0C13" w:rsidRDefault="008B0C13">
            <w:pPr>
              <w:pStyle w:val="Standard"/>
              <w:jc w:val="center"/>
            </w:pPr>
          </w:p>
        </w:tc>
      </w:tr>
    </w:tbl>
    <w:p w14:paraId="6A5881B3" w14:textId="77777777" w:rsidR="008B0C13" w:rsidRDefault="008B0C13">
      <w:pPr>
        <w:pStyle w:val="Tekstzonderopmaak"/>
        <w:rPr>
          <w:rFonts w:ascii="Times New Roman" w:hAnsi="Times New Roman"/>
          <w:sz w:val="22"/>
          <w:szCs w:val="22"/>
        </w:rPr>
      </w:pPr>
    </w:p>
    <w:p w14:paraId="60748D3D" w14:textId="77777777" w:rsidR="008B0C13" w:rsidRDefault="008B0C13">
      <w:pPr>
        <w:pStyle w:val="Tekstzonderopmaak"/>
        <w:ind w:left="708" w:hanging="708"/>
        <w:rPr>
          <w:rFonts w:ascii="Times New Roman" w:hAnsi="Times New Roman"/>
          <w:sz w:val="22"/>
          <w:szCs w:val="22"/>
        </w:rPr>
      </w:pPr>
    </w:p>
    <w:sectPr w:rsidR="008B0C13">
      <w:headerReference w:type="default" r:id="rId8"/>
      <w:footerReference w:type="default" r:id="rId9"/>
      <w:pgSz w:w="11906" w:h="16838"/>
      <w:pgMar w:top="1417" w:right="1417" w:bottom="1417" w:left="141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15CBA" w14:textId="77777777" w:rsidR="006E18BF" w:rsidRDefault="006E18BF">
      <w:r>
        <w:separator/>
      </w:r>
    </w:p>
  </w:endnote>
  <w:endnote w:type="continuationSeparator" w:id="0">
    <w:p w14:paraId="55E82519" w14:textId="77777777" w:rsidR="006E18BF" w:rsidRDefault="006E18BF">
      <w:r>
        <w:continuationSeparator/>
      </w:r>
    </w:p>
  </w:endnote>
  <w:endnote w:type="continuationNotice" w:id="1">
    <w:p w14:paraId="572142A2" w14:textId="77777777" w:rsidR="006E18BF" w:rsidRDefault="006E18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2BF9F" w14:textId="08A829A6" w:rsidR="00F60A70" w:rsidRDefault="00D75CCE">
    <w:pPr>
      <w:pStyle w:val="Voettekst"/>
      <w:jc w:val="right"/>
    </w:pPr>
    <w:r>
      <w:rPr>
        <w:rFonts w:eastAsia="Calibri"/>
        <w:b/>
        <w:szCs w:val="22"/>
      </w:rPr>
      <w:t>© Convoy Uitgevers</w:t>
    </w:r>
    <w:r>
      <w:rPr>
        <w:rFonts w:eastAsia="Calibri"/>
        <w:b/>
        <w:szCs w:val="22"/>
      </w:rPr>
      <w:tab/>
    </w:r>
    <w:r>
      <w:rPr>
        <w:rFonts w:eastAsia="Calibri"/>
        <w:b/>
        <w:szCs w:val="22"/>
      </w:rPr>
      <w:tab/>
    </w:r>
    <w:r>
      <w:fldChar w:fldCharType="begin"/>
    </w:r>
    <w:r>
      <w:instrText xml:space="preserve"> PAGE </w:instrText>
    </w:r>
    <w:r>
      <w:fldChar w:fldCharType="separate"/>
    </w:r>
    <w:r>
      <w:t>12</w:t>
    </w:r>
    <w:r>
      <w:fldChar w:fldCharType="end"/>
    </w:r>
  </w:p>
  <w:p w14:paraId="74DE1A30" w14:textId="77777777" w:rsidR="00F60A70" w:rsidRDefault="006E18B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CEC1A" w14:textId="77777777" w:rsidR="006E18BF" w:rsidRDefault="006E18BF">
      <w:r>
        <w:rPr>
          <w:color w:val="000000"/>
        </w:rPr>
        <w:separator/>
      </w:r>
    </w:p>
  </w:footnote>
  <w:footnote w:type="continuationSeparator" w:id="0">
    <w:p w14:paraId="7D3F2FD7" w14:textId="77777777" w:rsidR="006E18BF" w:rsidRDefault="006E18BF">
      <w:r>
        <w:continuationSeparator/>
      </w:r>
    </w:p>
  </w:footnote>
  <w:footnote w:type="continuationNotice" w:id="1">
    <w:p w14:paraId="3AFA4BEB" w14:textId="77777777" w:rsidR="006E18BF" w:rsidRDefault="006E18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171FC" w14:textId="5967C9FA" w:rsidR="00F60A70" w:rsidRDefault="00D75CCE">
    <w:pPr>
      <w:pStyle w:val="Koptekst"/>
      <w:rPr>
        <w:i/>
        <w:szCs w:val="22"/>
      </w:rPr>
    </w:pPr>
    <w:r>
      <w:rPr>
        <w:i/>
        <w:szCs w:val="22"/>
      </w:rPr>
      <w:t xml:space="preserve">Uitwerkingen hoofdstuk 11 </w:t>
    </w:r>
    <w:r>
      <w:rPr>
        <w:i/>
        <w:szCs w:val="22"/>
      </w:rPr>
      <w:tab/>
    </w:r>
    <w:r w:rsidR="0033097B">
      <w:rPr>
        <w:i/>
      </w:rPr>
      <w:t>PDL LHN niveau 4</w:t>
    </w:r>
    <w:r>
      <w:rPr>
        <w:i/>
        <w:szCs w:val="22"/>
      </w:rPr>
      <w:tab/>
      <w:t>2021/2022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2163"/>
    <w:multiLevelType w:val="multilevel"/>
    <w:tmpl w:val="1DCA3DB0"/>
    <w:styleLink w:val="WWNum6"/>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15:restartNumberingAfterBreak="0">
    <w:nsid w:val="02EE0714"/>
    <w:multiLevelType w:val="multilevel"/>
    <w:tmpl w:val="592C7252"/>
    <w:styleLink w:val="WWNum2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 w15:restartNumberingAfterBreak="0">
    <w:nsid w:val="032E1C5A"/>
    <w:multiLevelType w:val="multilevel"/>
    <w:tmpl w:val="C108D61A"/>
    <w:styleLink w:val="WWNum7"/>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 w15:restartNumberingAfterBreak="0">
    <w:nsid w:val="03EC1D03"/>
    <w:multiLevelType w:val="multilevel"/>
    <w:tmpl w:val="40CC5CAE"/>
    <w:styleLink w:val="WWNum2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 w15:restartNumberingAfterBreak="0">
    <w:nsid w:val="05E4209F"/>
    <w:multiLevelType w:val="multilevel"/>
    <w:tmpl w:val="73B44698"/>
    <w:styleLink w:val="WWNum20"/>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5" w15:restartNumberingAfterBreak="0">
    <w:nsid w:val="06410A12"/>
    <w:multiLevelType w:val="multilevel"/>
    <w:tmpl w:val="06B48636"/>
    <w:styleLink w:val="WWNum11"/>
    <w:lvl w:ilvl="0">
      <w:numFmt w:val="bullet"/>
      <w:lvlText w:val=""/>
      <w:lvlJc w:val="left"/>
      <w:pPr>
        <w:ind w:left="1080" w:hanging="360"/>
      </w:pPr>
      <w:rPr>
        <w:rFonts w:ascii="Symbol" w:hAnsi="Symbol"/>
      </w:rPr>
    </w:lvl>
    <w:lvl w:ilvl="1">
      <w:numFmt w:val="bullet"/>
      <w:lvlText w:val="-"/>
      <w:lvlJc w:val="left"/>
      <w:pPr>
        <w:ind w:left="1800" w:hanging="360"/>
      </w:pPr>
      <w:rPr>
        <w:rFonts w:ascii="Times New Roman" w:eastAsia="Times New Roman" w:hAnsi="Times New Roman" w:cs="Times New Roman"/>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6" w15:restartNumberingAfterBreak="0">
    <w:nsid w:val="06E53806"/>
    <w:multiLevelType w:val="multilevel"/>
    <w:tmpl w:val="ECE6C48E"/>
    <w:styleLink w:val="WWNum23"/>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 w15:restartNumberingAfterBreak="0">
    <w:nsid w:val="0E951FA8"/>
    <w:multiLevelType w:val="multilevel"/>
    <w:tmpl w:val="50EAAD06"/>
    <w:styleLink w:val="WWNum25"/>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 w15:restartNumberingAfterBreak="0">
    <w:nsid w:val="16DE05CC"/>
    <w:multiLevelType w:val="multilevel"/>
    <w:tmpl w:val="049A07AA"/>
    <w:styleLink w:val="WWNum4"/>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1EE73571"/>
    <w:multiLevelType w:val="multilevel"/>
    <w:tmpl w:val="CAEC3AF2"/>
    <w:styleLink w:val="WWNum2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0" w15:restartNumberingAfterBreak="0">
    <w:nsid w:val="1FDD1BCD"/>
    <w:multiLevelType w:val="multilevel"/>
    <w:tmpl w:val="9DE024A8"/>
    <w:styleLink w:val="WWNum1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1" w15:restartNumberingAfterBreak="0">
    <w:nsid w:val="24FA5210"/>
    <w:multiLevelType w:val="multilevel"/>
    <w:tmpl w:val="F6805280"/>
    <w:styleLink w:val="WWNum15"/>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2CD761F9"/>
    <w:multiLevelType w:val="multilevel"/>
    <w:tmpl w:val="C8447E26"/>
    <w:styleLink w:val="WWNum5"/>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2DCE70EB"/>
    <w:multiLevelType w:val="multilevel"/>
    <w:tmpl w:val="793C78E0"/>
    <w:styleLink w:val="WWNum8"/>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2FDF4D5A"/>
    <w:multiLevelType w:val="multilevel"/>
    <w:tmpl w:val="7D300A36"/>
    <w:styleLink w:val="WWNum3"/>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37B00E20"/>
    <w:multiLevelType w:val="multilevel"/>
    <w:tmpl w:val="466CFFC0"/>
    <w:styleLink w:val="WWNum1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399419A3"/>
    <w:multiLevelType w:val="multilevel"/>
    <w:tmpl w:val="7DA6BDE0"/>
    <w:styleLink w:val="WWNum30"/>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 w15:restartNumberingAfterBreak="0">
    <w:nsid w:val="45C01880"/>
    <w:multiLevelType w:val="multilevel"/>
    <w:tmpl w:val="45FEB152"/>
    <w:styleLink w:val="WWNum21"/>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8" w15:restartNumberingAfterBreak="0">
    <w:nsid w:val="462A71E8"/>
    <w:multiLevelType w:val="multilevel"/>
    <w:tmpl w:val="268EA18A"/>
    <w:styleLink w:val="WWNum1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9" w15:restartNumberingAfterBreak="0">
    <w:nsid w:val="4B222D9E"/>
    <w:multiLevelType w:val="multilevel"/>
    <w:tmpl w:val="73E47FFA"/>
    <w:styleLink w:val="WWNum1"/>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0" w15:restartNumberingAfterBreak="0">
    <w:nsid w:val="4BB35298"/>
    <w:multiLevelType w:val="multilevel"/>
    <w:tmpl w:val="94FC0428"/>
    <w:styleLink w:val="WWNum2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1" w15:restartNumberingAfterBreak="0">
    <w:nsid w:val="4DB60407"/>
    <w:multiLevelType w:val="multilevel"/>
    <w:tmpl w:val="7B92042E"/>
    <w:styleLink w:val="WWNum17"/>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2" w15:restartNumberingAfterBreak="0">
    <w:nsid w:val="51334C67"/>
    <w:multiLevelType w:val="multilevel"/>
    <w:tmpl w:val="A954A2D0"/>
    <w:styleLink w:val="WWNum27"/>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 w15:restartNumberingAfterBreak="0">
    <w:nsid w:val="549766BD"/>
    <w:multiLevelType w:val="multilevel"/>
    <w:tmpl w:val="62084D6E"/>
    <w:styleLink w:val="WWNum13"/>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4" w15:restartNumberingAfterBreak="0">
    <w:nsid w:val="56E301C5"/>
    <w:multiLevelType w:val="multilevel"/>
    <w:tmpl w:val="FD7C420A"/>
    <w:styleLink w:val="WWNum10"/>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5" w15:restartNumberingAfterBreak="0">
    <w:nsid w:val="5870792E"/>
    <w:multiLevelType w:val="multilevel"/>
    <w:tmpl w:val="712866D6"/>
    <w:styleLink w:val="WWNum9"/>
    <w:lvl w:ilvl="0">
      <w:numFmt w:val="bullet"/>
      <w:lvlText w:val="-"/>
      <w:lvlJc w:val="left"/>
      <w:pPr>
        <w:ind w:left="144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6" w15:restartNumberingAfterBreak="0">
    <w:nsid w:val="5DF125ED"/>
    <w:multiLevelType w:val="multilevel"/>
    <w:tmpl w:val="76AE8F2E"/>
    <w:styleLink w:val="WWNum29"/>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7" w15:restartNumberingAfterBreak="0">
    <w:nsid w:val="62745162"/>
    <w:multiLevelType w:val="multilevel"/>
    <w:tmpl w:val="C2027E7A"/>
    <w:styleLink w:val="WWNum1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744D01E8"/>
    <w:multiLevelType w:val="multilevel"/>
    <w:tmpl w:val="86BAF1EC"/>
    <w:styleLink w:val="Geenlij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9" w15:restartNumberingAfterBreak="0">
    <w:nsid w:val="7C2325CE"/>
    <w:multiLevelType w:val="multilevel"/>
    <w:tmpl w:val="F9D28030"/>
    <w:styleLink w:val="WWNum1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0" w15:restartNumberingAfterBreak="0">
    <w:nsid w:val="7CB16576"/>
    <w:multiLevelType w:val="multilevel"/>
    <w:tmpl w:val="710EB3FC"/>
    <w:styleLink w:val="WWNum2"/>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abstractNumId w:val="28"/>
  </w:num>
  <w:num w:numId="2">
    <w:abstractNumId w:val="19"/>
  </w:num>
  <w:num w:numId="3">
    <w:abstractNumId w:val="30"/>
  </w:num>
  <w:num w:numId="4">
    <w:abstractNumId w:val="14"/>
  </w:num>
  <w:num w:numId="5">
    <w:abstractNumId w:val="8"/>
  </w:num>
  <w:num w:numId="6">
    <w:abstractNumId w:val="12"/>
  </w:num>
  <w:num w:numId="7">
    <w:abstractNumId w:val="0"/>
  </w:num>
  <w:num w:numId="8">
    <w:abstractNumId w:val="2"/>
  </w:num>
  <w:num w:numId="9">
    <w:abstractNumId w:val="13"/>
  </w:num>
  <w:num w:numId="10">
    <w:abstractNumId w:val="25"/>
  </w:num>
  <w:num w:numId="11">
    <w:abstractNumId w:val="24"/>
  </w:num>
  <w:num w:numId="12">
    <w:abstractNumId w:val="5"/>
  </w:num>
  <w:num w:numId="13">
    <w:abstractNumId w:val="10"/>
  </w:num>
  <w:num w:numId="14">
    <w:abstractNumId w:val="23"/>
  </w:num>
  <w:num w:numId="15">
    <w:abstractNumId w:val="29"/>
  </w:num>
  <w:num w:numId="16">
    <w:abstractNumId w:val="11"/>
  </w:num>
  <w:num w:numId="17">
    <w:abstractNumId w:val="18"/>
  </w:num>
  <w:num w:numId="18">
    <w:abstractNumId w:val="21"/>
  </w:num>
  <w:num w:numId="19">
    <w:abstractNumId w:val="27"/>
  </w:num>
  <w:num w:numId="20">
    <w:abstractNumId w:val="15"/>
  </w:num>
  <w:num w:numId="21">
    <w:abstractNumId w:val="4"/>
  </w:num>
  <w:num w:numId="22">
    <w:abstractNumId w:val="17"/>
  </w:num>
  <w:num w:numId="23">
    <w:abstractNumId w:val="1"/>
  </w:num>
  <w:num w:numId="24">
    <w:abstractNumId w:val="6"/>
  </w:num>
  <w:num w:numId="25">
    <w:abstractNumId w:val="3"/>
  </w:num>
  <w:num w:numId="26">
    <w:abstractNumId w:val="7"/>
  </w:num>
  <w:num w:numId="27">
    <w:abstractNumId w:val="9"/>
  </w:num>
  <w:num w:numId="28">
    <w:abstractNumId w:val="22"/>
  </w:num>
  <w:num w:numId="29">
    <w:abstractNumId w:val="20"/>
  </w:num>
  <w:num w:numId="30">
    <w:abstractNumId w:val="26"/>
  </w:num>
  <w:num w:numId="31">
    <w:abstractNumId w:val="16"/>
  </w:num>
  <w:num w:numId="32">
    <w:abstractNumId w:val="19"/>
  </w:num>
  <w:num w:numId="33">
    <w:abstractNumId w:val="14"/>
  </w:num>
  <w:num w:numId="34">
    <w:abstractNumId w:val="12"/>
  </w:num>
  <w:num w:numId="35">
    <w:abstractNumId w:val="2"/>
  </w:num>
  <w:num w:numId="36">
    <w:abstractNumId w:val="5"/>
  </w:num>
  <w:num w:numId="37">
    <w:abstractNumId w:val="10"/>
  </w:num>
  <w:num w:numId="38">
    <w:abstractNumId w:val="29"/>
  </w:num>
  <w:num w:numId="39">
    <w:abstractNumId w:val="11"/>
  </w:num>
  <w:num w:numId="40">
    <w:abstractNumId w:val="18"/>
  </w:num>
  <w:num w:numId="41">
    <w:abstractNumId w:val="15"/>
    <w:lvlOverride w:ilvl="0">
      <w:startOverride w:val="1"/>
    </w:lvlOverride>
  </w:num>
  <w:num w:numId="42">
    <w:abstractNumId w:val="4"/>
  </w:num>
  <w:num w:numId="43">
    <w:abstractNumId w:val="17"/>
  </w:num>
  <w:num w:numId="44">
    <w:abstractNumId w:val="1"/>
  </w:num>
  <w:num w:numId="45">
    <w:abstractNumId w:val="6"/>
  </w:num>
  <w:num w:numId="46">
    <w:abstractNumId w:val="20"/>
  </w:num>
  <w:num w:numId="47">
    <w:abstractNumId w:val="3"/>
  </w:num>
  <w:num w:numId="48">
    <w:abstractNumId w:val="7"/>
  </w:num>
  <w:num w:numId="49">
    <w:abstractNumId w:val="21"/>
  </w:num>
  <w:num w:numId="50">
    <w:abstractNumId w:val="16"/>
  </w:num>
  <w:num w:numId="51">
    <w:abstractNumId w:val="26"/>
  </w:num>
  <w:num w:numId="52">
    <w:abstractNumId w:val="9"/>
  </w:num>
  <w:num w:numId="53">
    <w:abstractNumId w:val="2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5"/>
  <w:defaultTabStop w:val="720"/>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C13"/>
    <w:rsid w:val="0001384A"/>
    <w:rsid w:val="00013C3A"/>
    <w:rsid w:val="000201D1"/>
    <w:rsid w:val="0004680B"/>
    <w:rsid w:val="00050244"/>
    <w:rsid w:val="0008550F"/>
    <w:rsid w:val="000939B7"/>
    <w:rsid w:val="000C0507"/>
    <w:rsid w:val="000E0DB1"/>
    <w:rsid w:val="000E2A46"/>
    <w:rsid w:val="000F7CAC"/>
    <w:rsid w:val="0010781A"/>
    <w:rsid w:val="001142A6"/>
    <w:rsid w:val="00130EC2"/>
    <w:rsid w:val="001561D1"/>
    <w:rsid w:val="00166C76"/>
    <w:rsid w:val="0019048E"/>
    <w:rsid w:val="00190CD6"/>
    <w:rsid w:val="001B1F7B"/>
    <w:rsid w:val="001B5830"/>
    <w:rsid w:val="001C6CCB"/>
    <w:rsid w:val="001F410C"/>
    <w:rsid w:val="002005A6"/>
    <w:rsid w:val="00217B92"/>
    <w:rsid w:val="00224026"/>
    <w:rsid w:val="00250697"/>
    <w:rsid w:val="00277C69"/>
    <w:rsid w:val="00282AA5"/>
    <w:rsid w:val="002A6BF7"/>
    <w:rsid w:val="002B555A"/>
    <w:rsid w:val="002C601F"/>
    <w:rsid w:val="002E55FF"/>
    <w:rsid w:val="002F01F2"/>
    <w:rsid w:val="002F1E7D"/>
    <w:rsid w:val="00300FF7"/>
    <w:rsid w:val="00315CEA"/>
    <w:rsid w:val="0033097B"/>
    <w:rsid w:val="00340F5A"/>
    <w:rsid w:val="00354B23"/>
    <w:rsid w:val="00357915"/>
    <w:rsid w:val="00391BDA"/>
    <w:rsid w:val="003C260A"/>
    <w:rsid w:val="003C3486"/>
    <w:rsid w:val="003D0F6C"/>
    <w:rsid w:val="00407B69"/>
    <w:rsid w:val="0041377B"/>
    <w:rsid w:val="00427B9E"/>
    <w:rsid w:val="00452449"/>
    <w:rsid w:val="004730B9"/>
    <w:rsid w:val="00490E46"/>
    <w:rsid w:val="004C78CE"/>
    <w:rsid w:val="004D4642"/>
    <w:rsid w:val="005148F3"/>
    <w:rsid w:val="00523E85"/>
    <w:rsid w:val="00546F8B"/>
    <w:rsid w:val="00561801"/>
    <w:rsid w:val="005705E1"/>
    <w:rsid w:val="005763CD"/>
    <w:rsid w:val="005A2EE9"/>
    <w:rsid w:val="005B1507"/>
    <w:rsid w:val="005C7F77"/>
    <w:rsid w:val="005D0C7E"/>
    <w:rsid w:val="005F271D"/>
    <w:rsid w:val="005F3CF2"/>
    <w:rsid w:val="005F7D73"/>
    <w:rsid w:val="00603E04"/>
    <w:rsid w:val="00622435"/>
    <w:rsid w:val="00647DAF"/>
    <w:rsid w:val="00685A37"/>
    <w:rsid w:val="00686CFD"/>
    <w:rsid w:val="00690C3D"/>
    <w:rsid w:val="006B24EF"/>
    <w:rsid w:val="006B3464"/>
    <w:rsid w:val="006E1445"/>
    <w:rsid w:val="006E18BF"/>
    <w:rsid w:val="00711273"/>
    <w:rsid w:val="007441C2"/>
    <w:rsid w:val="00746E54"/>
    <w:rsid w:val="00786DC2"/>
    <w:rsid w:val="00790075"/>
    <w:rsid w:val="007B4F66"/>
    <w:rsid w:val="007B6A0F"/>
    <w:rsid w:val="007E5800"/>
    <w:rsid w:val="008901D4"/>
    <w:rsid w:val="008A216E"/>
    <w:rsid w:val="008B0C13"/>
    <w:rsid w:val="00932B53"/>
    <w:rsid w:val="00952027"/>
    <w:rsid w:val="00983165"/>
    <w:rsid w:val="00983D7A"/>
    <w:rsid w:val="009A0802"/>
    <w:rsid w:val="009A791B"/>
    <w:rsid w:val="00A0773A"/>
    <w:rsid w:val="00A203E8"/>
    <w:rsid w:val="00A24E51"/>
    <w:rsid w:val="00A273F5"/>
    <w:rsid w:val="00A37FDA"/>
    <w:rsid w:val="00A4248B"/>
    <w:rsid w:val="00A839A0"/>
    <w:rsid w:val="00AB732C"/>
    <w:rsid w:val="00B004B1"/>
    <w:rsid w:val="00B013C8"/>
    <w:rsid w:val="00B255F1"/>
    <w:rsid w:val="00B335AF"/>
    <w:rsid w:val="00B6262A"/>
    <w:rsid w:val="00C1168C"/>
    <w:rsid w:val="00C16DD3"/>
    <w:rsid w:val="00C82148"/>
    <w:rsid w:val="00CA5ABD"/>
    <w:rsid w:val="00CB1BE7"/>
    <w:rsid w:val="00CB6369"/>
    <w:rsid w:val="00CB6E1D"/>
    <w:rsid w:val="00CF6D7F"/>
    <w:rsid w:val="00D35C0A"/>
    <w:rsid w:val="00D425C3"/>
    <w:rsid w:val="00D47F02"/>
    <w:rsid w:val="00D71634"/>
    <w:rsid w:val="00D75CCE"/>
    <w:rsid w:val="00DA2D83"/>
    <w:rsid w:val="00DB41A3"/>
    <w:rsid w:val="00DB7355"/>
    <w:rsid w:val="00DC5372"/>
    <w:rsid w:val="00DE33ED"/>
    <w:rsid w:val="00E273DA"/>
    <w:rsid w:val="00E460E2"/>
    <w:rsid w:val="00E5633F"/>
    <w:rsid w:val="00EE67D6"/>
    <w:rsid w:val="00EF57EA"/>
    <w:rsid w:val="00F107B0"/>
    <w:rsid w:val="00F64E07"/>
    <w:rsid w:val="00F867A2"/>
    <w:rsid w:val="00F92E70"/>
    <w:rsid w:val="00FC0D4C"/>
    <w:rsid w:val="00FC4DA3"/>
    <w:rsid w:val="00FF68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C3BBF"/>
  <w15:docId w15:val="{0E66B45F-6F3D-403D-AB71-116B8AABF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ahoma"/>
        <w:sz w:val="22"/>
        <w:szCs w:val="22"/>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pPr>
      <w:widowControl/>
    </w:pPr>
    <w:rPr>
      <w:rFonts w:ascii="Times New Roman" w:eastAsia="Times New Roman" w:hAnsi="Times New Roman" w:cs="Times New Roman"/>
      <w:szCs w:val="20"/>
      <w:lang w:val="nl-NL" w:eastAsia="nl-NL"/>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76" w:lineRule="auto"/>
    </w:pPr>
  </w:style>
  <w:style w:type="paragraph" w:styleId="Lijst">
    <w:name w:val="List"/>
    <w:basedOn w:val="Textbody"/>
    <w:rPr>
      <w:rFonts w:cs="Lucida Sans"/>
      <w:sz w:val="24"/>
    </w:rPr>
  </w:style>
  <w:style w:type="paragraph" w:styleId="Bijschrift">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styleId="Tekstzonderopmaak">
    <w:name w:val="Plain Text"/>
    <w:basedOn w:val="Standard"/>
    <w:uiPriority w:val="99"/>
    <w:rPr>
      <w:rFonts w:ascii="Consolas" w:eastAsia="Consolas" w:hAnsi="Consolas" w:cs="Consolas"/>
      <w:sz w:val="21"/>
      <w:szCs w:val="21"/>
    </w:rPr>
  </w:style>
  <w:style w:type="paragraph" w:styleId="Voettekst">
    <w:name w:val="footer"/>
    <w:basedOn w:val="Standard"/>
    <w:pPr>
      <w:tabs>
        <w:tab w:val="center" w:pos="4320"/>
        <w:tab w:val="right" w:pos="8640"/>
      </w:tabs>
    </w:pPr>
  </w:style>
  <w:style w:type="paragraph" w:styleId="Koptekst">
    <w:name w:val="header"/>
    <w:basedOn w:val="Standard"/>
    <w:pPr>
      <w:tabs>
        <w:tab w:val="center" w:pos="4536"/>
        <w:tab w:val="right" w:pos="9072"/>
      </w:tabs>
    </w:pPr>
  </w:style>
  <w:style w:type="paragraph" w:styleId="Normaalweb">
    <w:name w:val="Normal (Web)"/>
    <w:basedOn w:val="Standard"/>
    <w:pPr>
      <w:spacing w:before="280" w:after="280"/>
    </w:pPr>
    <w:rPr>
      <w:sz w:val="24"/>
      <w:szCs w:val="24"/>
    </w:rPr>
  </w:style>
  <w:style w:type="paragraph" w:styleId="Lijstalinea">
    <w:name w:val="List Paragraph"/>
    <w:basedOn w:val="Standard"/>
    <w:pPr>
      <w:ind w:left="720"/>
    </w:pPr>
    <w:rPr>
      <w:rFonts w:ascii="Calibri" w:eastAsia="Calibri" w:hAnsi="Calibri" w:cs="Tahoma"/>
      <w:szCs w:val="22"/>
      <w:lang w:eastAsia="en-US"/>
    </w:rPr>
  </w:style>
  <w:style w:type="paragraph" w:customStyle="1" w:styleId="TableContents">
    <w:name w:val="Table Contents"/>
    <w:basedOn w:val="Standard"/>
    <w:pPr>
      <w:suppressLineNumbers/>
    </w:pPr>
  </w:style>
  <w:style w:type="character" w:customStyle="1" w:styleId="TekstzonderopmaakChar">
    <w:name w:val="Tekst zonder opmaak Char"/>
    <w:basedOn w:val="Standaardalinea-lettertype"/>
    <w:uiPriority w:val="99"/>
    <w:rPr>
      <w:rFonts w:ascii="Consolas" w:eastAsia="Times New Roman" w:hAnsi="Consolas" w:cs="Times New Roman"/>
      <w:sz w:val="21"/>
      <w:szCs w:val="21"/>
      <w:lang w:val="nl-NL" w:eastAsia="nl-NL"/>
    </w:rPr>
  </w:style>
  <w:style w:type="character" w:customStyle="1" w:styleId="VoettekstChar">
    <w:name w:val="Voettekst Char"/>
    <w:basedOn w:val="Standaardalinea-lettertype"/>
    <w:rPr>
      <w:rFonts w:ascii="Times New Roman" w:eastAsia="Times New Roman" w:hAnsi="Times New Roman" w:cs="Times New Roman"/>
      <w:szCs w:val="20"/>
      <w:lang w:val="nl-NL" w:eastAsia="nl-NL"/>
    </w:rPr>
  </w:style>
  <w:style w:type="character" w:customStyle="1" w:styleId="KoptekstChar">
    <w:name w:val="Koptekst Char"/>
    <w:basedOn w:val="Standaardalinea-lettertype"/>
    <w:rPr>
      <w:rFonts w:ascii="Times New Roman" w:eastAsia="Times New Roman" w:hAnsi="Times New Roman" w:cs="Times New Roman"/>
      <w:szCs w:val="20"/>
      <w:lang w:val="nl-NL" w:eastAsia="nl-NL"/>
    </w:rPr>
  </w:style>
  <w:style w:type="character" w:styleId="Zwaar">
    <w:name w:val="Strong"/>
    <w:basedOn w:val="Standaardalinea-lettertype"/>
    <w:rPr>
      <w:b/>
      <w:bCs/>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eastAsia="Times New Roman" w:cs="Times New Roman"/>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Times New Roman" w:cs="Times New Roman"/>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eastAsia="Times New Roman" w:cs="Times New Roman"/>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eastAsia="Times New Roman" w:cs="Times New Roman"/>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eastAsia="Times New Roman" w:cs="Times New Roman"/>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eastAsia="Times New Roman" w:cs="Times New Roman"/>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eastAsia="Times New Roman" w:cs="Times New Roman"/>
    </w:rPr>
  </w:style>
  <w:style w:type="character" w:customStyle="1" w:styleId="ListLabel38">
    <w:name w:val="ListLabel 38"/>
    <w:rPr>
      <w:rFonts w:cs="Courier New"/>
    </w:rPr>
  </w:style>
  <w:style w:type="character" w:customStyle="1" w:styleId="ListLabel39">
    <w:name w:val="ListLabel 39"/>
    <w:rPr>
      <w:rFonts w:cs="Courier New"/>
    </w:rPr>
  </w:style>
  <w:style w:type="character" w:customStyle="1" w:styleId="ListLabel40">
    <w:name w:val="ListLabel 40"/>
    <w:rPr>
      <w:rFonts w:cs="Courier New"/>
    </w:rPr>
  </w:style>
  <w:style w:type="character" w:customStyle="1" w:styleId="ListLabel41">
    <w:name w:val="ListLabel 41"/>
    <w:rPr>
      <w:rFonts w:cs="Courier New"/>
    </w:rPr>
  </w:style>
  <w:style w:type="character" w:customStyle="1" w:styleId="ListLabel42">
    <w:name w:val="ListLabel 42"/>
    <w:rPr>
      <w:rFonts w:cs="Courier New"/>
    </w:rPr>
  </w:style>
  <w:style w:type="character" w:customStyle="1" w:styleId="ListLabel43">
    <w:name w:val="ListLabel 43"/>
    <w:rPr>
      <w:rFonts w:eastAsia="Times New Roman" w:cs="Times New Roman"/>
    </w:rPr>
  </w:style>
  <w:style w:type="character" w:customStyle="1" w:styleId="ListLabel44">
    <w:name w:val="ListLabel 44"/>
    <w:rPr>
      <w:rFonts w:cs="Courier New"/>
    </w:rPr>
  </w:style>
  <w:style w:type="character" w:customStyle="1" w:styleId="ListLabel45">
    <w:name w:val="ListLabel 45"/>
    <w:rPr>
      <w:rFonts w:cs="Courier New"/>
    </w:rPr>
  </w:style>
  <w:style w:type="character" w:customStyle="1" w:styleId="ListLabel46">
    <w:name w:val="ListLabel 46"/>
    <w:rPr>
      <w:rFonts w:cs="Courier New"/>
    </w:rPr>
  </w:style>
  <w:style w:type="character" w:customStyle="1" w:styleId="ListLabel47">
    <w:name w:val="ListLabel 47"/>
    <w:rPr>
      <w:rFonts w:cs="Courier New"/>
    </w:rPr>
  </w:style>
  <w:style w:type="character" w:customStyle="1" w:styleId="ListLabel48">
    <w:name w:val="ListLabel 48"/>
    <w:rPr>
      <w:rFonts w:cs="Courier New"/>
    </w:rPr>
  </w:style>
  <w:style w:type="character" w:customStyle="1" w:styleId="ListLabel49">
    <w:name w:val="ListLabel 49"/>
    <w:rPr>
      <w:rFonts w:cs="Courier New"/>
    </w:rPr>
  </w:style>
  <w:style w:type="character" w:customStyle="1" w:styleId="ListLabel50">
    <w:name w:val="ListLabel 50"/>
    <w:rPr>
      <w:rFonts w:cs="Courier New"/>
    </w:rPr>
  </w:style>
  <w:style w:type="character" w:customStyle="1" w:styleId="ListLabel51">
    <w:name w:val="ListLabel 51"/>
    <w:rPr>
      <w:rFonts w:cs="Courier New"/>
    </w:rPr>
  </w:style>
  <w:style w:type="character" w:customStyle="1" w:styleId="ListLabel52">
    <w:name w:val="ListLabel 52"/>
    <w:rPr>
      <w:rFonts w:cs="Courier New"/>
    </w:rPr>
  </w:style>
  <w:style w:type="character" w:customStyle="1" w:styleId="ListLabel53">
    <w:name w:val="ListLabel 53"/>
    <w:rPr>
      <w:rFonts w:cs="Courier New"/>
    </w:rPr>
  </w:style>
  <w:style w:type="character" w:customStyle="1" w:styleId="ListLabel54">
    <w:name w:val="ListLabel 54"/>
    <w:rPr>
      <w:rFonts w:cs="Courier New"/>
    </w:rPr>
  </w:style>
  <w:style w:type="character" w:customStyle="1" w:styleId="ListLabel55">
    <w:name w:val="ListLabel 55"/>
    <w:rPr>
      <w:rFonts w:cs="Courier New"/>
    </w:rPr>
  </w:style>
  <w:style w:type="character" w:customStyle="1" w:styleId="ListLabel56">
    <w:name w:val="ListLabel 56"/>
    <w:rPr>
      <w:rFonts w:cs="Courier New"/>
    </w:rPr>
  </w:style>
  <w:style w:type="character" w:customStyle="1" w:styleId="ListLabel57">
    <w:name w:val="ListLabel 57"/>
    <w:rPr>
      <w:rFonts w:cs="Courier New"/>
    </w:rPr>
  </w:style>
  <w:style w:type="character" w:customStyle="1" w:styleId="ListLabel58">
    <w:name w:val="ListLabel 58"/>
    <w:rPr>
      <w:rFonts w:cs="Courier New"/>
    </w:rPr>
  </w:style>
  <w:style w:type="character" w:customStyle="1" w:styleId="ListLabel59">
    <w:name w:val="ListLabel 59"/>
    <w:rPr>
      <w:rFonts w:cs="Courier New"/>
    </w:rPr>
  </w:style>
  <w:style w:type="character" w:customStyle="1" w:styleId="ListLabel60">
    <w:name w:val="ListLabel 60"/>
    <w:rPr>
      <w:rFonts w:cs="Courier New"/>
    </w:rPr>
  </w:style>
  <w:style w:type="character" w:customStyle="1" w:styleId="ListLabel61">
    <w:name w:val="ListLabel 61"/>
    <w:rPr>
      <w:rFonts w:cs="Courier New"/>
    </w:rPr>
  </w:style>
  <w:style w:type="character" w:customStyle="1" w:styleId="ListLabel62">
    <w:name w:val="ListLabel 62"/>
    <w:rPr>
      <w:rFonts w:cs="Courier New"/>
    </w:rPr>
  </w:style>
  <w:style w:type="character" w:customStyle="1" w:styleId="ListLabel63">
    <w:name w:val="ListLabel 63"/>
    <w:rPr>
      <w:rFonts w:cs="Courier New"/>
    </w:rPr>
  </w:style>
  <w:style w:type="character" w:customStyle="1" w:styleId="ListLabel64">
    <w:name w:val="ListLabel 64"/>
    <w:rPr>
      <w:rFonts w:cs="Courier New"/>
    </w:rPr>
  </w:style>
  <w:style w:type="character" w:customStyle="1" w:styleId="ListLabel65">
    <w:name w:val="ListLabel 65"/>
    <w:rPr>
      <w:rFonts w:cs="Courier New"/>
    </w:rPr>
  </w:style>
  <w:style w:type="character" w:customStyle="1" w:styleId="ListLabel66">
    <w:name w:val="ListLabel 66"/>
    <w:rPr>
      <w:rFonts w:cs="Courier New"/>
    </w:rPr>
  </w:style>
  <w:style w:type="character" w:customStyle="1" w:styleId="ListLabel67">
    <w:name w:val="ListLabel 67"/>
    <w:rPr>
      <w:rFonts w:cs="Courier New"/>
    </w:rPr>
  </w:style>
  <w:style w:type="character" w:customStyle="1" w:styleId="ListLabel68">
    <w:name w:val="ListLabel 68"/>
    <w:rPr>
      <w:rFonts w:cs="Courier New"/>
    </w:rPr>
  </w:style>
  <w:style w:type="character" w:customStyle="1" w:styleId="ListLabel69">
    <w:name w:val="ListLabel 69"/>
    <w:rPr>
      <w:rFonts w:cs="Courier New"/>
    </w:rPr>
  </w:style>
  <w:style w:type="character" w:customStyle="1" w:styleId="ListLabel70">
    <w:name w:val="ListLabel 70"/>
    <w:rPr>
      <w:rFonts w:cs="Courier New"/>
    </w:rPr>
  </w:style>
  <w:style w:type="character" w:customStyle="1" w:styleId="ListLabel71">
    <w:name w:val="ListLabel 71"/>
    <w:rPr>
      <w:rFonts w:cs="Courier New"/>
    </w:rPr>
  </w:style>
  <w:style w:type="character" w:customStyle="1" w:styleId="ListLabel72">
    <w:name w:val="ListLabel 72"/>
    <w:rPr>
      <w:rFonts w:cs="Courier New"/>
    </w:rPr>
  </w:style>
  <w:style w:type="character" w:customStyle="1" w:styleId="ListLabel73">
    <w:name w:val="ListLabel 73"/>
    <w:rPr>
      <w:rFonts w:cs="Courier New"/>
    </w:rPr>
  </w:style>
  <w:style w:type="character" w:customStyle="1" w:styleId="ListLabel74">
    <w:name w:val="ListLabel 74"/>
    <w:rPr>
      <w:rFonts w:cs="Courier New"/>
    </w:rPr>
  </w:style>
  <w:style w:type="character" w:customStyle="1" w:styleId="ListLabel75">
    <w:name w:val="ListLabel 75"/>
    <w:rPr>
      <w:rFonts w:cs="Courier New"/>
    </w:rPr>
  </w:style>
  <w:style w:type="character" w:customStyle="1" w:styleId="ListLabel76">
    <w:name w:val="ListLabel 76"/>
    <w:rPr>
      <w:rFonts w:cs="Courier New"/>
    </w:rPr>
  </w:style>
  <w:style w:type="character" w:customStyle="1" w:styleId="ListLabel77">
    <w:name w:val="ListLabel 77"/>
    <w:rPr>
      <w:rFonts w:cs="Courier New"/>
    </w:rPr>
  </w:style>
  <w:style w:type="character" w:customStyle="1" w:styleId="ListLabel78">
    <w:name w:val="ListLabel 78"/>
    <w:rPr>
      <w:rFonts w:cs="Courier New"/>
    </w:rPr>
  </w:style>
  <w:style w:type="character" w:customStyle="1" w:styleId="ListLabel79">
    <w:name w:val="ListLabel 79"/>
    <w:rPr>
      <w:rFonts w:cs="Courier New"/>
    </w:rPr>
  </w:style>
  <w:style w:type="character" w:customStyle="1" w:styleId="ListLabel80">
    <w:name w:val="ListLabel 80"/>
    <w:rPr>
      <w:rFonts w:cs="Courier New"/>
    </w:rPr>
  </w:style>
  <w:style w:type="character" w:customStyle="1" w:styleId="ListLabel81">
    <w:name w:val="ListLabel 81"/>
    <w:rPr>
      <w:rFonts w:cs="Courier New"/>
    </w:rPr>
  </w:style>
  <w:style w:type="character" w:customStyle="1" w:styleId="ListLabel82">
    <w:name w:val="ListLabel 82"/>
    <w:rPr>
      <w:rFonts w:cs="Courier New"/>
    </w:rPr>
  </w:style>
  <w:style w:type="character" w:customStyle="1" w:styleId="ListLabel83">
    <w:name w:val="ListLabel 83"/>
    <w:rPr>
      <w:rFonts w:cs="Courier New"/>
    </w:rPr>
  </w:style>
  <w:style w:type="character" w:customStyle="1" w:styleId="ListLabel84">
    <w:name w:val="ListLabel 84"/>
    <w:rPr>
      <w:rFonts w:cs="Courier New"/>
    </w:rPr>
  </w:style>
  <w:style w:type="character" w:customStyle="1" w:styleId="ListLabel85">
    <w:name w:val="ListLabel 85"/>
    <w:rPr>
      <w:rFonts w:cs="Courier New"/>
    </w:rPr>
  </w:style>
  <w:style w:type="character" w:customStyle="1" w:styleId="ListLabel86">
    <w:name w:val="ListLabel 86"/>
    <w:rPr>
      <w:rFonts w:cs="Courier New"/>
    </w:rPr>
  </w:style>
  <w:style w:type="character" w:customStyle="1" w:styleId="ListLabel87">
    <w:name w:val="ListLabel 87"/>
    <w:rPr>
      <w:rFonts w:cs="Courier New"/>
    </w:rPr>
  </w:style>
  <w:style w:type="character" w:customStyle="1" w:styleId="ListLabel88">
    <w:name w:val="ListLabel 88"/>
    <w:rPr>
      <w:rFonts w:cs="Courier New"/>
    </w:rPr>
  </w:style>
  <w:style w:type="character" w:customStyle="1" w:styleId="ListLabel89">
    <w:name w:val="ListLabel 89"/>
    <w:rPr>
      <w:rFonts w:cs="Courier New"/>
    </w:rPr>
  </w:style>
  <w:style w:type="character" w:customStyle="1" w:styleId="ListLabel90">
    <w:name w:val="ListLabel 90"/>
    <w:rPr>
      <w:rFonts w:cs="Courier New"/>
    </w:rPr>
  </w:style>
  <w:style w:type="character" w:customStyle="1" w:styleId="ListLabel91">
    <w:name w:val="ListLabel 91"/>
    <w:rPr>
      <w:rFonts w:cs="Courier New"/>
    </w:rPr>
  </w:style>
  <w:style w:type="numbering" w:customStyle="1" w:styleId="Geenlijst1">
    <w:name w:val="Geen lijst1"/>
    <w:basedOn w:val="Geenlijst"/>
    <w:pPr>
      <w:numPr>
        <w:numId w:val="1"/>
      </w:numPr>
    </w:pPr>
  </w:style>
  <w:style w:type="numbering" w:customStyle="1" w:styleId="WWNum1">
    <w:name w:val="WWNum1"/>
    <w:basedOn w:val="Geenlijst"/>
    <w:pPr>
      <w:numPr>
        <w:numId w:val="2"/>
      </w:numPr>
    </w:pPr>
  </w:style>
  <w:style w:type="numbering" w:customStyle="1" w:styleId="WWNum2">
    <w:name w:val="WWNum2"/>
    <w:basedOn w:val="Geenlijst"/>
    <w:pPr>
      <w:numPr>
        <w:numId w:val="3"/>
      </w:numPr>
    </w:pPr>
  </w:style>
  <w:style w:type="numbering" w:customStyle="1" w:styleId="WWNum3">
    <w:name w:val="WWNum3"/>
    <w:basedOn w:val="Geenlijst"/>
    <w:pPr>
      <w:numPr>
        <w:numId w:val="4"/>
      </w:numPr>
    </w:pPr>
  </w:style>
  <w:style w:type="numbering" w:customStyle="1" w:styleId="WWNum4">
    <w:name w:val="WWNum4"/>
    <w:basedOn w:val="Geenlijst"/>
    <w:pPr>
      <w:numPr>
        <w:numId w:val="5"/>
      </w:numPr>
    </w:pPr>
  </w:style>
  <w:style w:type="numbering" w:customStyle="1" w:styleId="WWNum5">
    <w:name w:val="WWNum5"/>
    <w:basedOn w:val="Geenlijst"/>
    <w:pPr>
      <w:numPr>
        <w:numId w:val="6"/>
      </w:numPr>
    </w:pPr>
  </w:style>
  <w:style w:type="numbering" w:customStyle="1" w:styleId="WWNum6">
    <w:name w:val="WWNum6"/>
    <w:basedOn w:val="Geenlijst"/>
    <w:pPr>
      <w:numPr>
        <w:numId w:val="7"/>
      </w:numPr>
    </w:pPr>
  </w:style>
  <w:style w:type="numbering" w:customStyle="1" w:styleId="WWNum7">
    <w:name w:val="WWNum7"/>
    <w:basedOn w:val="Geenlijst"/>
    <w:pPr>
      <w:numPr>
        <w:numId w:val="8"/>
      </w:numPr>
    </w:pPr>
  </w:style>
  <w:style w:type="numbering" w:customStyle="1" w:styleId="WWNum8">
    <w:name w:val="WWNum8"/>
    <w:basedOn w:val="Geenlijst"/>
    <w:pPr>
      <w:numPr>
        <w:numId w:val="9"/>
      </w:numPr>
    </w:pPr>
  </w:style>
  <w:style w:type="numbering" w:customStyle="1" w:styleId="WWNum9">
    <w:name w:val="WWNum9"/>
    <w:basedOn w:val="Geenlijst"/>
    <w:pPr>
      <w:numPr>
        <w:numId w:val="10"/>
      </w:numPr>
    </w:pPr>
  </w:style>
  <w:style w:type="numbering" w:customStyle="1" w:styleId="WWNum10">
    <w:name w:val="WWNum10"/>
    <w:basedOn w:val="Geenlijst"/>
    <w:pPr>
      <w:numPr>
        <w:numId w:val="11"/>
      </w:numPr>
    </w:pPr>
  </w:style>
  <w:style w:type="numbering" w:customStyle="1" w:styleId="WWNum11">
    <w:name w:val="WWNum11"/>
    <w:basedOn w:val="Geenlijst"/>
    <w:pPr>
      <w:numPr>
        <w:numId w:val="12"/>
      </w:numPr>
    </w:pPr>
  </w:style>
  <w:style w:type="numbering" w:customStyle="1" w:styleId="WWNum12">
    <w:name w:val="WWNum12"/>
    <w:basedOn w:val="Geenlijst"/>
    <w:pPr>
      <w:numPr>
        <w:numId w:val="13"/>
      </w:numPr>
    </w:pPr>
  </w:style>
  <w:style w:type="numbering" w:customStyle="1" w:styleId="WWNum13">
    <w:name w:val="WWNum13"/>
    <w:basedOn w:val="Geenlijst"/>
    <w:pPr>
      <w:numPr>
        <w:numId w:val="14"/>
      </w:numPr>
    </w:pPr>
  </w:style>
  <w:style w:type="numbering" w:customStyle="1" w:styleId="WWNum14">
    <w:name w:val="WWNum14"/>
    <w:basedOn w:val="Geenlijst"/>
    <w:pPr>
      <w:numPr>
        <w:numId w:val="15"/>
      </w:numPr>
    </w:pPr>
  </w:style>
  <w:style w:type="numbering" w:customStyle="1" w:styleId="WWNum15">
    <w:name w:val="WWNum15"/>
    <w:basedOn w:val="Geenlijst"/>
    <w:pPr>
      <w:numPr>
        <w:numId w:val="16"/>
      </w:numPr>
    </w:pPr>
  </w:style>
  <w:style w:type="numbering" w:customStyle="1" w:styleId="WWNum16">
    <w:name w:val="WWNum16"/>
    <w:basedOn w:val="Geenlijst"/>
    <w:pPr>
      <w:numPr>
        <w:numId w:val="17"/>
      </w:numPr>
    </w:pPr>
  </w:style>
  <w:style w:type="numbering" w:customStyle="1" w:styleId="WWNum17">
    <w:name w:val="WWNum17"/>
    <w:basedOn w:val="Geenlijst"/>
    <w:pPr>
      <w:numPr>
        <w:numId w:val="18"/>
      </w:numPr>
    </w:pPr>
  </w:style>
  <w:style w:type="numbering" w:customStyle="1" w:styleId="WWNum18">
    <w:name w:val="WWNum18"/>
    <w:basedOn w:val="Geenlijst"/>
    <w:pPr>
      <w:numPr>
        <w:numId w:val="19"/>
      </w:numPr>
    </w:pPr>
  </w:style>
  <w:style w:type="numbering" w:customStyle="1" w:styleId="WWNum19">
    <w:name w:val="WWNum19"/>
    <w:basedOn w:val="Geenlijst"/>
    <w:pPr>
      <w:numPr>
        <w:numId w:val="20"/>
      </w:numPr>
    </w:pPr>
  </w:style>
  <w:style w:type="numbering" w:customStyle="1" w:styleId="WWNum20">
    <w:name w:val="WWNum20"/>
    <w:basedOn w:val="Geenlijst"/>
    <w:pPr>
      <w:numPr>
        <w:numId w:val="21"/>
      </w:numPr>
    </w:pPr>
  </w:style>
  <w:style w:type="numbering" w:customStyle="1" w:styleId="WWNum21">
    <w:name w:val="WWNum21"/>
    <w:basedOn w:val="Geenlijst"/>
    <w:pPr>
      <w:numPr>
        <w:numId w:val="22"/>
      </w:numPr>
    </w:pPr>
  </w:style>
  <w:style w:type="numbering" w:customStyle="1" w:styleId="WWNum22">
    <w:name w:val="WWNum22"/>
    <w:basedOn w:val="Geenlijst"/>
    <w:pPr>
      <w:numPr>
        <w:numId w:val="23"/>
      </w:numPr>
    </w:pPr>
  </w:style>
  <w:style w:type="numbering" w:customStyle="1" w:styleId="WWNum23">
    <w:name w:val="WWNum23"/>
    <w:basedOn w:val="Geenlijst"/>
    <w:pPr>
      <w:numPr>
        <w:numId w:val="24"/>
      </w:numPr>
    </w:pPr>
  </w:style>
  <w:style w:type="numbering" w:customStyle="1" w:styleId="WWNum24">
    <w:name w:val="WWNum24"/>
    <w:basedOn w:val="Geenlijst"/>
    <w:pPr>
      <w:numPr>
        <w:numId w:val="25"/>
      </w:numPr>
    </w:pPr>
  </w:style>
  <w:style w:type="numbering" w:customStyle="1" w:styleId="WWNum25">
    <w:name w:val="WWNum25"/>
    <w:basedOn w:val="Geenlijst"/>
    <w:pPr>
      <w:numPr>
        <w:numId w:val="26"/>
      </w:numPr>
    </w:pPr>
  </w:style>
  <w:style w:type="numbering" w:customStyle="1" w:styleId="WWNum26">
    <w:name w:val="WWNum26"/>
    <w:basedOn w:val="Geenlijst"/>
    <w:pPr>
      <w:numPr>
        <w:numId w:val="27"/>
      </w:numPr>
    </w:pPr>
  </w:style>
  <w:style w:type="numbering" w:customStyle="1" w:styleId="WWNum27">
    <w:name w:val="WWNum27"/>
    <w:basedOn w:val="Geenlijst"/>
    <w:pPr>
      <w:numPr>
        <w:numId w:val="28"/>
      </w:numPr>
    </w:pPr>
  </w:style>
  <w:style w:type="numbering" w:customStyle="1" w:styleId="WWNum28">
    <w:name w:val="WWNum28"/>
    <w:basedOn w:val="Geenlijst"/>
    <w:pPr>
      <w:numPr>
        <w:numId w:val="29"/>
      </w:numPr>
    </w:pPr>
  </w:style>
  <w:style w:type="numbering" w:customStyle="1" w:styleId="WWNum29">
    <w:name w:val="WWNum29"/>
    <w:basedOn w:val="Geenlijst"/>
    <w:pPr>
      <w:numPr>
        <w:numId w:val="30"/>
      </w:numPr>
    </w:pPr>
  </w:style>
  <w:style w:type="numbering" w:customStyle="1" w:styleId="WWNum30">
    <w:name w:val="WWNum30"/>
    <w:basedOn w:val="Geenlijst"/>
    <w:pPr>
      <w:numPr>
        <w:numId w:val="31"/>
      </w:numPr>
    </w:pPr>
  </w:style>
  <w:style w:type="table" w:styleId="Tabelraster">
    <w:name w:val="Table Grid"/>
    <w:basedOn w:val="Standaardtabel"/>
    <w:uiPriority w:val="39"/>
    <w:pPr>
      <w:widowControl/>
      <w:suppressAutoHyphens w:val="0"/>
      <w:autoSpaceDN/>
      <w:ind w:left="720"/>
      <w:textAlignment w:val="auto"/>
    </w:pPr>
    <w:rPr>
      <w:rFonts w:asciiTheme="minorHAnsi" w:eastAsiaTheme="minorHAnsi" w:hAnsiTheme="minorHAnsi" w:cstheme="minorBidi"/>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41759-4D0D-48AF-A2F0-651964A2D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3638</Words>
  <Characters>20009</Characters>
  <Application>Microsoft Office Word</Application>
  <DocSecurity>0</DocSecurity>
  <Lines>166</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redactie</cp:lastModifiedBy>
  <cp:revision>3</cp:revision>
  <dcterms:created xsi:type="dcterms:W3CDTF">2021-05-23T08:34:00Z</dcterms:created>
  <dcterms:modified xsi:type="dcterms:W3CDTF">2021-05-23T08:34:00Z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Springer-SBM</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