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C3876" w14:textId="77777777" w:rsidR="006B32AA" w:rsidRPr="00A07066" w:rsidRDefault="006B32AA" w:rsidP="006B32AA">
      <w:pPr>
        <w:spacing w:before="100" w:beforeAutospacing="1" w:after="100" w:afterAutospacing="1"/>
        <w:ind w:left="720" w:hanging="720"/>
      </w:pPr>
      <w:r w:rsidRPr="00A07066">
        <w:rPr>
          <w:b/>
          <w:szCs w:val="22"/>
        </w:rPr>
        <w:t>8.</w:t>
      </w:r>
      <w:r w:rsidRPr="00A07066">
        <w:rPr>
          <w:b/>
          <w:szCs w:val="22"/>
        </w:rPr>
        <w:tab/>
        <w:t>Vergoedingen en verstrekkingen</w:t>
      </w:r>
    </w:p>
    <w:p w14:paraId="28FC3877" w14:textId="38F26386"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Opgave 8.</w:t>
      </w:r>
      <w:r w:rsidR="00CF68F0" w:rsidRPr="00A07066">
        <w:rPr>
          <w:rFonts w:ascii="Times New Roman" w:hAnsi="Times New Roman"/>
          <w:sz w:val="22"/>
          <w:szCs w:val="22"/>
        </w:rPr>
        <w:t>1</w:t>
      </w:r>
    </w:p>
    <w:p w14:paraId="28FC3878"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w:t>
      </w:r>
      <w:r w:rsidRPr="00A07066">
        <w:rPr>
          <w:rFonts w:ascii="Times New Roman" w:hAnsi="Times New Roman"/>
          <w:sz w:val="22"/>
          <w:szCs w:val="22"/>
        </w:rPr>
        <w:tab/>
        <w:t>De loonwaarde voor een aan de werknemer ter beschikking gestelde woning bedraagt de economische huurwaarde van die woning. Dat is de huurprijs als de woning zou worden verhuurd. De loonwaarde kan aan de vrije ruimte worden toegewezen.</w:t>
      </w:r>
    </w:p>
    <w:p w14:paraId="28FC3879" w14:textId="01C02634"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2.</w:t>
      </w:r>
      <w:r w:rsidRPr="00A07066">
        <w:rPr>
          <w:rFonts w:ascii="Times New Roman" w:hAnsi="Times New Roman"/>
          <w:sz w:val="22"/>
          <w:szCs w:val="22"/>
        </w:rPr>
        <w:tab/>
      </w:r>
      <w:r w:rsidR="006A778D" w:rsidRPr="00A07066">
        <w:rPr>
          <w:rFonts w:ascii="Times New Roman" w:hAnsi="Times New Roman"/>
          <w:sz w:val="22"/>
          <w:szCs w:val="22"/>
        </w:rPr>
        <w:t>Er</w:t>
      </w:r>
      <w:r w:rsidRPr="00A07066">
        <w:rPr>
          <w:rFonts w:ascii="Times New Roman" w:hAnsi="Times New Roman"/>
          <w:sz w:val="22"/>
          <w:szCs w:val="22"/>
        </w:rPr>
        <w:t xml:space="preserve"> kan sprake zijn van een zogeheten ‘dienstwoning’. De bijtelling is gelijk aan de huurwaarde in het economisch verkeer, maar is maximaal 18% van het loon van de werknemer bij een 36-urige werkweek. Voor zover de werkelijke economische huurwaarde hoger is, leidt dit verder niet tot belast loon. Deze loonwaarde moet altijd bij het loon van de werknemer in aanmerking worden genomen en kan </w:t>
      </w:r>
      <w:r w:rsidRPr="00A07066">
        <w:rPr>
          <w:rFonts w:ascii="Times New Roman" w:hAnsi="Times New Roman"/>
          <w:sz w:val="22"/>
          <w:szCs w:val="22"/>
          <w:u w:val="single"/>
        </w:rPr>
        <w:t>niet</w:t>
      </w:r>
      <w:r w:rsidRPr="00A07066">
        <w:rPr>
          <w:rFonts w:ascii="Times New Roman" w:hAnsi="Times New Roman"/>
          <w:sz w:val="22"/>
          <w:szCs w:val="22"/>
        </w:rPr>
        <w:t xml:space="preserve"> aan de vrije ruimte worden toegewezen.</w:t>
      </w:r>
    </w:p>
    <w:p w14:paraId="28FC387A"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3.</w:t>
      </w:r>
      <w:r w:rsidRPr="00A07066">
        <w:rPr>
          <w:rFonts w:ascii="Times New Roman" w:hAnsi="Times New Roman"/>
          <w:sz w:val="22"/>
          <w:szCs w:val="22"/>
        </w:rPr>
        <w:tab/>
        <w:t>In beginsel is dit onder de werkkostenregeling belast loon. Mits aan de voorwaarden is voldaan, betreft het een gerichte vrijstelling. Een verhuiskostenvergoeding kan kwalificeren indien de werknemer verhuist in verband met de dienstbetrekking. Dit verband moet in beginsel door de werknemer en werkgever aannemelijk gemaakt kunnen worden. In een enkele situatie wordt dit verband door de belastingdienst aanwezig geacht: indien de werknemer verhuist vanaf een afstand van meer dan 25 kilometer, waardoor de afstand ten minste 60% minder wordt én deze verhuizing binnen twee jaar plaatsvindt.</w:t>
      </w:r>
    </w:p>
    <w:p w14:paraId="28FC387B"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4.</w:t>
      </w:r>
      <w:r w:rsidRPr="00A07066">
        <w:rPr>
          <w:rFonts w:ascii="Times New Roman" w:hAnsi="Times New Roman"/>
          <w:sz w:val="22"/>
          <w:szCs w:val="22"/>
        </w:rPr>
        <w:tab/>
        <w:t xml:space="preserve">Het gaat om het vergoeden of verstrekken van de integrale kosten van overbrenging van de inboedel. Daarnaast de kosten van (her)inrichting tot maximaal </w:t>
      </w:r>
      <w:r w:rsidR="00DE2FCF" w:rsidRPr="00A07066">
        <w:rPr>
          <w:rFonts w:ascii="Times New Roman" w:hAnsi="Times New Roman"/>
          <w:sz w:val="22"/>
          <w:szCs w:val="22"/>
        </w:rPr>
        <w:t>€ </w:t>
      </w:r>
      <w:r w:rsidRPr="00A07066">
        <w:rPr>
          <w:rFonts w:ascii="Times New Roman" w:hAnsi="Times New Roman"/>
          <w:sz w:val="22"/>
          <w:szCs w:val="22"/>
        </w:rPr>
        <w:t>7.750.</w:t>
      </w:r>
    </w:p>
    <w:p w14:paraId="28FC387C"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5.</w:t>
      </w:r>
      <w:r w:rsidRPr="00A07066">
        <w:rPr>
          <w:rFonts w:ascii="Times New Roman" w:hAnsi="Times New Roman"/>
          <w:sz w:val="22"/>
          <w:szCs w:val="22"/>
        </w:rPr>
        <w:tab/>
        <w:t>Dit kan onder de WKR niet meer. Het is loon maar kan wel aan de vrije ruimte worden toegewezen. Arbovoorzieningen in de werkruimte in de eigen woning zijn wel onbelast als ze voortvloeien uit het Arbeidsomstandighedenbesluit.</w:t>
      </w:r>
    </w:p>
    <w:p w14:paraId="28FC387D" w14:textId="10895A76"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6.</w:t>
      </w:r>
      <w:r w:rsidRPr="00A07066">
        <w:rPr>
          <w:rFonts w:ascii="Times New Roman" w:hAnsi="Times New Roman"/>
          <w:sz w:val="22"/>
          <w:szCs w:val="22"/>
        </w:rPr>
        <w:tab/>
      </w:r>
      <w:r w:rsidR="009D71FF" w:rsidRPr="00A07066">
        <w:rPr>
          <w:rFonts w:ascii="Times New Roman" w:hAnsi="Times New Roman"/>
          <w:sz w:val="22"/>
          <w:szCs w:val="22"/>
        </w:rPr>
        <w:t xml:space="preserve">Maaltijden als onderdeel van tijdelijke verblijfskosten, bijvoorbeeld tijdens een dienstreis, zijn onbelast op grond van een gerichte vrijstelling. </w:t>
      </w:r>
      <w:r w:rsidR="00A66502" w:rsidRPr="00A07066">
        <w:rPr>
          <w:rFonts w:ascii="Times New Roman" w:hAnsi="Times New Roman"/>
          <w:sz w:val="22"/>
          <w:szCs w:val="22"/>
        </w:rPr>
        <w:t>O</w:t>
      </w:r>
      <w:r w:rsidR="009D71FF" w:rsidRPr="00A07066">
        <w:rPr>
          <w:rFonts w:ascii="Times New Roman" w:hAnsi="Times New Roman"/>
          <w:sz w:val="22"/>
          <w:szCs w:val="22"/>
        </w:rPr>
        <w:t xml:space="preserve">ok </w:t>
      </w:r>
      <w:r w:rsidRPr="00A07066">
        <w:rPr>
          <w:rFonts w:ascii="Times New Roman" w:hAnsi="Times New Roman"/>
          <w:sz w:val="22"/>
          <w:szCs w:val="22"/>
        </w:rPr>
        <w:t xml:space="preserve"> als de maaltijden een ‘meer dan bijkomstig’ zakelijk karakter hebben</w:t>
      </w:r>
      <w:r w:rsidR="006A778D" w:rsidRPr="00A07066">
        <w:rPr>
          <w:rFonts w:ascii="Times New Roman" w:hAnsi="Times New Roman"/>
          <w:sz w:val="22"/>
          <w:szCs w:val="22"/>
        </w:rPr>
        <w:t xml:space="preserve"> (10% of meer zakelijk)</w:t>
      </w:r>
      <w:r w:rsidRPr="00A07066">
        <w:rPr>
          <w:rFonts w:ascii="Times New Roman" w:hAnsi="Times New Roman"/>
          <w:sz w:val="22"/>
          <w:szCs w:val="22"/>
        </w:rPr>
        <w:t xml:space="preserve">, </w:t>
      </w:r>
      <w:r w:rsidR="009D71FF" w:rsidRPr="00A07066">
        <w:rPr>
          <w:rFonts w:ascii="Times New Roman" w:hAnsi="Times New Roman"/>
          <w:sz w:val="22"/>
          <w:szCs w:val="22"/>
        </w:rPr>
        <w:t xml:space="preserve">bijvoorbeeld tijdens een koopavond, </w:t>
      </w:r>
      <w:r w:rsidRPr="00A07066">
        <w:rPr>
          <w:rFonts w:ascii="Times New Roman" w:hAnsi="Times New Roman"/>
          <w:sz w:val="22"/>
          <w:szCs w:val="22"/>
        </w:rPr>
        <w:t>is er sprake van een gerichte vrijstelling.</w:t>
      </w:r>
    </w:p>
    <w:p w14:paraId="28FC387E" w14:textId="38FFED68"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7.</w:t>
      </w:r>
      <w:r w:rsidRPr="00A07066">
        <w:rPr>
          <w:rFonts w:ascii="Times New Roman" w:hAnsi="Times New Roman"/>
          <w:sz w:val="22"/>
          <w:szCs w:val="22"/>
        </w:rPr>
        <w:tab/>
        <w:t xml:space="preserve">Onder de WKR is dit loon, </w:t>
      </w:r>
      <w:r w:rsidR="00A07066" w:rsidRPr="00A07066">
        <w:rPr>
          <w:rFonts w:ascii="Times New Roman" w:hAnsi="Times New Roman"/>
          <w:sz w:val="22"/>
          <w:szCs w:val="22"/>
        </w:rPr>
        <w:t xml:space="preserve">dat </w:t>
      </w:r>
      <w:r w:rsidRPr="00A07066">
        <w:rPr>
          <w:rFonts w:ascii="Times New Roman" w:hAnsi="Times New Roman"/>
          <w:sz w:val="22"/>
          <w:szCs w:val="22"/>
        </w:rPr>
        <w:t>aan de vrije ruimte kan worden toegewezen.</w:t>
      </w:r>
    </w:p>
    <w:p w14:paraId="28FC387F" w14:textId="3167CBC2"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8.</w:t>
      </w:r>
      <w:r w:rsidRPr="00A07066">
        <w:rPr>
          <w:rFonts w:ascii="Times New Roman" w:hAnsi="Times New Roman"/>
          <w:sz w:val="22"/>
          <w:szCs w:val="22"/>
        </w:rPr>
        <w:tab/>
        <w:t>Er moet sprake zijn van werkkleding. Hiervan is sprake indien de kleding uitsluitend of nagenoeg uitsluitend geschikt is om gedragen te worden tijdens het werk. Kledingstukken met een beeldmerk/bedrijfslogo van ten minste 70 cm</w:t>
      </w:r>
      <w:r w:rsidRPr="00A07066">
        <w:rPr>
          <w:rFonts w:ascii="Times New Roman" w:hAnsi="Times New Roman"/>
          <w:sz w:val="22"/>
          <w:szCs w:val="22"/>
          <w:vertAlign w:val="superscript"/>
        </w:rPr>
        <w:t>2</w:t>
      </w:r>
      <w:r w:rsidRPr="00A07066">
        <w:rPr>
          <w:rFonts w:ascii="Times New Roman" w:hAnsi="Times New Roman"/>
          <w:sz w:val="22"/>
          <w:szCs w:val="22"/>
        </w:rPr>
        <w:t xml:space="preserve"> worden geacht werkkleding te zijn. Alleen </w:t>
      </w:r>
      <w:r w:rsidRPr="00A07066">
        <w:rPr>
          <w:rFonts w:ascii="Times New Roman" w:hAnsi="Times New Roman"/>
          <w:i/>
          <w:sz w:val="22"/>
          <w:szCs w:val="22"/>
        </w:rPr>
        <w:t>ter beschikking gestelde</w:t>
      </w:r>
      <w:r w:rsidRPr="00A07066">
        <w:rPr>
          <w:rFonts w:ascii="Times New Roman" w:hAnsi="Times New Roman"/>
          <w:sz w:val="22"/>
          <w:szCs w:val="22"/>
        </w:rPr>
        <w:t xml:space="preserve"> werkkleding is op nihil te waarderen (dus de werkgever moet eigenaar blijven). Overige situaties, dus vergoeden of verstrekken van </w:t>
      </w:r>
      <w:r w:rsidR="006A778D" w:rsidRPr="00A07066">
        <w:rPr>
          <w:rFonts w:ascii="Times New Roman" w:hAnsi="Times New Roman"/>
          <w:sz w:val="22"/>
          <w:szCs w:val="22"/>
        </w:rPr>
        <w:t>werkkleding is</w:t>
      </w:r>
      <w:r w:rsidRPr="00A07066">
        <w:rPr>
          <w:rFonts w:ascii="Times New Roman" w:hAnsi="Times New Roman"/>
          <w:sz w:val="22"/>
          <w:szCs w:val="22"/>
        </w:rPr>
        <w:t xml:space="preserve"> loon</w:t>
      </w:r>
      <w:r w:rsidR="00C36548" w:rsidRPr="00A07066">
        <w:rPr>
          <w:rFonts w:ascii="Times New Roman" w:hAnsi="Times New Roman"/>
          <w:sz w:val="22"/>
          <w:szCs w:val="22"/>
        </w:rPr>
        <w:t>,</w:t>
      </w:r>
      <w:r w:rsidRPr="00A07066">
        <w:rPr>
          <w:rFonts w:ascii="Times New Roman" w:hAnsi="Times New Roman"/>
          <w:sz w:val="22"/>
          <w:szCs w:val="22"/>
        </w:rPr>
        <w:t xml:space="preserve"> kan aan de vrije ruimte worden toegewezen.</w:t>
      </w:r>
    </w:p>
    <w:p w14:paraId="28FC3880"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9.</w:t>
      </w:r>
      <w:r w:rsidRPr="00A07066">
        <w:rPr>
          <w:rFonts w:ascii="Times New Roman" w:hAnsi="Times New Roman"/>
          <w:sz w:val="22"/>
          <w:szCs w:val="22"/>
        </w:rPr>
        <w:tab/>
        <w:t>Computerapparatuur kan als gerichte vrijstelling onbelast worden verstrekt of vergoed aan de werknemer, mits deze naar het oordeel van de werkgever noodzakelijk is voor uitoefening van de dienstbetrekking. Bij niet langer gebruik voor de dienstbetrekking moet de verstrekking worden teruggegeven of er moet een vergoeding voor de restwaarde worden betaald.</w:t>
      </w:r>
    </w:p>
    <w:p w14:paraId="28FC3881"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10.</w:t>
      </w:r>
      <w:r w:rsidRPr="00A07066">
        <w:rPr>
          <w:rFonts w:ascii="Times New Roman" w:hAnsi="Times New Roman"/>
          <w:sz w:val="22"/>
          <w:szCs w:val="22"/>
        </w:rPr>
        <w:tab/>
        <w:t>Aanspraken behoren in beginsel tot het belast loon van de werknemer. Voor bijvoorbeeld pensioenaanspraken geldt echter dat deze niet tot het belast loon behoren maar juist de uitkeringen uit deze aanspraken. Deze zijn dus ‘omgekeerd’.</w:t>
      </w:r>
    </w:p>
    <w:p w14:paraId="28FC3882" w14:textId="77777777" w:rsidR="006B32AA" w:rsidRPr="00A07066" w:rsidRDefault="006B32AA" w:rsidP="006B32AA">
      <w:pPr>
        <w:pStyle w:val="Tekstzonderopmaak"/>
        <w:ind w:left="708" w:hanging="708"/>
        <w:rPr>
          <w:rFonts w:ascii="Times New Roman" w:hAnsi="Times New Roman"/>
          <w:sz w:val="22"/>
          <w:szCs w:val="22"/>
        </w:rPr>
      </w:pPr>
    </w:p>
    <w:p w14:paraId="28FC3883"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Opgave 8.2</w:t>
      </w:r>
    </w:p>
    <w:p w14:paraId="28FC3884"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w:t>
      </w:r>
      <w:r w:rsidRPr="00A07066">
        <w:rPr>
          <w:rFonts w:ascii="Times New Roman" w:hAnsi="Times New Roman"/>
          <w:sz w:val="22"/>
          <w:szCs w:val="22"/>
        </w:rPr>
        <w:tab/>
        <w:t xml:space="preserve">Alle zakelijke kilometers kunnen als gerichte vrijstelling onbelast worden vergoed tot maximaal </w:t>
      </w:r>
      <w:r w:rsidR="00DE2FCF" w:rsidRPr="00A07066">
        <w:rPr>
          <w:rFonts w:ascii="Times New Roman" w:hAnsi="Times New Roman"/>
          <w:sz w:val="22"/>
          <w:szCs w:val="22"/>
        </w:rPr>
        <w:t>€ </w:t>
      </w:r>
      <w:r w:rsidRPr="00A07066">
        <w:rPr>
          <w:rFonts w:ascii="Times New Roman" w:hAnsi="Times New Roman"/>
          <w:sz w:val="22"/>
          <w:szCs w:val="22"/>
        </w:rPr>
        <w:t xml:space="preserve">0,19 per kilometer. Onder zakelijke kilometers worden ook verstaan de woon-werkkilometers. Een vergoeding boven </w:t>
      </w:r>
      <w:r w:rsidR="00DE2FCF" w:rsidRPr="00A07066">
        <w:rPr>
          <w:rFonts w:ascii="Times New Roman" w:hAnsi="Times New Roman"/>
          <w:sz w:val="22"/>
          <w:szCs w:val="22"/>
        </w:rPr>
        <w:t>€ </w:t>
      </w:r>
      <w:r w:rsidRPr="00A07066">
        <w:rPr>
          <w:rFonts w:ascii="Times New Roman" w:hAnsi="Times New Roman"/>
          <w:sz w:val="22"/>
          <w:szCs w:val="22"/>
        </w:rPr>
        <w:t>0,19 per km kan als eindheffingsloon worden aangewezen en ten laste van de vrije ruimte worden gebracht.</w:t>
      </w:r>
    </w:p>
    <w:p w14:paraId="28FC3885"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2.</w:t>
      </w:r>
      <w:r w:rsidRPr="00A07066">
        <w:rPr>
          <w:rFonts w:ascii="Times New Roman" w:hAnsi="Times New Roman"/>
          <w:sz w:val="22"/>
          <w:szCs w:val="22"/>
        </w:rPr>
        <w:tab/>
        <w:t xml:space="preserve">Voor reiskilometers met eigen vervoersmiddelen zijn geen andere vergoedingen mogelijk. In de </w:t>
      </w:r>
      <w:r w:rsidR="00DE2FCF" w:rsidRPr="00A07066">
        <w:rPr>
          <w:rFonts w:ascii="Times New Roman" w:hAnsi="Times New Roman"/>
          <w:sz w:val="22"/>
          <w:szCs w:val="22"/>
        </w:rPr>
        <w:t>€ </w:t>
      </w:r>
      <w:r w:rsidRPr="00A07066">
        <w:rPr>
          <w:rFonts w:ascii="Times New Roman" w:hAnsi="Times New Roman"/>
          <w:sz w:val="22"/>
          <w:szCs w:val="22"/>
        </w:rPr>
        <w:t>0,19 per kilometer worden alle kosten geacht te zijn inbegrepen.</w:t>
      </w:r>
    </w:p>
    <w:p w14:paraId="28FC3886"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3.</w:t>
      </w:r>
      <w:r w:rsidRPr="00A07066">
        <w:rPr>
          <w:rFonts w:ascii="Times New Roman" w:hAnsi="Times New Roman"/>
          <w:sz w:val="22"/>
          <w:szCs w:val="22"/>
        </w:rPr>
        <w:tab/>
        <w:t>De vaste kostenvergoeding wordt afzonderlijk van het loon vastgesteld en gespecificeerd naar aard en vermoedelijke omvang. Er wordt uitgegaan van een gemiddeld aantal reiskilometers per maand, gebaseerd op de reisafstand tussen werk en woning en het vermoedelijke reispatroon. Aan het einde van het jaar moet een afrekening worden gemaakt op basis van de werkelijk gereisde kilometers, waarbij de werknemer eventueel nog een extra vergoeding krijgt of een deel van de al ontvangen bedragen moet terugbetalen.</w:t>
      </w:r>
    </w:p>
    <w:p w14:paraId="28FC3887"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lastRenderedPageBreak/>
        <w:t>4.</w:t>
      </w:r>
      <w:r w:rsidRPr="00A07066">
        <w:rPr>
          <w:rFonts w:ascii="Times New Roman" w:hAnsi="Times New Roman"/>
          <w:sz w:val="22"/>
          <w:szCs w:val="22"/>
        </w:rPr>
        <w:tab/>
        <w:t xml:space="preserve">Voor situaties waarin de werknemer naar een vaste arbeidsplaats reist, heeft de wetgever een praktische regeling vastgesteld voor het bepalen van een vaste reiskostenvergoeding. Deze wordt ook wel ‘methode 1’ genoemd. De vaste reiskostenvergoeding bedraagt hierbij: (aantal reguliere werkdagen -/- gemiddeld aantal dagen i.v.m. afwezigheid) x totale reisafstand per dag x </w:t>
      </w:r>
      <w:r w:rsidR="00DE2FCF" w:rsidRPr="00A07066">
        <w:rPr>
          <w:rFonts w:ascii="Times New Roman" w:hAnsi="Times New Roman"/>
          <w:sz w:val="22"/>
          <w:szCs w:val="22"/>
        </w:rPr>
        <w:t>€ </w:t>
      </w:r>
      <w:r w:rsidRPr="00A07066">
        <w:rPr>
          <w:rFonts w:ascii="Times New Roman" w:hAnsi="Times New Roman"/>
          <w:sz w:val="22"/>
          <w:szCs w:val="22"/>
        </w:rPr>
        <w:t>0,19 per kilometer. Het aantal werkdagen wordt hierbij op fulltime-basis gesteld op 260 dagen en het aantal afwezige dagen op 46.</w:t>
      </w:r>
    </w:p>
    <w:p w14:paraId="28FC3888"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5.</w:t>
      </w:r>
      <w:r w:rsidRPr="00A07066">
        <w:rPr>
          <w:rFonts w:ascii="Times New Roman" w:hAnsi="Times New Roman"/>
          <w:sz w:val="22"/>
          <w:szCs w:val="22"/>
        </w:rPr>
        <w:tab/>
        <w:t>Voorwaarde: de werkgever acht de telefoon noodzake</w:t>
      </w:r>
      <w:r w:rsidR="00142CBD" w:rsidRPr="00A07066">
        <w:rPr>
          <w:rFonts w:ascii="Times New Roman" w:hAnsi="Times New Roman"/>
          <w:sz w:val="22"/>
          <w:szCs w:val="22"/>
        </w:rPr>
        <w:t xml:space="preserve">lijk voor de </w:t>
      </w:r>
      <w:r w:rsidRPr="00A07066">
        <w:rPr>
          <w:rFonts w:ascii="Times New Roman" w:hAnsi="Times New Roman"/>
          <w:sz w:val="22"/>
          <w:szCs w:val="22"/>
        </w:rPr>
        <w:t>dienstbetrekking.</w:t>
      </w:r>
    </w:p>
    <w:p w14:paraId="28FC3889"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6.</w:t>
      </w:r>
      <w:r w:rsidRPr="00A07066">
        <w:rPr>
          <w:rFonts w:ascii="Times New Roman" w:hAnsi="Times New Roman"/>
          <w:sz w:val="22"/>
          <w:szCs w:val="22"/>
        </w:rPr>
        <w:tab/>
        <w:t>Onder de WKR is een personeelsreis of personeelsfeest altijd loon. Wel kan de loonwaarde aan de vrije ruimte worden toegewezen. Uitzondering hierop is mogelijk als een feestelijke happening voor werknemers gekoppeld is aan een zakelijk aspect waarbij deze laatste overheersend is. Als het personeelsfeest op de werkplek (of bij een concernonderdeel) wordt gehouden, kan er echter sprake zijn van een nihilwaardering. Dat is het geval als zo'n personeelsfeest gebruikelijk is.</w:t>
      </w:r>
    </w:p>
    <w:p w14:paraId="28FC388A"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7.</w:t>
      </w:r>
      <w:r w:rsidRPr="00A07066">
        <w:rPr>
          <w:rFonts w:ascii="Times New Roman" w:hAnsi="Times New Roman"/>
          <w:sz w:val="22"/>
          <w:szCs w:val="22"/>
        </w:rPr>
        <w:tab/>
        <w:t>Rentevoordeel te bepalen t.o.v. rente op vergelijkbare lening bij banken. Indien geen vergelijkbare lening, dan vergelijken met de belastingrente. Dit rentevoordeel is loon; kan aan de vrije ruimte worden toegewezen. Als de lening wordt gebruikt voor aanschaf  van een (elektrische) fiets of scooter, is er sprake van een nihilwaardering. Het rentevoordeel van een personeelslening voor de eigen woning is loon van de werknemer en kan niet worden aang</w:t>
      </w:r>
      <w:r w:rsidR="00754E56" w:rsidRPr="00A07066">
        <w:rPr>
          <w:rFonts w:ascii="Times New Roman" w:hAnsi="Times New Roman"/>
          <w:sz w:val="22"/>
          <w:szCs w:val="22"/>
        </w:rPr>
        <w:t>ewezen als eindheffingsloon</w:t>
      </w:r>
      <w:r w:rsidRPr="00A07066">
        <w:rPr>
          <w:rFonts w:ascii="Times New Roman" w:hAnsi="Times New Roman"/>
          <w:sz w:val="22"/>
          <w:szCs w:val="22"/>
        </w:rPr>
        <w:t>.</w:t>
      </w:r>
    </w:p>
    <w:p w14:paraId="28FC388B"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8.</w:t>
      </w:r>
      <w:r w:rsidRPr="00A07066">
        <w:rPr>
          <w:rFonts w:ascii="Times New Roman" w:hAnsi="Times New Roman"/>
          <w:sz w:val="22"/>
          <w:szCs w:val="22"/>
        </w:rPr>
        <w:tab/>
        <w:t>Alleen bedrijfsfitness op de werkplek is onbelast, dat wil zeggen kan op nihil worden gewaardeerd. Buiten de werkplek dus loon, kan aan de vrije ruimte worden toegewezen.</w:t>
      </w:r>
    </w:p>
    <w:p w14:paraId="28FC388C"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9.</w:t>
      </w:r>
      <w:r w:rsidRPr="00A07066">
        <w:rPr>
          <w:rFonts w:ascii="Times New Roman" w:hAnsi="Times New Roman"/>
          <w:sz w:val="22"/>
          <w:szCs w:val="22"/>
        </w:rPr>
        <w:tab/>
        <w:t>Aan de werknemer wordt een pensioenaanspraak toegekend op basis van zijn laatstgenoten salaris. De opbouw bedraagt per jaar maximaal 1,657% van het laatstgenoten pensioengevend loon. Als een werknemer een hoger salaris krijgt, dan moet de aanspraak ook voor het verleden worden afgedekt op grond van het hogere loon.</w:t>
      </w:r>
    </w:p>
    <w:p w14:paraId="28FC388D"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10.</w:t>
      </w:r>
      <w:r w:rsidRPr="00A07066">
        <w:rPr>
          <w:rFonts w:ascii="Times New Roman" w:hAnsi="Times New Roman"/>
          <w:sz w:val="22"/>
          <w:szCs w:val="22"/>
        </w:rPr>
        <w:tab/>
        <w:t xml:space="preserve">Aan de werknemer wordt per jaar een pensioenaanspraak toegekend op basis van het pensioengevend loon van dat desbetreffende jaar. Deze pensioenopbouw bedraagt </w:t>
      </w:r>
      <w:r w:rsidR="004E44A9" w:rsidRPr="00A07066">
        <w:rPr>
          <w:rFonts w:ascii="Times New Roman" w:hAnsi="Times New Roman"/>
          <w:sz w:val="22"/>
          <w:szCs w:val="22"/>
        </w:rPr>
        <w:t xml:space="preserve">bij een middelloonregeling </w:t>
      </w:r>
      <w:r w:rsidRPr="00A07066">
        <w:rPr>
          <w:rFonts w:ascii="Times New Roman" w:hAnsi="Times New Roman"/>
          <w:sz w:val="22"/>
          <w:szCs w:val="22"/>
        </w:rPr>
        <w:t>maximaal 1,875%. Als een werknemer een hoger salaris krijgt, heeft dat alleen gevolgen voor de periode vanaf de loonstijging.</w:t>
      </w:r>
    </w:p>
    <w:p w14:paraId="28FC388E" w14:textId="77777777" w:rsidR="006B32AA" w:rsidRPr="00A07066" w:rsidRDefault="006B32AA" w:rsidP="006B32AA">
      <w:pPr>
        <w:pStyle w:val="Tekstzonderopmaak"/>
        <w:ind w:left="708" w:hanging="708"/>
        <w:rPr>
          <w:rFonts w:ascii="Times New Roman" w:hAnsi="Times New Roman"/>
          <w:sz w:val="22"/>
          <w:szCs w:val="22"/>
        </w:rPr>
      </w:pPr>
    </w:p>
    <w:p w14:paraId="28FC388F"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Opgave 8.3</w:t>
      </w:r>
    </w:p>
    <w:p w14:paraId="28FC3890"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w:t>
      </w:r>
      <w:r w:rsidRPr="00A07066">
        <w:rPr>
          <w:rFonts w:ascii="Times New Roman" w:hAnsi="Times New Roman"/>
          <w:sz w:val="22"/>
          <w:szCs w:val="22"/>
        </w:rPr>
        <w:tab/>
        <w:t>Aan de werkgever moeten de originele vervoersbewijzen worden verstrekt zodra er niet meer mee gereisd wordt of kan worden. De werkgever moet deze vervoersbewijzen bewaren bij de administratie, maar niet per se bij de loonadministratie. Voorts moet in de administratie een verband kunnen worden gelegd tussen vervoersbewijzen en vergoeding.</w:t>
      </w:r>
    </w:p>
    <w:p w14:paraId="28FC3891"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2.</w:t>
      </w:r>
      <w:r w:rsidRPr="00A07066">
        <w:rPr>
          <w:rFonts w:ascii="Times New Roman" w:hAnsi="Times New Roman"/>
          <w:sz w:val="22"/>
          <w:szCs w:val="22"/>
        </w:rPr>
        <w:tab/>
        <w:t>Voor eenieder beschikbaar vervoer waarbij gereisd wordt volgens een dienstregeling (tram, bus, metro, trein e.a., niet per taxi, boot of vliegtuig).</w:t>
      </w:r>
    </w:p>
    <w:p w14:paraId="28FC3892"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3.</w:t>
      </w:r>
      <w:r w:rsidRPr="00A07066">
        <w:rPr>
          <w:rFonts w:ascii="Times New Roman" w:hAnsi="Times New Roman"/>
          <w:sz w:val="22"/>
          <w:szCs w:val="22"/>
        </w:rPr>
        <w:tab/>
        <w:t xml:space="preserve">Als voor het gereisde woon-werktraject ook met andere vervoersmiddelen wordt gereisd, zoals met eigen vervoer naar het opstappunt van het openbaar vervoer. Dit andere vervoer kan dan worden vergoed tegen maximaal </w:t>
      </w:r>
      <w:r w:rsidR="00DE2FCF" w:rsidRPr="00A07066">
        <w:rPr>
          <w:rFonts w:ascii="Times New Roman" w:hAnsi="Times New Roman"/>
          <w:sz w:val="22"/>
          <w:szCs w:val="22"/>
        </w:rPr>
        <w:t>€ </w:t>
      </w:r>
      <w:r w:rsidRPr="00A07066">
        <w:rPr>
          <w:rFonts w:ascii="Times New Roman" w:hAnsi="Times New Roman"/>
          <w:sz w:val="22"/>
          <w:szCs w:val="22"/>
        </w:rPr>
        <w:t>0,19 per kilometer. Tot dat bedrag is er sprake van een gerichte vrijstelling. Daarboven moet de vergoeding als loon worden aangemerkt, maar kan ten laste van de vrije ruimte worden gebracht.</w:t>
      </w:r>
    </w:p>
    <w:p w14:paraId="28FC3893"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4.</w:t>
      </w:r>
      <w:r w:rsidRPr="00A07066">
        <w:rPr>
          <w:rFonts w:ascii="Times New Roman" w:hAnsi="Times New Roman"/>
          <w:sz w:val="22"/>
          <w:szCs w:val="22"/>
        </w:rPr>
        <w:tab/>
        <w:t>De enige voorwaarde is feitelijk dat de vervoerskaart ook gebruikt wordt voor zakelijke reizen. Voor de trajectkaart is voldoende dat de kaart mede betrekking heeft op woon-werkverkeer. Er is sprake van een nihilwaardering.</w:t>
      </w:r>
    </w:p>
    <w:p w14:paraId="28FC3894"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5.</w:t>
      </w:r>
      <w:r w:rsidRPr="00A07066">
        <w:rPr>
          <w:rFonts w:ascii="Times New Roman" w:hAnsi="Times New Roman"/>
          <w:sz w:val="22"/>
          <w:szCs w:val="22"/>
        </w:rPr>
        <w:tab/>
        <w:t xml:space="preserve">Voor producten uit het eigen bedrijf die met korting door de werknemer worden aangeschaft, geldt een gerichte vrijstelling van maximaal 20% per product en tevens een maximumkorting van </w:t>
      </w:r>
      <w:r w:rsidR="00DE2FCF" w:rsidRPr="00A07066">
        <w:rPr>
          <w:rFonts w:ascii="Times New Roman" w:hAnsi="Times New Roman"/>
          <w:sz w:val="22"/>
          <w:szCs w:val="22"/>
        </w:rPr>
        <w:t>€ </w:t>
      </w:r>
      <w:r w:rsidRPr="00A07066">
        <w:rPr>
          <w:rFonts w:ascii="Times New Roman" w:hAnsi="Times New Roman"/>
          <w:sz w:val="22"/>
          <w:szCs w:val="22"/>
        </w:rPr>
        <w:t>500 per kalenderjaar. Het meerdere is loon, kan aan de vrije ruimte worden toegewezen.</w:t>
      </w:r>
    </w:p>
    <w:p w14:paraId="28FC3895"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6.</w:t>
      </w:r>
      <w:r w:rsidRPr="00A07066">
        <w:rPr>
          <w:rFonts w:ascii="Times New Roman" w:hAnsi="Times New Roman"/>
          <w:sz w:val="22"/>
          <w:szCs w:val="22"/>
        </w:rPr>
        <w:tab/>
        <w:t>Het voordeel is loon, kan aan de vrije ruimte worden toegewezen.</w:t>
      </w:r>
    </w:p>
    <w:p w14:paraId="28FC3896" w14:textId="6A007BA4"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7.</w:t>
      </w:r>
      <w:r w:rsidRPr="00A07066">
        <w:rPr>
          <w:rFonts w:ascii="Times New Roman" w:hAnsi="Times New Roman"/>
          <w:sz w:val="22"/>
          <w:szCs w:val="22"/>
        </w:rPr>
        <w:tab/>
      </w:r>
      <w:r w:rsidR="00C36548" w:rsidRPr="00A07066">
        <w:rPr>
          <w:rFonts w:ascii="Times New Roman" w:hAnsi="Times New Roman"/>
          <w:sz w:val="22"/>
          <w:szCs w:val="22"/>
        </w:rPr>
        <w:t>De WKR is hier niet van toepassing. Er</w:t>
      </w:r>
      <w:r w:rsidRPr="00A07066">
        <w:rPr>
          <w:rFonts w:ascii="Times New Roman" w:hAnsi="Times New Roman"/>
          <w:sz w:val="22"/>
          <w:szCs w:val="22"/>
        </w:rPr>
        <w:t xml:space="preserve"> kan een eindheffing toepassing </w:t>
      </w:r>
      <w:r w:rsidR="005266D9" w:rsidRPr="00A07066">
        <w:rPr>
          <w:rFonts w:ascii="Times New Roman" w:hAnsi="Times New Roman"/>
          <w:sz w:val="22"/>
          <w:szCs w:val="22"/>
        </w:rPr>
        <w:t xml:space="preserve">vinden. </w:t>
      </w:r>
      <w:r w:rsidRPr="00A07066">
        <w:rPr>
          <w:rFonts w:ascii="Times New Roman" w:hAnsi="Times New Roman"/>
          <w:sz w:val="22"/>
          <w:szCs w:val="22"/>
        </w:rPr>
        <w:t xml:space="preserve">Als de waarde van het geschenk niet hoger is dan </w:t>
      </w:r>
      <w:r w:rsidR="00DE2FCF" w:rsidRPr="00A07066">
        <w:rPr>
          <w:rFonts w:ascii="Times New Roman" w:hAnsi="Times New Roman"/>
          <w:sz w:val="22"/>
          <w:szCs w:val="22"/>
        </w:rPr>
        <w:t>€ </w:t>
      </w:r>
      <w:r w:rsidRPr="00A07066">
        <w:rPr>
          <w:rFonts w:ascii="Times New Roman" w:hAnsi="Times New Roman"/>
          <w:sz w:val="22"/>
          <w:szCs w:val="22"/>
        </w:rPr>
        <w:t xml:space="preserve">136, moet het tarief van 45% worden toegepast. Als de waarde hoger is, geldt het 75%-tarief. In totaal mag aan een relatie niet meer verstrekt worden dan </w:t>
      </w:r>
      <w:r w:rsidR="00DE2FCF" w:rsidRPr="00A07066">
        <w:rPr>
          <w:rFonts w:ascii="Times New Roman" w:hAnsi="Times New Roman"/>
          <w:sz w:val="22"/>
          <w:szCs w:val="22"/>
        </w:rPr>
        <w:t>€ </w:t>
      </w:r>
      <w:r w:rsidRPr="00A07066">
        <w:rPr>
          <w:rFonts w:ascii="Times New Roman" w:hAnsi="Times New Roman"/>
          <w:sz w:val="22"/>
          <w:szCs w:val="22"/>
        </w:rPr>
        <w:t>272 per kalenderjaar. Bij achterwege laten van de eindheffing kan de Belastingdienst de verschuldigde belasting via de inkomstenbelasting heffen bij de ontvanger van het geschenk.</w:t>
      </w:r>
    </w:p>
    <w:p w14:paraId="28FC3897" w14:textId="6D75F02B"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lastRenderedPageBreak/>
        <w:t>8.</w:t>
      </w:r>
      <w:r w:rsidRPr="00A07066">
        <w:rPr>
          <w:rFonts w:ascii="Times New Roman" w:hAnsi="Times New Roman"/>
          <w:sz w:val="22"/>
          <w:szCs w:val="22"/>
        </w:rPr>
        <w:tab/>
        <w:t xml:space="preserve">Tot een waarde van </w:t>
      </w:r>
      <w:r w:rsidR="00DE2FCF" w:rsidRPr="00A07066">
        <w:rPr>
          <w:rFonts w:ascii="Times New Roman" w:hAnsi="Times New Roman"/>
          <w:sz w:val="22"/>
          <w:szCs w:val="22"/>
        </w:rPr>
        <w:t>€ </w:t>
      </w:r>
      <w:r w:rsidRPr="00A07066">
        <w:rPr>
          <w:rFonts w:ascii="Times New Roman" w:hAnsi="Times New Roman"/>
          <w:sz w:val="22"/>
          <w:szCs w:val="22"/>
        </w:rPr>
        <w:t>27</w:t>
      </w:r>
      <w:r w:rsidR="00AE78B9" w:rsidRPr="00A07066">
        <w:rPr>
          <w:rFonts w:ascii="Times New Roman" w:hAnsi="Times New Roman"/>
          <w:sz w:val="22"/>
          <w:szCs w:val="22"/>
        </w:rPr>
        <w:t xml:space="preserve"> per jaar</w:t>
      </w:r>
      <w:r w:rsidRPr="00A07066">
        <w:rPr>
          <w:rFonts w:ascii="Times New Roman" w:hAnsi="Times New Roman"/>
          <w:sz w:val="22"/>
          <w:szCs w:val="22"/>
        </w:rPr>
        <w:t xml:space="preserve"> </w:t>
      </w:r>
      <w:r w:rsidR="00BA5CAE" w:rsidRPr="00A07066">
        <w:rPr>
          <w:rFonts w:ascii="Times New Roman" w:hAnsi="Times New Roman"/>
          <w:sz w:val="22"/>
          <w:szCs w:val="22"/>
        </w:rPr>
        <w:t>is</w:t>
      </w:r>
      <w:r w:rsidRPr="00A07066">
        <w:rPr>
          <w:rFonts w:ascii="Times New Roman" w:hAnsi="Times New Roman"/>
          <w:sz w:val="22"/>
          <w:szCs w:val="22"/>
        </w:rPr>
        <w:t xml:space="preserve"> de aanspraak </w:t>
      </w:r>
      <w:r w:rsidR="00BA5CAE" w:rsidRPr="00A07066">
        <w:rPr>
          <w:rFonts w:ascii="Times New Roman" w:hAnsi="Times New Roman"/>
          <w:sz w:val="22"/>
          <w:szCs w:val="22"/>
        </w:rPr>
        <w:t>vrijgesteld</w:t>
      </w:r>
      <w:r w:rsidRPr="00A07066">
        <w:rPr>
          <w:rFonts w:ascii="Times New Roman" w:hAnsi="Times New Roman"/>
          <w:sz w:val="22"/>
          <w:szCs w:val="22"/>
        </w:rPr>
        <w:t>. Een hogere aanspraak vorm</w:t>
      </w:r>
      <w:r w:rsidR="00580A15" w:rsidRPr="00A07066">
        <w:rPr>
          <w:rFonts w:ascii="Times New Roman" w:hAnsi="Times New Roman"/>
          <w:sz w:val="22"/>
          <w:szCs w:val="22"/>
        </w:rPr>
        <w:t>t</w:t>
      </w:r>
      <w:r w:rsidRPr="00A07066">
        <w:rPr>
          <w:rFonts w:ascii="Times New Roman" w:hAnsi="Times New Roman"/>
          <w:sz w:val="22"/>
          <w:szCs w:val="22"/>
        </w:rPr>
        <w:t xml:space="preserve"> loon, </w:t>
      </w:r>
      <w:r w:rsidR="00580A15" w:rsidRPr="00A07066">
        <w:rPr>
          <w:rFonts w:ascii="Times New Roman" w:hAnsi="Times New Roman"/>
          <w:sz w:val="22"/>
          <w:szCs w:val="22"/>
        </w:rPr>
        <w:t xml:space="preserve">maar </w:t>
      </w:r>
      <w:r w:rsidRPr="00A07066">
        <w:rPr>
          <w:rFonts w:ascii="Times New Roman" w:hAnsi="Times New Roman"/>
          <w:sz w:val="22"/>
          <w:szCs w:val="22"/>
        </w:rPr>
        <w:t>kan aan de vrije ruimte worden toegewezen.</w:t>
      </w:r>
    </w:p>
    <w:p w14:paraId="28FC3898" w14:textId="233D6C99"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9.</w:t>
      </w:r>
      <w:r w:rsidRPr="00A07066">
        <w:rPr>
          <w:rFonts w:ascii="Times New Roman" w:hAnsi="Times New Roman"/>
          <w:sz w:val="22"/>
          <w:szCs w:val="22"/>
        </w:rPr>
        <w:tab/>
      </w:r>
      <w:r w:rsidR="00C36548" w:rsidRPr="00A07066">
        <w:rPr>
          <w:rFonts w:ascii="Times New Roman" w:hAnsi="Times New Roman"/>
          <w:sz w:val="22"/>
          <w:szCs w:val="22"/>
        </w:rPr>
        <w:t>Er is een</w:t>
      </w:r>
      <w:r w:rsidRPr="00A07066">
        <w:rPr>
          <w:rFonts w:ascii="Times New Roman" w:hAnsi="Times New Roman"/>
          <w:sz w:val="22"/>
          <w:szCs w:val="22"/>
        </w:rPr>
        <w:t xml:space="preserve"> gerichte vrijstelling voor verstrekking van of vergoeding voor computers, apparatuur en gereedschappen onder de voorwaarde dat deze naar de mening van de werkgever noodzakelijk is voor de uitoefening van de dienstbetrekking (het noodzakelijkheidscriterium).</w:t>
      </w:r>
      <w:r w:rsidR="004E44A9" w:rsidRPr="00A07066">
        <w:rPr>
          <w:rFonts w:ascii="Times New Roman" w:hAnsi="Times New Roman"/>
          <w:sz w:val="22"/>
          <w:szCs w:val="22"/>
        </w:rPr>
        <w:t xml:space="preserve">  Bij ter beschikking gestelde apparatuur en gereedschappen voor gebruik op de werkplek is dat per definitie het geval.</w:t>
      </w:r>
    </w:p>
    <w:p w14:paraId="28FC3899"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10.</w:t>
      </w:r>
      <w:r w:rsidRPr="00A07066">
        <w:rPr>
          <w:rFonts w:ascii="Times New Roman" w:hAnsi="Times New Roman"/>
          <w:sz w:val="22"/>
          <w:szCs w:val="22"/>
        </w:rPr>
        <w:tab/>
        <w:t>Bij de aftrekmethode worden eerst apart de pensioenopbouw en de opbouw van de AOW berekend. De laatste wordt dan van de eerste afgetrokken om te komen tot de werkelijke pensioenopbouw.</w:t>
      </w:r>
    </w:p>
    <w:p w14:paraId="28FC389A"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ab/>
        <w:t>Bij de franchisemethode wordt eerst de AOW-franchise in mindering gebracht op het pensioengevend salaris. Op dit bedrag wordt vervolgens de pensioenopbouw berekend.</w:t>
      </w:r>
    </w:p>
    <w:p w14:paraId="28FC389B" w14:textId="77777777" w:rsidR="006B32AA" w:rsidRPr="00A07066" w:rsidRDefault="006B32AA" w:rsidP="00DE2FCF">
      <w:pPr>
        <w:pStyle w:val="Tekstzonderopmaak"/>
        <w:ind w:left="720" w:hanging="720"/>
        <w:rPr>
          <w:rFonts w:ascii="Times New Roman" w:hAnsi="Times New Roman"/>
          <w:sz w:val="22"/>
          <w:szCs w:val="22"/>
        </w:rPr>
      </w:pPr>
      <w:r w:rsidRPr="00A07066">
        <w:rPr>
          <w:rFonts w:ascii="Times New Roman" w:hAnsi="Times New Roman"/>
          <w:sz w:val="22"/>
          <w:szCs w:val="22"/>
        </w:rPr>
        <w:t xml:space="preserve">11. </w:t>
      </w:r>
      <w:r w:rsidRPr="00A07066">
        <w:rPr>
          <w:rFonts w:ascii="Times New Roman" w:hAnsi="Times New Roman"/>
          <w:sz w:val="22"/>
          <w:szCs w:val="22"/>
        </w:rPr>
        <w:tab/>
        <w:t>Pensioenkapitaal kan bij wisseling van dienstverba</w:t>
      </w:r>
      <w:r w:rsidR="00DE2FCF" w:rsidRPr="00A07066">
        <w:rPr>
          <w:rFonts w:ascii="Times New Roman" w:hAnsi="Times New Roman"/>
          <w:sz w:val="22"/>
          <w:szCs w:val="22"/>
        </w:rPr>
        <w:t xml:space="preserve">nd worden overgedragen naar de </w:t>
      </w:r>
      <w:r w:rsidRPr="00A07066">
        <w:rPr>
          <w:rFonts w:ascii="Times New Roman" w:hAnsi="Times New Roman"/>
          <w:sz w:val="22"/>
          <w:szCs w:val="22"/>
        </w:rPr>
        <w:t>pensioenregeling van de nieuwe werkgever. Hiermee wordt dan diensttijd ingekocht naar de regels van de nieuwe pensioenregeling. In de nieuwe pensioenregeling wordt dan verder pensioen opgebouwd met inachtneming van de ingekochte fictieve dienstjaren.</w:t>
      </w:r>
    </w:p>
    <w:p w14:paraId="28FC389C" w14:textId="77777777" w:rsidR="006B32AA" w:rsidRPr="00A07066" w:rsidRDefault="006B32AA" w:rsidP="006B32AA">
      <w:pPr>
        <w:pStyle w:val="Tekstzonderopmaak"/>
        <w:ind w:left="708" w:hanging="708"/>
        <w:rPr>
          <w:rFonts w:ascii="Times New Roman" w:hAnsi="Times New Roman"/>
          <w:sz w:val="22"/>
          <w:szCs w:val="22"/>
        </w:rPr>
      </w:pPr>
    </w:p>
    <w:p w14:paraId="28FC389D"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Opgave 8.4</w:t>
      </w:r>
    </w:p>
    <w:p w14:paraId="28FC389E" w14:textId="77777777"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1.</w:t>
      </w:r>
      <w:r w:rsidRPr="00A07066">
        <w:rPr>
          <w:rFonts w:ascii="Times New Roman" w:hAnsi="Times New Roman"/>
          <w:sz w:val="22"/>
          <w:szCs w:val="22"/>
        </w:rPr>
        <w:tab/>
        <w:t>a. omdat de verhuizing plaatsvindt binnen 2 jaar na aanvaardin</w:t>
      </w:r>
      <w:r w:rsidR="00C64201" w:rsidRPr="00A07066">
        <w:rPr>
          <w:rFonts w:ascii="Times New Roman" w:hAnsi="Times New Roman"/>
          <w:sz w:val="22"/>
          <w:szCs w:val="22"/>
        </w:rPr>
        <w:t xml:space="preserve">g van zijn </w:t>
      </w:r>
      <w:r w:rsidR="00C64201" w:rsidRPr="00A07066">
        <w:rPr>
          <w:rFonts w:ascii="Times New Roman" w:hAnsi="Times New Roman"/>
          <w:sz w:val="22"/>
          <w:szCs w:val="22"/>
        </w:rPr>
        <w:tab/>
        <w:t>dienstbetrekking</w:t>
      </w:r>
    </w:p>
    <w:p w14:paraId="28FC389F" w14:textId="77777777"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ab/>
        <w:t xml:space="preserve">c. omdat er op basis van feiten en omstandigheden voldoende verband is </w:t>
      </w:r>
      <w:r w:rsidRPr="00A07066">
        <w:rPr>
          <w:rFonts w:ascii="Times New Roman" w:hAnsi="Times New Roman"/>
          <w:sz w:val="22"/>
          <w:szCs w:val="22"/>
        </w:rPr>
        <w:tab/>
        <w:t>tussen de verhu</w:t>
      </w:r>
      <w:r w:rsidR="00C64201" w:rsidRPr="00A07066">
        <w:rPr>
          <w:rFonts w:ascii="Times New Roman" w:hAnsi="Times New Roman"/>
          <w:sz w:val="22"/>
          <w:szCs w:val="22"/>
        </w:rPr>
        <w:t>izing en de dienstbetrekking</w:t>
      </w:r>
    </w:p>
    <w:p w14:paraId="28FC38A0" w14:textId="77777777"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ab/>
        <w:t xml:space="preserve">e. voor een bedrag van </w:t>
      </w:r>
      <w:r w:rsidR="00DE2FCF" w:rsidRPr="00A07066">
        <w:rPr>
          <w:rFonts w:ascii="Times New Roman" w:hAnsi="Times New Roman"/>
          <w:sz w:val="22"/>
          <w:szCs w:val="22"/>
        </w:rPr>
        <w:t>€ </w:t>
      </w:r>
      <w:r w:rsidRPr="00A07066">
        <w:rPr>
          <w:rFonts w:ascii="Times New Roman" w:hAnsi="Times New Roman"/>
          <w:sz w:val="22"/>
          <w:szCs w:val="22"/>
        </w:rPr>
        <w:t xml:space="preserve">7.750 </w:t>
      </w:r>
      <w:r w:rsidR="008471FB" w:rsidRPr="00A07066">
        <w:rPr>
          <w:rFonts w:ascii="Times New Roman" w:hAnsi="Times New Roman"/>
          <w:sz w:val="22"/>
          <w:szCs w:val="22"/>
        </w:rPr>
        <w:t>+</w:t>
      </w:r>
      <w:r w:rsidRPr="00A07066">
        <w:rPr>
          <w:rFonts w:ascii="Times New Roman" w:hAnsi="Times New Roman"/>
          <w:sz w:val="22"/>
          <w:szCs w:val="22"/>
        </w:rPr>
        <w:t xml:space="preserve"> de werkelijke kosten voor h</w:t>
      </w:r>
      <w:r w:rsidR="00C64201" w:rsidRPr="00A07066">
        <w:rPr>
          <w:rFonts w:ascii="Times New Roman" w:hAnsi="Times New Roman"/>
          <w:sz w:val="22"/>
          <w:szCs w:val="22"/>
        </w:rPr>
        <w:t>et overbrengen van de boedel</w:t>
      </w:r>
    </w:p>
    <w:p w14:paraId="28FC38A1" w14:textId="77777777" w:rsidR="00580A15" w:rsidRPr="00A07066" w:rsidRDefault="00C64201" w:rsidP="00580A15">
      <w:pPr>
        <w:pStyle w:val="Tekstzonderopmaak"/>
        <w:ind w:left="708" w:hanging="708"/>
        <w:rPr>
          <w:rFonts w:ascii="Times New Roman" w:hAnsi="Times New Roman"/>
          <w:sz w:val="22"/>
          <w:szCs w:val="22"/>
        </w:rPr>
      </w:pPr>
      <w:r w:rsidRPr="00A07066">
        <w:rPr>
          <w:rFonts w:ascii="Times New Roman" w:hAnsi="Times New Roman"/>
          <w:sz w:val="22"/>
          <w:szCs w:val="22"/>
        </w:rPr>
        <w:t>2.</w:t>
      </w:r>
      <w:r w:rsidRPr="00A07066">
        <w:rPr>
          <w:rFonts w:ascii="Times New Roman" w:hAnsi="Times New Roman"/>
          <w:sz w:val="22"/>
          <w:szCs w:val="22"/>
        </w:rPr>
        <w:tab/>
        <w:t xml:space="preserve">e. </w:t>
      </w:r>
      <w:r w:rsidR="00DE2FCF" w:rsidRPr="00A07066">
        <w:rPr>
          <w:rFonts w:ascii="Times New Roman" w:hAnsi="Times New Roman"/>
          <w:sz w:val="22"/>
          <w:szCs w:val="22"/>
        </w:rPr>
        <w:t>€ </w:t>
      </w:r>
      <w:r w:rsidRPr="00A07066">
        <w:rPr>
          <w:rFonts w:ascii="Times New Roman" w:hAnsi="Times New Roman"/>
          <w:sz w:val="22"/>
          <w:szCs w:val="22"/>
        </w:rPr>
        <w:t>11,40</w:t>
      </w:r>
    </w:p>
    <w:p w14:paraId="28FC38A2" w14:textId="77777777" w:rsidR="00580A15" w:rsidRPr="00A07066" w:rsidRDefault="00580A15" w:rsidP="00580A15">
      <w:pPr>
        <w:pStyle w:val="Tekstzonderopmaak"/>
        <w:ind w:left="708" w:hanging="708"/>
        <w:rPr>
          <w:rFonts w:ascii="Times New Roman" w:hAnsi="Times New Roman"/>
          <w:sz w:val="22"/>
          <w:szCs w:val="22"/>
        </w:rPr>
      </w:pPr>
      <w:r w:rsidRPr="00A07066" w:rsidDel="00580A15">
        <w:rPr>
          <w:rFonts w:ascii="Times New Roman" w:hAnsi="Times New Roman"/>
          <w:sz w:val="22"/>
          <w:szCs w:val="22"/>
        </w:rPr>
        <w:t xml:space="preserve"> </w:t>
      </w:r>
      <w:r w:rsidR="008471FB" w:rsidRPr="00A07066">
        <w:rPr>
          <w:rFonts w:ascii="Times New Roman" w:hAnsi="Times New Roman"/>
          <w:sz w:val="22"/>
          <w:szCs w:val="22"/>
        </w:rPr>
        <w:tab/>
      </w:r>
      <w:r w:rsidRPr="00A07066">
        <w:rPr>
          <w:rFonts w:ascii="Times New Roman" w:hAnsi="Times New Roman"/>
          <w:sz w:val="22"/>
          <w:szCs w:val="22"/>
        </w:rPr>
        <w:t xml:space="preserve">(Toelichting.  De maximale vergoeding is 2 x 30 x </w:t>
      </w:r>
      <w:r w:rsidR="00DE2FCF" w:rsidRPr="00A07066">
        <w:rPr>
          <w:rFonts w:ascii="Times New Roman" w:hAnsi="Times New Roman"/>
          <w:sz w:val="22"/>
          <w:szCs w:val="22"/>
        </w:rPr>
        <w:t>€ </w:t>
      </w:r>
      <w:r w:rsidRPr="00A07066">
        <w:rPr>
          <w:rFonts w:ascii="Times New Roman" w:hAnsi="Times New Roman"/>
          <w:sz w:val="22"/>
          <w:szCs w:val="22"/>
        </w:rPr>
        <w:t xml:space="preserve">0,19 = </w:t>
      </w:r>
      <w:r w:rsidR="00DE2FCF" w:rsidRPr="00A07066">
        <w:rPr>
          <w:rFonts w:ascii="Times New Roman" w:hAnsi="Times New Roman"/>
          <w:sz w:val="22"/>
          <w:szCs w:val="22"/>
        </w:rPr>
        <w:t>€ </w:t>
      </w:r>
      <w:r w:rsidRPr="00A07066">
        <w:rPr>
          <w:rFonts w:ascii="Times New Roman" w:hAnsi="Times New Roman"/>
          <w:sz w:val="22"/>
          <w:szCs w:val="22"/>
        </w:rPr>
        <w:t xml:space="preserve">11,40. Hoewel het </w:t>
      </w:r>
      <w:r w:rsidR="008471FB" w:rsidRPr="00A07066">
        <w:rPr>
          <w:rFonts w:ascii="Times New Roman" w:hAnsi="Times New Roman"/>
          <w:sz w:val="22"/>
          <w:szCs w:val="22"/>
        </w:rPr>
        <w:t>deel</w:t>
      </w:r>
      <w:r w:rsidRPr="00A07066">
        <w:rPr>
          <w:rFonts w:ascii="Times New Roman" w:hAnsi="Times New Roman"/>
          <w:sz w:val="22"/>
          <w:szCs w:val="22"/>
        </w:rPr>
        <w:t xml:space="preserve"> per bus slechts </w:t>
      </w:r>
      <w:r w:rsidR="00DE2FCF" w:rsidRPr="00A07066">
        <w:rPr>
          <w:rFonts w:ascii="Times New Roman" w:hAnsi="Times New Roman"/>
          <w:sz w:val="22"/>
          <w:szCs w:val="22"/>
        </w:rPr>
        <w:t>€ </w:t>
      </w:r>
      <w:r w:rsidRPr="00A07066">
        <w:rPr>
          <w:rFonts w:ascii="Times New Roman" w:hAnsi="Times New Roman"/>
          <w:sz w:val="22"/>
          <w:szCs w:val="22"/>
        </w:rPr>
        <w:t xml:space="preserve">5 per dag kost, mag de werkgever hiervoor ook </w:t>
      </w:r>
      <w:r w:rsidR="00DE2FCF" w:rsidRPr="00A07066">
        <w:rPr>
          <w:rFonts w:ascii="Times New Roman" w:hAnsi="Times New Roman"/>
          <w:sz w:val="22"/>
          <w:szCs w:val="22"/>
        </w:rPr>
        <w:t>€ </w:t>
      </w:r>
      <w:r w:rsidRPr="00A07066">
        <w:rPr>
          <w:rFonts w:ascii="Times New Roman" w:hAnsi="Times New Roman"/>
          <w:sz w:val="22"/>
          <w:szCs w:val="22"/>
        </w:rPr>
        <w:t xml:space="preserve">0,19 per km, dus </w:t>
      </w:r>
      <w:r w:rsidR="00DE2FCF" w:rsidRPr="00A07066">
        <w:rPr>
          <w:rFonts w:ascii="Times New Roman" w:hAnsi="Times New Roman"/>
          <w:sz w:val="22"/>
          <w:szCs w:val="22"/>
        </w:rPr>
        <w:t>€ </w:t>
      </w:r>
      <w:r w:rsidRPr="00A07066">
        <w:rPr>
          <w:rFonts w:ascii="Times New Roman" w:hAnsi="Times New Roman"/>
          <w:sz w:val="22"/>
          <w:szCs w:val="22"/>
        </w:rPr>
        <w:t>5,70 betalen).</w:t>
      </w:r>
    </w:p>
    <w:p w14:paraId="28FC38A3" w14:textId="77777777"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3.</w:t>
      </w:r>
      <w:r w:rsidR="008471FB" w:rsidRPr="00A07066">
        <w:rPr>
          <w:rFonts w:ascii="Times New Roman" w:hAnsi="Times New Roman"/>
          <w:sz w:val="22"/>
          <w:szCs w:val="22"/>
        </w:rPr>
        <w:tab/>
      </w:r>
      <w:r w:rsidRPr="00A07066">
        <w:rPr>
          <w:rFonts w:ascii="Times New Roman" w:hAnsi="Times New Roman"/>
          <w:sz w:val="22"/>
          <w:szCs w:val="22"/>
        </w:rPr>
        <w:t>d. de nettocatalogusprijs inclusief accessoires, btw en bpm, maar soms de waard</w:t>
      </w:r>
      <w:r w:rsidR="00C64201" w:rsidRPr="00A07066">
        <w:rPr>
          <w:rFonts w:ascii="Times New Roman" w:hAnsi="Times New Roman"/>
          <w:sz w:val="22"/>
          <w:szCs w:val="22"/>
        </w:rPr>
        <w:t>e in het economische verkeer</w:t>
      </w:r>
    </w:p>
    <w:p w14:paraId="28FC38A4" w14:textId="77777777"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 xml:space="preserve">4. </w:t>
      </w:r>
      <w:r w:rsidRPr="00A07066">
        <w:rPr>
          <w:rFonts w:ascii="Times New Roman" w:hAnsi="Times New Roman"/>
          <w:sz w:val="22"/>
          <w:szCs w:val="22"/>
        </w:rPr>
        <w:tab/>
        <w:t>c. is van toepassing op bestelauto's die doorlopend afwisselend door twee of mee</w:t>
      </w:r>
      <w:r w:rsidR="00C64201" w:rsidRPr="00A07066">
        <w:rPr>
          <w:rFonts w:ascii="Times New Roman" w:hAnsi="Times New Roman"/>
          <w:sz w:val="22"/>
          <w:szCs w:val="22"/>
        </w:rPr>
        <w:t>r werknemers worden gebruikt</w:t>
      </w:r>
    </w:p>
    <w:p w14:paraId="28FC38A5" w14:textId="77777777"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5.</w:t>
      </w:r>
      <w:r w:rsidRPr="00A07066">
        <w:rPr>
          <w:rFonts w:ascii="Times New Roman" w:hAnsi="Times New Roman"/>
          <w:sz w:val="22"/>
          <w:szCs w:val="22"/>
        </w:rPr>
        <w:tab/>
        <w:t xml:space="preserve">b. De werkgever mag de door haar voor deze maaltijd </w:t>
      </w:r>
      <w:r w:rsidR="00C64201" w:rsidRPr="00A07066">
        <w:rPr>
          <w:rFonts w:ascii="Times New Roman" w:hAnsi="Times New Roman"/>
          <w:sz w:val="22"/>
          <w:szCs w:val="22"/>
        </w:rPr>
        <w:t>gemaa</w:t>
      </w:r>
      <w:r w:rsidR="000B019C" w:rsidRPr="00A07066">
        <w:rPr>
          <w:rFonts w:ascii="Times New Roman" w:hAnsi="Times New Roman"/>
          <w:sz w:val="22"/>
          <w:szCs w:val="22"/>
        </w:rPr>
        <w:t>k</w:t>
      </w:r>
      <w:r w:rsidR="00C64201" w:rsidRPr="00A07066">
        <w:rPr>
          <w:rFonts w:ascii="Times New Roman" w:hAnsi="Times New Roman"/>
          <w:sz w:val="22"/>
          <w:szCs w:val="22"/>
        </w:rPr>
        <w:t xml:space="preserve">te kosten </w:t>
      </w:r>
      <w:r w:rsidRPr="00A07066">
        <w:rPr>
          <w:rFonts w:ascii="Times New Roman" w:hAnsi="Times New Roman"/>
          <w:sz w:val="22"/>
          <w:szCs w:val="22"/>
        </w:rPr>
        <w:t xml:space="preserve">vergoeden conform het normbedrag </w:t>
      </w:r>
      <w:r w:rsidR="008471FB" w:rsidRPr="00A07066">
        <w:rPr>
          <w:rFonts w:ascii="Times New Roman" w:hAnsi="Times New Roman"/>
          <w:sz w:val="22"/>
          <w:szCs w:val="22"/>
        </w:rPr>
        <w:t>v</w:t>
      </w:r>
      <w:r w:rsidRPr="00A07066">
        <w:rPr>
          <w:rFonts w:ascii="Times New Roman" w:hAnsi="Times New Roman"/>
          <w:sz w:val="22"/>
          <w:szCs w:val="22"/>
        </w:rPr>
        <w:t>oor ma</w:t>
      </w:r>
      <w:r w:rsidR="00C64201" w:rsidRPr="00A07066">
        <w:rPr>
          <w:rFonts w:ascii="Times New Roman" w:hAnsi="Times New Roman"/>
          <w:sz w:val="22"/>
          <w:szCs w:val="22"/>
        </w:rPr>
        <w:t>altijden in bedrijfskantines</w:t>
      </w:r>
    </w:p>
    <w:p w14:paraId="28FC38A6" w14:textId="77777777"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ab/>
        <w:t>c. Haar werkgever mag de door haar voor deze maaltijd gemaakt</w:t>
      </w:r>
      <w:r w:rsidR="00C64201" w:rsidRPr="00A07066">
        <w:rPr>
          <w:rFonts w:ascii="Times New Roman" w:hAnsi="Times New Roman"/>
          <w:sz w:val="22"/>
          <w:szCs w:val="22"/>
        </w:rPr>
        <w:t>e kosten onbeperkt vergoeden</w:t>
      </w:r>
    </w:p>
    <w:p w14:paraId="28FC38A7" w14:textId="77777777"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ab/>
        <w:t>d. Het is in het kader van therapeutis</w:t>
      </w:r>
      <w:r w:rsidR="00C64201" w:rsidRPr="00A07066">
        <w:rPr>
          <w:rFonts w:ascii="Times New Roman" w:hAnsi="Times New Roman"/>
          <w:sz w:val="22"/>
          <w:szCs w:val="22"/>
        </w:rPr>
        <w:t>ch mee-eten</w:t>
      </w:r>
    </w:p>
    <w:p w14:paraId="28FC38A8" w14:textId="77777777"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ab/>
        <w:t>e. Hiervan is sprake als Francisca door haar werk niet tussen 17.00 en 20.00 uur</w:t>
      </w:r>
      <w:r w:rsidR="008471FB" w:rsidRPr="00A07066">
        <w:rPr>
          <w:rFonts w:ascii="Times New Roman" w:hAnsi="Times New Roman"/>
          <w:sz w:val="22"/>
          <w:szCs w:val="22"/>
        </w:rPr>
        <w:t xml:space="preserve"> </w:t>
      </w:r>
      <w:r w:rsidR="00C64201" w:rsidRPr="00A07066">
        <w:rPr>
          <w:rFonts w:ascii="Times New Roman" w:hAnsi="Times New Roman"/>
          <w:sz w:val="22"/>
          <w:szCs w:val="22"/>
        </w:rPr>
        <w:t>thuis kan eten</w:t>
      </w:r>
    </w:p>
    <w:p w14:paraId="28FC38A9" w14:textId="77777777"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 xml:space="preserve">6. </w:t>
      </w:r>
      <w:r w:rsidRPr="00A07066">
        <w:rPr>
          <w:rFonts w:ascii="Times New Roman" w:hAnsi="Times New Roman"/>
          <w:sz w:val="22"/>
          <w:szCs w:val="22"/>
        </w:rPr>
        <w:tab/>
        <w:t>e. voor verstrekte consumpties op de werkplek die geen de</w:t>
      </w:r>
      <w:r w:rsidR="00C64201" w:rsidRPr="00A07066">
        <w:rPr>
          <w:rFonts w:ascii="Times New Roman" w:hAnsi="Times New Roman"/>
          <w:sz w:val="22"/>
          <w:szCs w:val="22"/>
        </w:rPr>
        <w:t>el uitmaken van een maaltijd</w:t>
      </w:r>
    </w:p>
    <w:p w14:paraId="28FC38AA" w14:textId="77777777" w:rsidR="008471FB" w:rsidRPr="00A07066" w:rsidRDefault="008471FB" w:rsidP="00580A15">
      <w:pPr>
        <w:pStyle w:val="Tekstzonderopmaak"/>
        <w:ind w:left="708" w:hanging="708"/>
        <w:rPr>
          <w:rFonts w:ascii="Times New Roman" w:hAnsi="Times New Roman"/>
          <w:sz w:val="22"/>
          <w:szCs w:val="22"/>
        </w:rPr>
      </w:pPr>
    </w:p>
    <w:p w14:paraId="28FC38AB" w14:textId="77777777" w:rsidR="008471FB" w:rsidRPr="00A07066" w:rsidRDefault="008471FB" w:rsidP="00580A15">
      <w:pPr>
        <w:pStyle w:val="Tekstzonderopmaak"/>
        <w:ind w:left="708" w:hanging="708"/>
        <w:rPr>
          <w:rFonts w:ascii="Times New Roman" w:hAnsi="Times New Roman"/>
          <w:sz w:val="22"/>
          <w:szCs w:val="22"/>
        </w:rPr>
      </w:pPr>
      <w:r w:rsidRPr="00A07066">
        <w:rPr>
          <w:rFonts w:ascii="Times New Roman" w:hAnsi="Times New Roman"/>
          <w:sz w:val="22"/>
          <w:szCs w:val="22"/>
        </w:rPr>
        <w:t>Opgave 8.5</w:t>
      </w:r>
    </w:p>
    <w:p w14:paraId="28FC38AC" w14:textId="77777777" w:rsidR="00580A15" w:rsidRPr="00A07066" w:rsidRDefault="008471FB" w:rsidP="00580A15">
      <w:pPr>
        <w:pStyle w:val="Tekstzonderopmaak"/>
        <w:ind w:left="708" w:hanging="708"/>
        <w:rPr>
          <w:rFonts w:ascii="Times New Roman" w:hAnsi="Times New Roman"/>
          <w:sz w:val="22"/>
          <w:szCs w:val="22"/>
        </w:rPr>
      </w:pPr>
      <w:r w:rsidRPr="00A07066">
        <w:rPr>
          <w:rFonts w:ascii="Times New Roman" w:hAnsi="Times New Roman"/>
          <w:sz w:val="22"/>
          <w:szCs w:val="22"/>
        </w:rPr>
        <w:t>1.</w:t>
      </w:r>
      <w:r w:rsidR="00580A15" w:rsidRPr="00A07066">
        <w:rPr>
          <w:rFonts w:ascii="Times New Roman" w:hAnsi="Times New Roman"/>
          <w:sz w:val="22"/>
          <w:szCs w:val="22"/>
        </w:rPr>
        <w:tab/>
        <w:t>b. Een verstrekt mobieltje dat niet aan het noodzakelijkheidscriterium voldoet en een vas</w:t>
      </w:r>
      <w:r w:rsidR="00C64201" w:rsidRPr="00A07066">
        <w:rPr>
          <w:rFonts w:ascii="Times New Roman" w:hAnsi="Times New Roman"/>
          <w:sz w:val="22"/>
          <w:szCs w:val="22"/>
        </w:rPr>
        <w:t>te telefoon bij Gerard thuis</w:t>
      </w:r>
    </w:p>
    <w:p w14:paraId="28FC38AD" w14:textId="77777777"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 xml:space="preserve">2. </w:t>
      </w:r>
      <w:r w:rsidRPr="00A07066">
        <w:rPr>
          <w:rFonts w:ascii="Times New Roman" w:hAnsi="Times New Roman"/>
          <w:sz w:val="22"/>
          <w:szCs w:val="22"/>
        </w:rPr>
        <w:tab/>
        <w:t>a. als gevolg va</w:t>
      </w:r>
      <w:r w:rsidR="00C64201" w:rsidRPr="00A07066">
        <w:rPr>
          <w:rFonts w:ascii="Times New Roman" w:hAnsi="Times New Roman"/>
          <w:sz w:val="22"/>
          <w:szCs w:val="22"/>
        </w:rPr>
        <w:t>n loon- of prijsontwikkeling</w:t>
      </w:r>
    </w:p>
    <w:p w14:paraId="28FC38AE" w14:textId="145371B2"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ab/>
        <w:t>b. als gevolg van w</w:t>
      </w:r>
      <w:r w:rsidR="00C64201" w:rsidRPr="00A07066">
        <w:rPr>
          <w:rFonts w:ascii="Times New Roman" w:hAnsi="Times New Roman"/>
          <w:sz w:val="22"/>
          <w:szCs w:val="22"/>
        </w:rPr>
        <w:t>aardeoverdracht van kapitaal</w:t>
      </w:r>
    </w:p>
    <w:p w14:paraId="28FC38AF" w14:textId="77777777"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3</w:t>
      </w:r>
      <w:r w:rsidR="008471FB" w:rsidRPr="00A07066">
        <w:rPr>
          <w:rFonts w:ascii="Times New Roman" w:hAnsi="Times New Roman"/>
          <w:sz w:val="22"/>
          <w:szCs w:val="22"/>
        </w:rPr>
        <w:t>.</w:t>
      </w:r>
      <w:r w:rsidRPr="00A07066">
        <w:rPr>
          <w:rFonts w:ascii="Times New Roman" w:hAnsi="Times New Roman"/>
          <w:sz w:val="22"/>
          <w:szCs w:val="22"/>
        </w:rPr>
        <w:tab/>
        <w:t xml:space="preserve">a. haar maandloon van </w:t>
      </w:r>
      <w:r w:rsidR="00DE2FCF" w:rsidRPr="00A07066">
        <w:rPr>
          <w:rFonts w:ascii="Times New Roman" w:hAnsi="Times New Roman"/>
          <w:sz w:val="22"/>
          <w:szCs w:val="22"/>
        </w:rPr>
        <w:t>€ </w:t>
      </w:r>
      <w:r w:rsidR="00C64201" w:rsidRPr="00A07066">
        <w:rPr>
          <w:rFonts w:ascii="Times New Roman" w:hAnsi="Times New Roman"/>
          <w:sz w:val="22"/>
          <w:szCs w:val="22"/>
        </w:rPr>
        <w:t>2.500</w:t>
      </w:r>
    </w:p>
    <w:p w14:paraId="28FC38B0" w14:textId="77777777"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ab/>
        <w:t>c. een bedrag v</w:t>
      </w:r>
      <w:r w:rsidR="00C64201" w:rsidRPr="00A07066">
        <w:rPr>
          <w:rFonts w:ascii="Times New Roman" w:hAnsi="Times New Roman"/>
          <w:sz w:val="22"/>
          <w:szCs w:val="22"/>
        </w:rPr>
        <w:t xml:space="preserve">an </w:t>
      </w:r>
      <w:r w:rsidR="00DE2FCF" w:rsidRPr="00A07066">
        <w:rPr>
          <w:rFonts w:ascii="Times New Roman" w:hAnsi="Times New Roman"/>
          <w:sz w:val="22"/>
          <w:szCs w:val="22"/>
        </w:rPr>
        <w:t>€ </w:t>
      </w:r>
      <w:r w:rsidR="00C64201" w:rsidRPr="00A07066">
        <w:rPr>
          <w:rFonts w:ascii="Times New Roman" w:hAnsi="Times New Roman"/>
          <w:sz w:val="22"/>
          <w:szCs w:val="22"/>
        </w:rPr>
        <w:t>200 aan vakantiebijslag</w:t>
      </w:r>
    </w:p>
    <w:p w14:paraId="28FC38B1" w14:textId="77777777" w:rsidR="00580A15" w:rsidRPr="00A07066" w:rsidRDefault="00C64201" w:rsidP="00580A15">
      <w:pPr>
        <w:pStyle w:val="Tekstzonderopmaak"/>
        <w:ind w:left="708" w:hanging="708"/>
        <w:rPr>
          <w:rFonts w:ascii="Times New Roman" w:hAnsi="Times New Roman"/>
          <w:sz w:val="22"/>
          <w:szCs w:val="22"/>
        </w:rPr>
      </w:pPr>
      <w:r w:rsidRPr="00A07066">
        <w:rPr>
          <w:rFonts w:ascii="Times New Roman" w:hAnsi="Times New Roman"/>
          <w:sz w:val="22"/>
          <w:szCs w:val="22"/>
        </w:rPr>
        <w:t xml:space="preserve">4. </w:t>
      </w:r>
      <w:r w:rsidRPr="00A07066">
        <w:rPr>
          <w:rFonts w:ascii="Times New Roman" w:hAnsi="Times New Roman"/>
          <w:sz w:val="22"/>
          <w:szCs w:val="22"/>
        </w:rPr>
        <w:tab/>
        <w:t xml:space="preserve">d. </w:t>
      </w:r>
      <w:r w:rsidR="00DE2FCF" w:rsidRPr="00A07066">
        <w:rPr>
          <w:rFonts w:ascii="Times New Roman" w:hAnsi="Times New Roman"/>
          <w:sz w:val="22"/>
          <w:szCs w:val="22"/>
        </w:rPr>
        <w:t>€ </w:t>
      </w:r>
      <w:r w:rsidRPr="00A07066">
        <w:rPr>
          <w:rFonts w:ascii="Times New Roman" w:hAnsi="Times New Roman"/>
          <w:sz w:val="22"/>
          <w:szCs w:val="22"/>
        </w:rPr>
        <w:t>466,56</w:t>
      </w:r>
    </w:p>
    <w:p w14:paraId="28FC38B2" w14:textId="5DFB1F26"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ab/>
        <w:t xml:space="preserve">(Toelichting. Uitgegaan moet worden van een dienstverband van 36 uur. Zijn maandloon zou dan zijn 36/24 x </w:t>
      </w:r>
      <w:r w:rsidR="00DE2FCF" w:rsidRPr="00A07066">
        <w:rPr>
          <w:rFonts w:ascii="Times New Roman" w:hAnsi="Times New Roman"/>
          <w:sz w:val="22"/>
          <w:szCs w:val="22"/>
        </w:rPr>
        <w:t>€ </w:t>
      </w:r>
      <w:r w:rsidRPr="00A07066">
        <w:rPr>
          <w:rFonts w:ascii="Times New Roman" w:hAnsi="Times New Roman"/>
          <w:sz w:val="22"/>
          <w:szCs w:val="22"/>
        </w:rPr>
        <w:t>1</w:t>
      </w:r>
      <w:r w:rsidR="00C64201" w:rsidRPr="00A07066">
        <w:rPr>
          <w:rFonts w:ascii="Times New Roman" w:hAnsi="Times New Roman"/>
          <w:sz w:val="22"/>
          <w:szCs w:val="22"/>
        </w:rPr>
        <w:t>.</w:t>
      </w:r>
      <w:r w:rsidRPr="00A07066">
        <w:rPr>
          <w:rFonts w:ascii="Times New Roman" w:hAnsi="Times New Roman"/>
          <w:sz w:val="22"/>
          <w:szCs w:val="22"/>
        </w:rPr>
        <w:t xml:space="preserve">600 = </w:t>
      </w:r>
      <w:r w:rsidR="00DE2FCF" w:rsidRPr="00A07066">
        <w:rPr>
          <w:rFonts w:ascii="Times New Roman" w:hAnsi="Times New Roman"/>
          <w:sz w:val="22"/>
          <w:szCs w:val="22"/>
        </w:rPr>
        <w:t>€ </w:t>
      </w:r>
      <w:r w:rsidRPr="00A07066">
        <w:rPr>
          <w:rFonts w:ascii="Times New Roman" w:hAnsi="Times New Roman"/>
          <w:sz w:val="22"/>
          <w:szCs w:val="22"/>
        </w:rPr>
        <w:t>2</w:t>
      </w:r>
      <w:r w:rsidR="00C64201" w:rsidRPr="00A07066">
        <w:rPr>
          <w:rFonts w:ascii="Times New Roman" w:hAnsi="Times New Roman"/>
          <w:sz w:val="22"/>
          <w:szCs w:val="22"/>
        </w:rPr>
        <w:t>.</w:t>
      </w:r>
      <w:r w:rsidRPr="00A07066">
        <w:rPr>
          <w:rFonts w:ascii="Times New Roman" w:hAnsi="Times New Roman"/>
          <w:sz w:val="22"/>
          <w:szCs w:val="22"/>
        </w:rPr>
        <w:t xml:space="preserve">400. Het jaarloon inclusief vakantiebijslag is dan </w:t>
      </w:r>
      <w:r w:rsidR="00DE2FCF" w:rsidRPr="00A07066">
        <w:rPr>
          <w:rFonts w:ascii="Times New Roman" w:hAnsi="Times New Roman"/>
          <w:sz w:val="22"/>
          <w:szCs w:val="22"/>
        </w:rPr>
        <w:t>€ </w:t>
      </w:r>
      <w:r w:rsidRPr="00A07066">
        <w:rPr>
          <w:rFonts w:ascii="Times New Roman" w:hAnsi="Times New Roman"/>
          <w:sz w:val="22"/>
          <w:szCs w:val="22"/>
        </w:rPr>
        <w:t>2</w:t>
      </w:r>
      <w:r w:rsidR="00C64201" w:rsidRPr="00A07066">
        <w:rPr>
          <w:rFonts w:ascii="Times New Roman" w:hAnsi="Times New Roman"/>
          <w:sz w:val="22"/>
          <w:szCs w:val="22"/>
        </w:rPr>
        <w:t>.</w:t>
      </w:r>
      <w:r w:rsidRPr="00A07066">
        <w:rPr>
          <w:rFonts w:ascii="Times New Roman" w:hAnsi="Times New Roman"/>
          <w:sz w:val="22"/>
          <w:szCs w:val="22"/>
        </w:rPr>
        <w:t xml:space="preserve">400 x 12,96 = </w:t>
      </w:r>
      <w:r w:rsidR="00DE2FCF" w:rsidRPr="00A07066">
        <w:rPr>
          <w:rFonts w:ascii="Times New Roman" w:hAnsi="Times New Roman"/>
          <w:sz w:val="22"/>
          <w:szCs w:val="22"/>
        </w:rPr>
        <w:t>€ </w:t>
      </w:r>
      <w:r w:rsidRPr="00A07066">
        <w:rPr>
          <w:rFonts w:ascii="Times New Roman" w:hAnsi="Times New Roman"/>
          <w:sz w:val="22"/>
          <w:szCs w:val="22"/>
        </w:rPr>
        <w:t xml:space="preserve">31.104. De bijtelling voor loon in natura is maximaal 18% hiervan = </w:t>
      </w:r>
      <w:r w:rsidR="00DE2FCF" w:rsidRPr="00A07066">
        <w:rPr>
          <w:rFonts w:ascii="Times New Roman" w:hAnsi="Times New Roman"/>
          <w:sz w:val="22"/>
          <w:szCs w:val="22"/>
        </w:rPr>
        <w:t>€ </w:t>
      </w:r>
      <w:r w:rsidRPr="00A07066">
        <w:rPr>
          <w:rFonts w:ascii="Times New Roman" w:hAnsi="Times New Roman"/>
          <w:sz w:val="22"/>
          <w:szCs w:val="22"/>
        </w:rPr>
        <w:t xml:space="preserve">5.598,72. Per maand is de maximale bijtelling </w:t>
      </w:r>
      <w:r w:rsidR="00DE2FCF" w:rsidRPr="00A07066">
        <w:rPr>
          <w:rFonts w:ascii="Times New Roman" w:hAnsi="Times New Roman"/>
          <w:sz w:val="22"/>
          <w:szCs w:val="22"/>
        </w:rPr>
        <w:t>€ </w:t>
      </w:r>
      <w:r w:rsidRPr="00A07066">
        <w:rPr>
          <w:rFonts w:ascii="Times New Roman" w:hAnsi="Times New Roman"/>
          <w:sz w:val="22"/>
          <w:szCs w:val="22"/>
        </w:rPr>
        <w:t xml:space="preserve">5.598,72 </w:t>
      </w:r>
      <w:r w:rsidR="00A07066" w:rsidRPr="00A07066">
        <w:rPr>
          <w:rFonts w:ascii="Times New Roman" w:hAnsi="Times New Roman"/>
          <w:sz w:val="22"/>
          <w:szCs w:val="22"/>
        </w:rPr>
        <w:t>:</w:t>
      </w:r>
      <w:r w:rsidRPr="00A07066">
        <w:rPr>
          <w:rFonts w:ascii="Times New Roman" w:hAnsi="Times New Roman"/>
          <w:sz w:val="22"/>
          <w:szCs w:val="22"/>
        </w:rPr>
        <w:t xml:space="preserve"> 12 = </w:t>
      </w:r>
      <w:r w:rsidR="00DE2FCF" w:rsidRPr="00A07066">
        <w:rPr>
          <w:rFonts w:ascii="Times New Roman" w:hAnsi="Times New Roman"/>
          <w:sz w:val="22"/>
          <w:szCs w:val="22"/>
        </w:rPr>
        <w:t>€ </w:t>
      </w:r>
      <w:r w:rsidRPr="00A07066">
        <w:rPr>
          <w:rFonts w:ascii="Times New Roman" w:hAnsi="Times New Roman"/>
          <w:sz w:val="22"/>
          <w:szCs w:val="22"/>
        </w:rPr>
        <w:t>466,56).</w:t>
      </w:r>
    </w:p>
    <w:p w14:paraId="28FC38B3" w14:textId="77777777" w:rsidR="00580A15" w:rsidRPr="00A07066" w:rsidRDefault="008471FB" w:rsidP="00580A15">
      <w:pPr>
        <w:pStyle w:val="Tekstzonderopmaak"/>
        <w:ind w:left="708" w:hanging="708"/>
        <w:rPr>
          <w:rFonts w:ascii="Times New Roman" w:hAnsi="Times New Roman"/>
          <w:sz w:val="22"/>
          <w:szCs w:val="22"/>
        </w:rPr>
      </w:pPr>
      <w:r w:rsidRPr="00A07066">
        <w:rPr>
          <w:rFonts w:ascii="Times New Roman" w:hAnsi="Times New Roman"/>
          <w:sz w:val="22"/>
          <w:szCs w:val="22"/>
        </w:rPr>
        <w:t>5.</w:t>
      </w:r>
      <w:r w:rsidRPr="00A07066">
        <w:rPr>
          <w:rFonts w:ascii="Times New Roman" w:hAnsi="Times New Roman"/>
          <w:sz w:val="22"/>
          <w:szCs w:val="22"/>
        </w:rPr>
        <w:tab/>
      </w:r>
      <w:r w:rsidR="00580A15" w:rsidRPr="00A07066">
        <w:rPr>
          <w:rFonts w:ascii="Times New Roman" w:hAnsi="Times New Roman"/>
          <w:sz w:val="22"/>
          <w:szCs w:val="22"/>
        </w:rPr>
        <w:t>b. als Wilma meer d</w:t>
      </w:r>
      <w:r w:rsidR="00C64201" w:rsidRPr="00A07066">
        <w:rPr>
          <w:rFonts w:ascii="Times New Roman" w:hAnsi="Times New Roman"/>
          <w:sz w:val="22"/>
          <w:szCs w:val="22"/>
        </w:rPr>
        <w:t>an 75 km van haar werk woont</w:t>
      </w:r>
    </w:p>
    <w:p w14:paraId="28FC38B4" w14:textId="77777777" w:rsidR="008471FB"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6.</w:t>
      </w:r>
      <w:r w:rsidRPr="00A07066">
        <w:rPr>
          <w:rFonts w:ascii="Times New Roman" w:hAnsi="Times New Roman"/>
          <w:sz w:val="22"/>
          <w:szCs w:val="22"/>
        </w:rPr>
        <w:tab/>
        <w:t>a. is voor Peter een aftrekbare scholingsuitgav</w:t>
      </w:r>
      <w:r w:rsidR="00C64201" w:rsidRPr="00A07066">
        <w:rPr>
          <w:rFonts w:ascii="Times New Roman" w:hAnsi="Times New Roman"/>
          <w:sz w:val="22"/>
          <w:szCs w:val="22"/>
        </w:rPr>
        <w:t>e voor de inkomstenbelasting</w:t>
      </w:r>
    </w:p>
    <w:p w14:paraId="28FC38B5" w14:textId="77777777" w:rsidR="00C64201" w:rsidRPr="00A07066" w:rsidRDefault="008471FB" w:rsidP="00580A15">
      <w:pPr>
        <w:pStyle w:val="Tekstzonderopmaak"/>
        <w:ind w:left="708" w:hanging="708"/>
        <w:rPr>
          <w:rFonts w:ascii="Times New Roman" w:hAnsi="Times New Roman"/>
          <w:sz w:val="22"/>
          <w:szCs w:val="22"/>
        </w:rPr>
      </w:pPr>
      <w:r w:rsidRPr="00A07066">
        <w:rPr>
          <w:rFonts w:ascii="Times New Roman" w:hAnsi="Times New Roman"/>
          <w:sz w:val="22"/>
          <w:szCs w:val="22"/>
        </w:rPr>
        <w:tab/>
        <w:t>(</w:t>
      </w:r>
      <w:r w:rsidR="00580A15" w:rsidRPr="00A07066">
        <w:rPr>
          <w:rFonts w:ascii="Times New Roman" w:hAnsi="Times New Roman"/>
          <w:sz w:val="22"/>
          <w:szCs w:val="22"/>
        </w:rPr>
        <w:t>Toelichting. De werkgever heeft destijds gebruik gemaakt van de gerichte vrijstelling. Er was dus geen sprake van belast loon. Om die reden is de terugbetaling door Peter nu geen negatief loon. Wel leidt de terugbetaling alsnog tot studiekosten voor Peter, waarvoor hij via de inkomstenbelast</w:t>
      </w:r>
      <w:r w:rsidR="00C64201" w:rsidRPr="00A07066">
        <w:rPr>
          <w:rFonts w:ascii="Times New Roman" w:hAnsi="Times New Roman"/>
          <w:sz w:val="22"/>
          <w:szCs w:val="22"/>
        </w:rPr>
        <w:t>ing een aftrekpost kan claimen.</w:t>
      </w:r>
    </w:p>
    <w:p w14:paraId="28FC38B6" w14:textId="77777777" w:rsidR="00580A15" w:rsidRPr="00A07066" w:rsidRDefault="00C64201" w:rsidP="00580A15">
      <w:pPr>
        <w:pStyle w:val="Tekstzonderopmaak"/>
        <w:ind w:left="708" w:hanging="708"/>
        <w:rPr>
          <w:rFonts w:ascii="Times New Roman" w:hAnsi="Times New Roman"/>
          <w:sz w:val="22"/>
          <w:szCs w:val="22"/>
        </w:rPr>
      </w:pPr>
      <w:r w:rsidRPr="00A07066">
        <w:rPr>
          <w:rFonts w:ascii="Times New Roman" w:hAnsi="Times New Roman"/>
          <w:sz w:val="22"/>
          <w:szCs w:val="22"/>
        </w:rPr>
        <w:lastRenderedPageBreak/>
        <w:tab/>
      </w:r>
      <w:r w:rsidR="00580A15" w:rsidRPr="00A07066">
        <w:rPr>
          <w:rFonts w:ascii="Times New Roman" w:hAnsi="Times New Roman"/>
          <w:sz w:val="22"/>
          <w:szCs w:val="22"/>
        </w:rPr>
        <w:t xml:space="preserve">Als zijn nieuwe werkgever hem in januari </w:t>
      </w:r>
      <w:r w:rsidR="008471FB" w:rsidRPr="00A07066">
        <w:rPr>
          <w:rFonts w:ascii="Times New Roman" w:hAnsi="Times New Roman"/>
          <w:sz w:val="22"/>
          <w:szCs w:val="22"/>
        </w:rPr>
        <w:t xml:space="preserve">van het nieuwe jaar </w:t>
      </w:r>
      <w:r w:rsidR="00DE2FCF" w:rsidRPr="00A07066">
        <w:rPr>
          <w:rFonts w:ascii="Times New Roman" w:hAnsi="Times New Roman"/>
          <w:sz w:val="22"/>
          <w:szCs w:val="22"/>
        </w:rPr>
        <w:t>€ </w:t>
      </w:r>
      <w:r w:rsidR="00580A15" w:rsidRPr="00A07066">
        <w:rPr>
          <w:rFonts w:ascii="Times New Roman" w:hAnsi="Times New Roman"/>
          <w:sz w:val="22"/>
          <w:szCs w:val="22"/>
        </w:rPr>
        <w:t>2000 toezegt en vergoedt, is er geen sprake van een gerichte vrijstelling, omdat niet aan de voorwaarde 'voor het eind van het jaar' wordt voldaan).</w:t>
      </w:r>
    </w:p>
    <w:p w14:paraId="28FC38B7" w14:textId="77777777" w:rsidR="00580A15" w:rsidRPr="00A07066" w:rsidRDefault="00580A15" w:rsidP="00580A15">
      <w:pPr>
        <w:pStyle w:val="Tekstzonderopmaak"/>
        <w:ind w:left="708" w:hanging="708"/>
        <w:rPr>
          <w:rFonts w:ascii="Times New Roman" w:hAnsi="Times New Roman"/>
          <w:sz w:val="22"/>
          <w:szCs w:val="22"/>
        </w:rPr>
      </w:pPr>
    </w:p>
    <w:p w14:paraId="28FC38B8" w14:textId="77777777" w:rsidR="006B32AA"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Opgave 8.6</w:t>
      </w:r>
    </w:p>
    <w:p w14:paraId="28FC38B9" w14:textId="77777777" w:rsidR="00C64201" w:rsidRPr="00A07066" w:rsidRDefault="00C64201" w:rsidP="00580A15">
      <w:pPr>
        <w:pStyle w:val="Tekstzonderopmaak"/>
        <w:ind w:left="708" w:hanging="708"/>
        <w:rPr>
          <w:rFonts w:ascii="Times New Roman" w:hAnsi="Times New Roman"/>
          <w:sz w:val="22"/>
          <w:szCs w:val="22"/>
        </w:rPr>
      </w:pPr>
    </w:p>
    <w:p w14:paraId="28FC38BA" w14:textId="77777777" w:rsidR="00580A15" w:rsidRPr="00A07066" w:rsidRDefault="00142CBD" w:rsidP="00142CBD">
      <w:pPr>
        <w:pStyle w:val="Tekstzonderopmaak"/>
        <w:ind w:left="708" w:hanging="708"/>
      </w:pPr>
      <w:r w:rsidRPr="00A07066">
        <w:rPr>
          <w:rFonts w:ascii="Times New Roman" w:hAnsi="Times New Roman"/>
          <w:sz w:val="22"/>
          <w:szCs w:val="22"/>
        </w:rPr>
        <w:t>1.</w:t>
      </w:r>
    </w:p>
    <w:tbl>
      <w:tblPr>
        <w:tblStyle w:val="Tabelraster"/>
        <w:tblW w:w="0" w:type="auto"/>
        <w:tblInd w:w="708" w:type="dxa"/>
        <w:tblLayout w:type="fixed"/>
        <w:tblLook w:val="04A0" w:firstRow="1" w:lastRow="0" w:firstColumn="1" w:lastColumn="0" w:noHBand="0" w:noVBand="1"/>
      </w:tblPr>
      <w:tblGrid>
        <w:gridCol w:w="2661"/>
        <w:gridCol w:w="708"/>
        <w:gridCol w:w="993"/>
        <w:gridCol w:w="850"/>
        <w:gridCol w:w="1134"/>
        <w:gridCol w:w="1418"/>
        <w:gridCol w:w="816"/>
      </w:tblGrid>
      <w:tr w:rsidR="00A07066" w:rsidRPr="00A07066" w14:paraId="28FC38C2" w14:textId="77777777" w:rsidTr="007A6C92">
        <w:tc>
          <w:tcPr>
            <w:tcW w:w="2661" w:type="dxa"/>
          </w:tcPr>
          <w:p w14:paraId="28FC38BB" w14:textId="77777777" w:rsidR="00580A15" w:rsidRPr="00A07066" w:rsidRDefault="00580A15" w:rsidP="007A6C92">
            <w:pPr>
              <w:ind w:left="0"/>
            </w:pPr>
          </w:p>
        </w:tc>
        <w:tc>
          <w:tcPr>
            <w:tcW w:w="708" w:type="dxa"/>
          </w:tcPr>
          <w:p w14:paraId="28FC38BC" w14:textId="77777777" w:rsidR="00580A15" w:rsidRPr="00A07066" w:rsidRDefault="00580A15" w:rsidP="00A07066">
            <w:pPr>
              <w:ind w:left="0"/>
              <w:jc w:val="center"/>
              <w:rPr>
                <w:b/>
              </w:rPr>
            </w:pPr>
            <w:r w:rsidRPr="00A07066">
              <w:rPr>
                <w:b/>
              </w:rPr>
              <w:t>Geen loon</w:t>
            </w:r>
          </w:p>
        </w:tc>
        <w:tc>
          <w:tcPr>
            <w:tcW w:w="993" w:type="dxa"/>
          </w:tcPr>
          <w:p w14:paraId="28FC38BD" w14:textId="77777777" w:rsidR="00580A15" w:rsidRPr="00A07066" w:rsidRDefault="00580A15" w:rsidP="00A07066">
            <w:pPr>
              <w:ind w:left="0"/>
              <w:jc w:val="center"/>
              <w:rPr>
                <w:b/>
              </w:rPr>
            </w:pPr>
            <w:r w:rsidRPr="00A07066">
              <w:rPr>
                <w:b/>
              </w:rPr>
              <w:t>Gerich-te vrij-stelling</w:t>
            </w:r>
          </w:p>
        </w:tc>
        <w:tc>
          <w:tcPr>
            <w:tcW w:w="850" w:type="dxa"/>
          </w:tcPr>
          <w:p w14:paraId="28FC38BE" w14:textId="77777777" w:rsidR="00580A15" w:rsidRPr="00A07066" w:rsidRDefault="00580A15" w:rsidP="00A07066">
            <w:pPr>
              <w:ind w:left="0"/>
              <w:jc w:val="center"/>
              <w:rPr>
                <w:b/>
              </w:rPr>
            </w:pPr>
            <w:r w:rsidRPr="00A07066">
              <w:rPr>
                <w:b/>
              </w:rPr>
              <w:t>Nihil-waar-dering</w:t>
            </w:r>
          </w:p>
        </w:tc>
        <w:tc>
          <w:tcPr>
            <w:tcW w:w="1134" w:type="dxa"/>
          </w:tcPr>
          <w:p w14:paraId="28FC38BF" w14:textId="77777777" w:rsidR="00580A15" w:rsidRPr="00A07066" w:rsidRDefault="00580A15" w:rsidP="00A07066">
            <w:pPr>
              <w:ind w:left="0"/>
              <w:jc w:val="center"/>
              <w:rPr>
                <w:b/>
              </w:rPr>
            </w:pPr>
            <w:r w:rsidRPr="00A07066">
              <w:rPr>
                <w:b/>
              </w:rPr>
              <w:t>Verplicht loon werk-nemer</w:t>
            </w:r>
          </w:p>
        </w:tc>
        <w:tc>
          <w:tcPr>
            <w:tcW w:w="1418" w:type="dxa"/>
          </w:tcPr>
          <w:p w14:paraId="28FC38C0" w14:textId="77777777" w:rsidR="00580A15" w:rsidRPr="00A07066" w:rsidRDefault="00580A15" w:rsidP="00A07066">
            <w:pPr>
              <w:ind w:left="0"/>
              <w:jc w:val="center"/>
              <w:rPr>
                <w:b/>
              </w:rPr>
            </w:pPr>
            <w:r w:rsidRPr="00A07066">
              <w:rPr>
                <w:b/>
              </w:rPr>
              <w:t>Keuzeloon (werknemer of eindheffing)</w:t>
            </w:r>
          </w:p>
        </w:tc>
        <w:tc>
          <w:tcPr>
            <w:tcW w:w="816" w:type="dxa"/>
          </w:tcPr>
          <w:p w14:paraId="28FC38C1" w14:textId="77777777" w:rsidR="00580A15" w:rsidRPr="00A07066" w:rsidRDefault="00580A15" w:rsidP="00A07066">
            <w:pPr>
              <w:ind w:left="0"/>
              <w:jc w:val="center"/>
              <w:rPr>
                <w:b/>
              </w:rPr>
            </w:pPr>
            <w:r w:rsidRPr="00A07066">
              <w:rPr>
                <w:b/>
              </w:rPr>
              <w:t>Uit netto-loon</w:t>
            </w:r>
          </w:p>
        </w:tc>
      </w:tr>
      <w:tr w:rsidR="00A07066" w:rsidRPr="00A07066" w14:paraId="28FC38CA" w14:textId="77777777" w:rsidTr="007A6C92">
        <w:tc>
          <w:tcPr>
            <w:tcW w:w="2661" w:type="dxa"/>
          </w:tcPr>
          <w:p w14:paraId="28FC38C3" w14:textId="77777777" w:rsidR="00580A15" w:rsidRPr="00A07066" w:rsidRDefault="00580A15" w:rsidP="007A6C92">
            <w:pPr>
              <w:ind w:left="0"/>
            </w:pPr>
            <w:r w:rsidRPr="00A07066">
              <w:t>Aanspraak op eenmalige uitkering van maximaal 3 maanden bij einde dienstbetrekking</w:t>
            </w:r>
          </w:p>
        </w:tc>
        <w:tc>
          <w:tcPr>
            <w:tcW w:w="708" w:type="dxa"/>
          </w:tcPr>
          <w:p w14:paraId="28FC38C4" w14:textId="77777777" w:rsidR="00580A15" w:rsidRPr="00A07066" w:rsidRDefault="00580A15" w:rsidP="00A07066">
            <w:pPr>
              <w:ind w:left="0"/>
              <w:jc w:val="center"/>
            </w:pPr>
            <w:r w:rsidRPr="00A07066">
              <w:t>x</w:t>
            </w:r>
          </w:p>
        </w:tc>
        <w:tc>
          <w:tcPr>
            <w:tcW w:w="993" w:type="dxa"/>
          </w:tcPr>
          <w:p w14:paraId="28FC38C5" w14:textId="77777777" w:rsidR="00580A15" w:rsidRPr="00A07066" w:rsidRDefault="00580A15" w:rsidP="00A07066">
            <w:pPr>
              <w:ind w:left="0"/>
              <w:jc w:val="center"/>
            </w:pPr>
          </w:p>
        </w:tc>
        <w:tc>
          <w:tcPr>
            <w:tcW w:w="850" w:type="dxa"/>
          </w:tcPr>
          <w:p w14:paraId="28FC38C6" w14:textId="77777777" w:rsidR="00580A15" w:rsidRPr="00A07066" w:rsidRDefault="00580A15" w:rsidP="00A07066">
            <w:pPr>
              <w:ind w:left="0"/>
              <w:jc w:val="center"/>
            </w:pPr>
          </w:p>
        </w:tc>
        <w:tc>
          <w:tcPr>
            <w:tcW w:w="1134" w:type="dxa"/>
          </w:tcPr>
          <w:p w14:paraId="28FC38C7" w14:textId="77777777" w:rsidR="00580A15" w:rsidRPr="00A07066" w:rsidRDefault="00580A15" w:rsidP="00A07066">
            <w:pPr>
              <w:ind w:left="0"/>
              <w:jc w:val="center"/>
            </w:pPr>
          </w:p>
        </w:tc>
        <w:tc>
          <w:tcPr>
            <w:tcW w:w="1418" w:type="dxa"/>
          </w:tcPr>
          <w:p w14:paraId="28FC38C8" w14:textId="77777777" w:rsidR="00580A15" w:rsidRPr="00A07066" w:rsidRDefault="00580A15" w:rsidP="00A07066">
            <w:pPr>
              <w:ind w:left="0"/>
              <w:jc w:val="center"/>
            </w:pPr>
          </w:p>
        </w:tc>
        <w:tc>
          <w:tcPr>
            <w:tcW w:w="816" w:type="dxa"/>
          </w:tcPr>
          <w:p w14:paraId="28FC38C9" w14:textId="77777777" w:rsidR="00580A15" w:rsidRPr="00A07066" w:rsidRDefault="00580A15" w:rsidP="00A07066">
            <w:pPr>
              <w:ind w:left="0"/>
              <w:jc w:val="center"/>
            </w:pPr>
          </w:p>
        </w:tc>
      </w:tr>
      <w:tr w:rsidR="00A07066" w:rsidRPr="00A07066" w14:paraId="28FC38D2" w14:textId="77777777" w:rsidTr="007A6C92">
        <w:tc>
          <w:tcPr>
            <w:tcW w:w="2661" w:type="dxa"/>
          </w:tcPr>
          <w:p w14:paraId="28FC38CB" w14:textId="77777777" w:rsidR="00580A15" w:rsidRPr="00A07066" w:rsidRDefault="00580A15" w:rsidP="007A6C92">
            <w:pPr>
              <w:ind w:left="0"/>
            </w:pPr>
            <w:r w:rsidRPr="00A07066">
              <w:t>Aanspraak op vakantie voor zover die per 31 december meer is dan 250 dagen</w:t>
            </w:r>
          </w:p>
        </w:tc>
        <w:tc>
          <w:tcPr>
            <w:tcW w:w="708" w:type="dxa"/>
          </w:tcPr>
          <w:p w14:paraId="28FC38CC" w14:textId="77777777" w:rsidR="00580A15" w:rsidRPr="00A07066" w:rsidRDefault="00580A15" w:rsidP="00A07066">
            <w:pPr>
              <w:ind w:left="0"/>
              <w:jc w:val="center"/>
            </w:pPr>
          </w:p>
        </w:tc>
        <w:tc>
          <w:tcPr>
            <w:tcW w:w="993" w:type="dxa"/>
          </w:tcPr>
          <w:p w14:paraId="28FC38CD" w14:textId="77777777" w:rsidR="00580A15" w:rsidRPr="00A07066" w:rsidRDefault="00580A15" w:rsidP="00A07066">
            <w:pPr>
              <w:ind w:left="0"/>
              <w:jc w:val="center"/>
            </w:pPr>
          </w:p>
        </w:tc>
        <w:tc>
          <w:tcPr>
            <w:tcW w:w="850" w:type="dxa"/>
          </w:tcPr>
          <w:p w14:paraId="28FC38CE" w14:textId="77777777" w:rsidR="00580A15" w:rsidRPr="00A07066" w:rsidRDefault="00580A15" w:rsidP="00A07066">
            <w:pPr>
              <w:ind w:left="0"/>
              <w:jc w:val="center"/>
            </w:pPr>
          </w:p>
        </w:tc>
        <w:tc>
          <w:tcPr>
            <w:tcW w:w="1134" w:type="dxa"/>
          </w:tcPr>
          <w:p w14:paraId="28FC38CF" w14:textId="77777777" w:rsidR="00580A15" w:rsidRPr="00A07066" w:rsidRDefault="00580A15" w:rsidP="00A07066">
            <w:pPr>
              <w:ind w:left="0"/>
              <w:jc w:val="center"/>
            </w:pPr>
          </w:p>
        </w:tc>
        <w:tc>
          <w:tcPr>
            <w:tcW w:w="1418" w:type="dxa"/>
          </w:tcPr>
          <w:p w14:paraId="28FC38D0" w14:textId="77777777" w:rsidR="00580A15" w:rsidRPr="00A07066" w:rsidRDefault="00580A15" w:rsidP="00A07066">
            <w:pPr>
              <w:ind w:left="0"/>
              <w:jc w:val="center"/>
            </w:pPr>
            <w:r w:rsidRPr="00A07066">
              <w:t>x</w:t>
            </w:r>
          </w:p>
        </w:tc>
        <w:tc>
          <w:tcPr>
            <w:tcW w:w="816" w:type="dxa"/>
          </w:tcPr>
          <w:p w14:paraId="28FC38D1" w14:textId="77777777" w:rsidR="00580A15" w:rsidRPr="00A07066" w:rsidRDefault="00580A15" w:rsidP="00A07066">
            <w:pPr>
              <w:ind w:left="0"/>
              <w:jc w:val="center"/>
            </w:pPr>
          </w:p>
        </w:tc>
      </w:tr>
      <w:tr w:rsidR="00A07066" w:rsidRPr="00A07066" w14:paraId="28FC38DA" w14:textId="77777777" w:rsidTr="007A6C92">
        <w:tc>
          <w:tcPr>
            <w:tcW w:w="2661" w:type="dxa"/>
          </w:tcPr>
          <w:p w14:paraId="28FC38D3" w14:textId="77777777" w:rsidR="00580A15" w:rsidRPr="00A07066" w:rsidRDefault="00580A15" w:rsidP="007A6C92">
            <w:pPr>
              <w:ind w:left="0"/>
            </w:pPr>
            <w:r w:rsidRPr="00A07066">
              <w:t>Bedrijfsfitness op andere locatie van de onderneming</w:t>
            </w:r>
          </w:p>
        </w:tc>
        <w:tc>
          <w:tcPr>
            <w:tcW w:w="708" w:type="dxa"/>
          </w:tcPr>
          <w:p w14:paraId="28FC38D4" w14:textId="77777777" w:rsidR="00580A15" w:rsidRPr="00A07066" w:rsidRDefault="00580A15" w:rsidP="00A07066">
            <w:pPr>
              <w:ind w:left="0"/>
              <w:jc w:val="center"/>
            </w:pPr>
          </w:p>
        </w:tc>
        <w:tc>
          <w:tcPr>
            <w:tcW w:w="993" w:type="dxa"/>
          </w:tcPr>
          <w:p w14:paraId="28FC38D5" w14:textId="77777777" w:rsidR="00580A15" w:rsidRPr="00A07066" w:rsidRDefault="00580A15" w:rsidP="00A07066">
            <w:pPr>
              <w:ind w:left="0"/>
              <w:jc w:val="center"/>
            </w:pPr>
          </w:p>
        </w:tc>
        <w:tc>
          <w:tcPr>
            <w:tcW w:w="850" w:type="dxa"/>
          </w:tcPr>
          <w:p w14:paraId="28FC38D6" w14:textId="77777777" w:rsidR="00580A15" w:rsidRPr="00A07066" w:rsidRDefault="00580A15" w:rsidP="00A07066">
            <w:pPr>
              <w:ind w:left="0"/>
              <w:jc w:val="center"/>
            </w:pPr>
            <w:r w:rsidRPr="00A07066">
              <w:t>x</w:t>
            </w:r>
          </w:p>
        </w:tc>
        <w:tc>
          <w:tcPr>
            <w:tcW w:w="1134" w:type="dxa"/>
          </w:tcPr>
          <w:p w14:paraId="28FC38D7" w14:textId="77777777" w:rsidR="00580A15" w:rsidRPr="00A07066" w:rsidRDefault="00580A15" w:rsidP="00A07066">
            <w:pPr>
              <w:ind w:left="0"/>
              <w:jc w:val="center"/>
            </w:pPr>
          </w:p>
        </w:tc>
        <w:tc>
          <w:tcPr>
            <w:tcW w:w="1418" w:type="dxa"/>
          </w:tcPr>
          <w:p w14:paraId="28FC38D8" w14:textId="77777777" w:rsidR="00580A15" w:rsidRPr="00A07066" w:rsidRDefault="00580A15" w:rsidP="00A07066">
            <w:pPr>
              <w:ind w:left="0"/>
              <w:jc w:val="center"/>
            </w:pPr>
          </w:p>
        </w:tc>
        <w:tc>
          <w:tcPr>
            <w:tcW w:w="816" w:type="dxa"/>
          </w:tcPr>
          <w:p w14:paraId="28FC38D9" w14:textId="77777777" w:rsidR="00580A15" w:rsidRPr="00A07066" w:rsidRDefault="00580A15" w:rsidP="00A07066">
            <w:pPr>
              <w:ind w:left="0"/>
              <w:jc w:val="center"/>
            </w:pPr>
          </w:p>
        </w:tc>
      </w:tr>
      <w:tr w:rsidR="00A07066" w:rsidRPr="00A07066" w14:paraId="28FC38E2" w14:textId="77777777" w:rsidTr="007A6C92">
        <w:tc>
          <w:tcPr>
            <w:tcW w:w="2661" w:type="dxa"/>
          </w:tcPr>
          <w:p w14:paraId="28FC38DB" w14:textId="77777777" w:rsidR="00580A15" w:rsidRPr="00A07066" w:rsidRDefault="00580A15" w:rsidP="007A6C92">
            <w:pPr>
              <w:ind w:left="0"/>
            </w:pPr>
            <w:r w:rsidRPr="00A07066">
              <w:t>Consumptie op de werkplek die geen deel uitmaakt van een maaltijd</w:t>
            </w:r>
          </w:p>
        </w:tc>
        <w:tc>
          <w:tcPr>
            <w:tcW w:w="708" w:type="dxa"/>
          </w:tcPr>
          <w:p w14:paraId="28FC38DC" w14:textId="77777777" w:rsidR="00580A15" w:rsidRPr="00A07066" w:rsidRDefault="00580A15" w:rsidP="00A07066">
            <w:pPr>
              <w:ind w:left="0"/>
              <w:jc w:val="center"/>
            </w:pPr>
          </w:p>
        </w:tc>
        <w:tc>
          <w:tcPr>
            <w:tcW w:w="993" w:type="dxa"/>
          </w:tcPr>
          <w:p w14:paraId="28FC38DD" w14:textId="77777777" w:rsidR="00580A15" w:rsidRPr="00A07066" w:rsidRDefault="00580A15" w:rsidP="00A07066">
            <w:pPr>
              <w:ind w:left="0"/>
              <w:jc w:val="center"/>
            </w:pPr>
          </w:p>
        </w:tc>
        <w:tc>
          <w:tcPr>
            <w:tcW w:w="850" w:type="dxa"/>
          </w:tcPr>
          <w:p w14:paraId="28FC38DE" w14:textId="77777777" w:rsidR="00580A15" w:rsidRPr="00A07066" w:rsidRDefault="00580A15" w:rsidP="00A07066">
            <w:pPr>
              <w:ind w:left="0"/>
              <w:jc w:val="center"/>
            </w:pPr>
            <w:r w:rsidRPr="00A07066">
              <w:t>x</w:t>
            </w:r>
          </w:p>
        </w:tc>
        <w:tc>
          <w:tcPr>
            <w:tcW w:w="1134" w:type="dxa"/>
          </w:tcPr>
          <w:p w14:paraId="28FC38DF" w14:textId="77777777" w:rsidR="00580A15" w:rsidRPr="00A07066" w:rsidRDefault="00580A15" w:rsidP="00A07066">
            <w:pPr>
              <w:ind w:left="0"/>
              <w:jc w:val="center"/>
            </w:pPr>
          </w:p>
        </w:tc>
        <w:tc>
          <w:tcPr>
            <w:tcW w:w="1418" w:type="dxa"/>
          </w:tcPr>
          <w:p w14:paraId="28FC38E0" w14:textId="77777777" w:rsidR="00580A15" w:rsidRPr="00A07066" w:rsidRDefault="00580A15" w:rsidP="00A07066">
            <w:pPr>
              <w:ind w:left="0"/>
              <w:jc w:val="center"/>
            </w:pPr>
          </w:p>
        </w:tc>
        <w:tc>
          <w:tcPr>
            <w:tcW w:w="816" w:type="dxa"/>
          </w:tcPr>
          <w:p w14:paraId="28FC38E1" w14:textId="77777777" w:rsidR="00580A15" w:rsidRPr="00A07066" w:rsidRDefault="00580A15" w:rsidP="00A07066">
            <w:pPr>
              <w:ind w:left="0"/>
              <w:jc w:val="center"/>
            </w:pPr>
          </w:p>
        </w:tc>
      </w:tr>
      <w:tr w:rsidR="00A07066" w:rsidRPr="00A07066" w14:paraId="28FC38EA" w14:textId="77777777" w:rsidTr="007A6C92">
        <w:tc>
          <w:tcPr>
            <w:tcW w:w="2661" w:type="dxa"/>
          </w:tcPr>
          <w:p w14:paraId="28FC38E3" w14:textId="77777777" w:rsidR="00580A15" w:rsidRPr="00A07066" w:rsidRDefault="00580A15" w:rsidP="007A6C92">
            <w:pPr>
              <w:ind w:left="0"/>
            </w:pPr>
            <w:r w:rsidRPr="00A07066">
              <w:t xml:space="preserve">Geschenk van meer dan </w:t>
            </w:r>
            <w:r w:rsidR="00DE2FCF" w:rsidRPr="00A07066">
              <w:t>€ </w:t>
            </w:r>
            <w:r w:rsidRPr="00A07066">
              <w:t>25 uit piëteit of sympathie</w:t>
            </w:r>
          </w:p>
        </w:tc>
        <w:tc>
          <w:tcPr>
            <w:tcW w:w="708" w:type="dxa"/>
          </w:tcPr>
          <w:p w14:paraId="28FC38E4" w14:textId="77777777" w:rsidR="00580A15" w:rsidRPr="00A07066" w:rsidRDefault="00580A15" w:rsidP="00A07066">
            <w:pPr>
              <w:ind w:left="0"/>
              <w:jc w:val="center"/>
            </w:pPr>
            <w:r w:rsidRPr="00A07066">
              <w:t>x</w:t>
            </w:r>
          </w:p>
        </w:tc>
        <w:tc>
          <w:tcPr>
            <w:tcW w:w="993" w:type="dxa"/>
          </w:tcPr>
          <w:p w14:paraId="28FC38E5" w14:textId="77777777" w:rsidR="00580A15" w:rsidRPr="00A07066" w:rsidRDefault="00580A15" w:rsidP="00A07066">
            <w:pPr>
              <w:ind w:left="0"/>
              <w:jc w:val="center"/>
            </w:pPr>
          </w:p>
        </w:tc>
        <w:tc>
          <w:tcPr>
            <w:tcW w:w="850" w:type="dxa"/>
          </w:tcPr>
          <w:p w14:paraId="28FC38E6" w14:textId="77777777" w:rsidR="00580A15" w:rsidRPr="00A07066" w:rsidRDefault="00580A15" w:rsidP="00A07066">
            <w:pPr>
              <w:ind w:left="0"/>
              <w:jc w:val="center"/>
            </w:pPr>
          </w:p>
        </w:tc>
        <w:tc>
          <w:tcPr>
            <w:tcW w:w="1134" w:type="dxa"/>
          </w:tcPr>
          <w:p w14:paraId="28FC38E7" w14:textId="77777777" w:rsidR="00580A15" w:rsidRPr="00A07066" w:rsidRDefault="00580A15" w:rsidP="00A07066">
            <w:pPr>
              <w:ind w:left="0"/>
              <w:jc w:val="center"/>
            </w:pPr>
          </w:p>
        </w:tc>
        <w:tc>
          <w:tcPr>
            <w:tcW w:w="1418" w:type="dxa"/>
          </w:tcPr>
          <w:p w14:paraId="28FC38E8" w14:textId="77777777" w:rsidR="00580A15" w:rsidRPr="00A07066" w:rsidRDefault="00580A15" w:rsidP="00A07066">
            <w:pPr>
              <w:ind w:left="0"/>
              <w:jc w:val="center"/>
            </w:pPr>
          </w:p>
        </w:tc>
        <w:tc>
          <w:tcPr>
            <w:tcW w:w="816" w:type="dxa"/>
          </w:tcPr>
          <w:p w14:paraId="28FC38E9" w14:textId="77777777" w:rsidR="00580A15" w:rsidRPr="00A07066" w:rsidRDefault="00580A15" w:rsidP="00A07066">
            <w:pPr>
              <w:ind w:left="0"/>
              <w:jc w:val="center"/>
            </w:pPr>
          </w:p>
        </w:tc>
      </w:tr>
      <w:tr w:rsidR="00A07066" w:rsidRPr="00A07066" w14:paraId="28FC38F2" w14:textId="77777777" w:rsidTr="007A6C92">
        <w:tc>
          <w:tcPr>
            <w:tcW w:w="2661" w:type="dxa"/>
          </w:tcPr>
          <w:p w14:paraId="28FC38EB" w14:textId="77777777" w:rsidR="00580A15" w:rsidRPr="00A07066" w:rsidRDefault="00580A15" w:rsidP="00C64201">
            <w:pPr>
              <w:ind w:left="0"/>
            </w:pPr>
            <w:r w:rsidRPr="00A07066">
              <w:t xml:space="preserve">Geschenk van minder dan </w:t>
            </w:r>
            <w:r w:rsidR="00DE2FCF" w:rsidRPr="00A07066">
              <w:t>€ </w:t>
            </w:r>
            <w:r w:rsidRPr="00A07066">
              <w:t>25 waarbij de persoon</w:t>
            </w:r>
            <w:r w:rsidR="00C64201" w:rsidRPr="00A07066">
              <w:t>-</w:t>
            </w:r>
            <w:r w:rsidRPr="00A07066">
              <w:t>lijke relatie vooropstaat</w:t>
            </w:r>
          </w:p>
        </w:tc>
        <w:tc>
          <w:tcPr>
            <w:tcW w:w="708" w:type="dxa"/>
          </w:tcPr>
          <w:p w14:paraId="28FC38EC" w14:textId="77777777" w:rsidR="00580A15" w:rsidRPr="00A07066" w:rsidRDefault="00580A15" w:rsidP="00A07066">
            <w:pPr>
              <w:ind w:left="0"/>
              <w:jc w:val="center"/>
            </w:pPr>
            <w:r w:rsidRPr="00A07066">
              <w:t>x</w:t>
            </w:r>
          </w:p>
        </w:tc>
        <w:tc>
          <w:tcPr>
            <w:tcW w:w="993" w:type="dxa"/>
          </w:tcPr>
          <w:p w14:paraId="28FC38ED" w14:textId="77777777" w:rsidR="00580A15" w:rsidRPr="00A07066" w:rsidRDefault="00580A15" w:rsidP="00A07066">
            <w:pPr>
              <w:ind w:left="0"/>
              <w:jc w:val="center"/>
            </w:pPr>
          </w:p>
        </w:tc>
        <w:tc>
          <w:tcPr>
            <w:tcW w:w="850" w:type="dxa"/>
          </w:tcPr>
          <w:p w14:paraId="28FC38EE" w14:textId="77777777" w:rsidR="00580A15" w:rsidRPr="00A07066" w:rsidRDefault="00580A15" w:rsidP="00A07066">
            <w:pPr>
              <w:ind w:left="0"/>
              <w:jc w:val="center"/>
            </w:pPr>
          </w:p>
        </w:tc>
        <w:tc>
          <w:tcPr>
            <w:tcW w:w="1134" w:type="dxa"/>
          </w:tcPr>
          <w:p w14:paraId="28FC38EF" w14:textId="77777777" w:rsidR="00580A15" w:rsidRPr="00A07066" w:rsidRDefault="00580A15" w:rsidP="00A07066">
            <w:pPr>
              <w:ind w:left="0"/>
              <w:jc w:val="center"/>
            </w:pPr>
          </w:p>
        </w:tc>
        <w:tc>
          <w:tcPr>
            <w:tcW w:w="1418" w:type="dxa"/>
          </w:tcPr>
          <w:p w14:paraId="28FC38F0" w14:textId="77777777" w:rsidR="00580A15" w:rsidRPr="00A07066" w:rsidRDefault="00580A15" w:rsidP="00A07066">
            <w:pPr>
              <w:ind w:left="0"/>
              <w:jc w:val="center"/>
            </w:pPr>
          </w:p>
        </w:tc>
        <w:tc>
          <w:tcPr>
            <w:tcW w:w="816" w:type="dxa"/>
          </w:tcPr>
          <w:p w14:paraId="28FC38F1" w14:textId="77777777" w:rsidR="00580A15" w:rsidRPr="00A07066" w:rsidRDefault="00580A15" w:rsidP="00A07066">
            <w:pPr>
              <w:ind w:left="0"/>
              <w:jc w:val="center"/>
            </w:pPr>
          </w:p>
        </w:tc>
      </w:tr>
      <w:tr w:rsidR="00A07066" w:rsidRPr="00A07066" w14:paraId="28FC38FA" w14:textId="77777777" w:rsidTr="007A6C92">
        <w:tc>
          <w:tcPr>
            <w:tcW w:w="2661" w:type="dxa"/>
          </w:tcPr>
          <w:p w14:paraId="28FC38F3" w14:textId="77777777" w:rsidR="00580A15" w:rsidRPr="00A07066" w:rsidRDefault="00580A15" w:rsidP="007A6C92">
            <w:pPr>
              <w:ind w:left="0"/>
            </w:pPr>
            <w:r w:rsidRPr="00A07066">
              <w:t>Loon uit vroegere dienstbetrekking</w:t>
            </w:r>
          </w:p>
        </w:tc>
        <w:tc>
          <w:tcPr>
            <w:tcW w:w="708" w:type="dxa"/>
          </w:tcPr>
          <w:p w14:paraId="28FC38F4" w14:textId="77777777" w:rsidR="00580A15" w:rsidRPr="00A07066" w:rsidRDefault="00580A15" w:rsidP="00A07066">
            <w:pPr>
              <w:ind w:left="0"/>
              <w:jc w:val="center"/>
            </w:pPr>
          </w:p>
        </w:tc>
        <w:tc>
          <w:tcPr>
            <w:tcW w:w="993" w:type="dxa"/>
          </w:tcPr>
          <w:p w14:paraId="28FC38F5" w14:textId="77777777" w:rsidR="00580A15" w:rsidRPr="00A07066" w:rsidRDefault="00580A15" w:rsidP="00A07066">
            <w:pPr>
              <w:ind w:left="0"/>
              <w:jc w:val="center"/>
            </w:pPr>
          </w:p>
        </w:tc>
        <w:tc>
          <w:tcPr>
            <w:tcW w:w="850" w:type="dxa"/>
          </w:tcPr>
          <w:p w14:paraId="28FC38F6" w14:textId="77777777" w:rsidR="00580A15" w:rsidRPr="00A07066" w:rsidRDefault="00580A15" w:rsidP="00A07066">
            <w:pPr>
              <w:ind w:left="0"/>
              <w:jc w:val="center"/>
            </w:pPr>
          </w:p>
        </w:tc>
        <w:tc>
          <w:tcPr>
            <w:tcW w:w="1134" w:type="dxa"/>
          </w:tcPr>
          <w:p w14:paraId="28FC38F7" w14:textId="77777777" w:rsidR="00580A15" w:rsidRPr="00A07066" w:rsidRDefault="00580A15" w:rsidP="00A07066">
            <w:pPr>
              <w:ind w:left="0"/>
              <w:jc w:val="center"/>
            </w:pPr>
            <w:r w:rsidRPr="00A07066">
              <w:t>x</w:t>
            </w:r>
          </w:p>
        </w:tc>
        <w:tc>
          <w:tcPr>
            <w:tcW w:w="1418" w:type="dxa"/>
          </w:tcPr>
          <w:p w14:paraId="28FC38F8" w14:textId="77777777" w:rsidR="00580A15" w:rsidRPr="00A07066" w:rsidRDefault="00580A15" w:rsidP="00A07066">
            <w:pPr>
              <w:ind w:left="0"/>
              <w:jc w:val="center"/>
            </w:pPr>
          </w:p>
        </w:tc>
        <w:tc>
          <w:tcPr>
            <w:tcW w:w="816" w:type="dxa"/>
          </w:tcPr>
          <w:p w14:paraId="28FC38F9" w14:textId="77777777" w:rsidR="00580A15" w:rsidRPr="00A07066" w:rsidRDefault="00580A15" w:rsidP="00A07066">
            <w:pPr>
              <w:ind w:left="0"/>
              <w:jc w:val="center"/>
            </w:pPr>
          </w:p>
        </w:tc>
      </w:tr>
      <w:tr w:rsidR="00A07066" w:rsidRPr="00A07066" w14:paraId="28FC3902" w14:textId="77777777" w:rsidTr="007A6C92">
        <w:tc>
          <w:tcPr>
            <w:tcW w:w="2661" w:type="dxa"/>
          </w:tcPr>
          <w:p w14:paraId="28FC38FB" w14:textId="77777777" w:rsidR="00580A15" w:rsidRPr="00A07066" w:rsidRDefault="00580A15" w:rsidP="007A6C92">
            <w:pPr>
              <w:ind w:left="0"/>
            </w:pPr>
            <w:r w:rsidRPr="00A07066">
              <w:t>Privégebruik auto van de zaak</w:t>
            </w:r>
          </w:p>
        </w:tc>
        <w:tc>
          <w:tcPr>
            <w:tcW w:w="708" w:type="dxa"/>
          </w:tcPr>
          <w:p w14:paraId="28FC38FC" w14:textId="77777777" w:rsidR="00580A15" w:rsidRPr="00A07066" w:rsidRDefault="00580A15" w:rsidP="00A07066">
            <w:pPr>
              <w:ind w:left="0"/>
              <w:jc w:val="center"/>
            </w:pPr>
          </w:p>
        </w:tc>
        <w:tc>
          <w:tcPr>
            <w:tcW w:w="993" w:type="dxa"/>
          </w:tcPr>
          <w:p w14:paraId="28FC38FD" w14:textId="77777777" w:rsidR="00580A15" w:rsidRPr="00A07066" w:rsidRDefault="00580A15" w:rsidP="00A07066">
            <w:pPr>
              <w:ind w:left="0"/>
              <w:jc w:val="center"/>
            </w:pPr>
          </w:p>
        </w:tc>
        <w:tc>
          <w:tcPr>
            <w:tcW w:w="850" w:type="dxa"/>
          </w:tcPr>
          <w:p w14:paraId="28FC38FE" w14:textId="77777777" w:rsidR="00580A15" w:rsidRPr="00A07066" w:rsidRDefault="00580A15" w:rsidP="00A07066">
            <w:pPr>
              <w:ind w:left="0"/>
              <w:jc w:val="center"/>
            </w:pPr>
          </w:p>
        </w:tc>
        <w:tc>
          <w:tcPr>
            <w:tcW w:w="1134" w:type="dxa"/>
          </w:tcPr>
          <w:p w14:paraId="28FC38FF" w14:textId="77777777" w:rsidR="00580A15" w:rsidRPr="00A07066" w:rsidRDefault="00580A15" w:rsidP="00A07066">
            <w:pPr>
              <w:ind w:left="0"/>
              <w:jc w:val="center"/>
            </w:pPr>
            <w:r w:rsidRPr="00A07066">
              <w:t>x</w:t>
            </w:r>
          </w:p>
        </w:tc>
        <w:tc>
          <w:tcPr>
            <w:tcW w:w="1418" w:type="dxa"/>
          </w:tcPr>
          <w:p w14:paraId="28FC3900" w14:textId="77777777" w:rsidR="00580A15" w:rsidRPr="00A07066" w:rsidRDefault="00580A15" w:rsidP="00A07066">
            <w:pPr>
              <w:ind w:left="0"/>
              <w:jc w:val="center"/>
            </w:pPr>
          </w:p>
        </w:tc>
        <w:tc>
          <w:tcPr>
            <w:tcW w:w="816" w:type="dxa"/>
          </w:tcPr>
          <w:p w14:paraId="28FC3901" w14:textId="77777777" w:rsidR="00580A15" w:rsidRPr="00A07066" w:rsidRDefault="00580A15" w:rsidP="00A07066">
            <w:pPr>
              <w:ind w:left="0"/>
              <w:jc w:val="center"/>
            </w:pPr>
          </w:p>
        </w:tc>
      </w:tr>
      <w:tr w:rsidR="00A07066" w:rsidRPr="00A07066" w14:paraId="28FC390A" w14:textId="77777777" w:rsidTr="007A6C92">
        <w:tc>
          <w:tcPr>
            <w:tcW w:w="2661" w:type="dxa"/>
          </w:tcPr>
          <w:p w14:paraId="28FC3903" w14:textId="77777777" w:rsidR="00580A15" w:rsidRPr="00A07066" w:rsidRDefault="00580A15" w:rsidP="007A6C92">
            <w:pPr>
              <w:ind w:left="0"/>
            </w:pPr>
            <w:r w:rsidRPr="00A07066">
              <w:t>Rentevoordeel lening eigen woning</w:t>
            </w:r>
          </w:p>
        </w:tc>
        <w:tc>
          <w:tcPr>
            <w:tcW w:w="708" w:type="dxa"/>
          </w:tcPr>
          <w:p w14:paraId="28FC3904" w14:textId="77777777" w:rsidR="00580A15" w:rsidRPr="00A07066" w:rsidRDefault="00580A15" w:rsidP="00A07066">
            <w:pPr>
              <w:ind w:left="0"/>
              <w:jc w:val="center"/>
            </w:pPr>
          </w:p>
        </w:tc>
        <w:tc>
          <w:tcPr>
            <w:tcW w:w="993" w:type="dxa"/>
          </w:tcPr>
          <w:p w14:paraId="28FC3905" w14:textId="77777777" w:rsidR="00580A15" w:rsidRPr="00A07066" w:rsidRDefault="00580A15" w:rsidP="00A07066">
            <w:pPr>
              <w:ind w:left="0"/>
              <w:jc w:val="center"/>
            </w:pPr>
          </w:p>
        </w:tc>
        <w:tc>
          <w:tcPr>
            <w:tcW w:w="850" w:type="dxa"/>
          </w:tcPr>
          <w:p w14:paraId="28FC3906" w14:textId="77777777" w:rsidR="00580A15" w:rsidRPr="00A07066" w:rsidRDefault="00580A15" w:rsidP="00A07066">
            <w:pPr>
              <w:ind w:left="0"/>
              <w:jc w:val="center"/>
            </w:pPr>
          </w:p>
        </w:tc>
        <w:tc>
          <w:tcPr>
            <w:tcW w:w="1134" w:type="dxa"/>
          </w:tcPr>
          <w:p w14:paraId="28FC3907" w14:textId="77777777" w:rsidR="00580A15" w:rsidRPr="00A07066" w:rsidRDefault="00580A15" w:rsidP="00A07066">
            <w:pPr>
              <w:ind w:left="0"/>
              <w:jc w:val="center"/>
            </w:pPr>
            <w:r w:rsidRPr="00A07066">
              <w:t>x</w:t>
            </w:r>
          </w:p>
        </w:tc>
        <w:tc>
          <w:tcPr>
            <w:tcW w:w="1418" w:type="dxa"/>
          </w:tcPr>
          <w:p w14:paraId="28FC3908" w14:textId="77777777" w:rsidR="00580A15" w:rsidRPr="00A07066" w:rsidRDefault="00580A15" w:rsidP="00A07066">
            <w:pPr>
              <w:ind w:left="0"/>
              <w:jc w:val="center"/>
            </w:pPr>
          </w:p>
        </w:tc>
        <w:tc>
          <w:tcPr>
            <w:tcW w:w="816" w:type="dxa"/>
          </w:tcPr>
          <w:p w14:paraId="28FC3909" w14:textId="77777777" w:rsidR="00580A15" w:rsidRPr="00A07066" w:rsidRDefault="00580A15" w:rsidP="00A07066">
            <w:pPr>
              <w:ind w:left="0"/>
              <w:jc w:val="center"/>
            </w:pPr>
          </w:p>
        </w:tc>
      </w:tr>
      <w:tr w:rsidR="00A07066" w:rsidRPr="00A07066" w14:paraId="28FC3912" w14:textId="77777777" w:rsidTr="007A6C92">
        <w:tc>
          <w:tcPr>
            <w:tcW w:w="2661" w:type="dxa"/>
          </w:tcPr>
          <w:p w14:paraId="28FC390B" w14:textId="77777777" w:rsidR="00580A15" w:rsidRPr="00A07066" w:rsidRDefault="00580A15" w:rsidP="007A6C92">
            <w:pPr>
              <w:ind w:left="0"/>
            </w:pPr>
            <w:r w:rsidRPr="00A07066">
              <w:t>Ter beschikking stellen internet op basis noodzakelijkheidscriterium</w:t>
            </w:r>
          </w:p>
        </w:tc>
        <w:tc>
          <w:tcPr>
            <w:tcW w:w="708" w:type="dxa"/>
          </w:tcPr>
          <w:p w14:paraId="28FC390C" w14:textId="77777777" w:rsidR="00580A15" w:rsidRPr="00A07066" w:rsidRDefault="00580A15" w:rsidP="00A07066">
            <w:pPr>
              <w:ind w:left="0"/>
              <w:jc w:val="center"/>
            </w:pPr>
          </w:p>
        </w:tc>
        <w:tc>
          <w:tcPr>
            <w:tcW w:w="993" w:type="dxa"/>
          </w:tcPr>
          <w:p w14:paraId="28FC390D" w14:textId="77777777" w:rsidR="00580A15" w:rsidRPr="00A07066" w:rsidRDefault="00580A15" w:rsidP="00A07066">
            <w:pPr>
              <w:ind w:left="0"/>
              <w:jc w:val="center"/>
            </w:pPr>
            <w:r w:rsidRPr="00A07066">
              <w:t>x</w:t>
            </w:r>
          </w:p>
        </w:tc>
        <w:tc>
          <w:tcPr>
            <w:tcW w:w="850" w:type="dxa"/>
          </w:tcPr>
          <w:p w14:paraId="28FC390E" w14:textId="77777777" w:rsidR="00580A15" w:rsidRPr="00A07066" w:rsidRDefault="00580A15" w:rsidP="00A07066">
            <w:pPr>
              <w:ind w:left="0"/>
              <w:jc w:val="center"/>
            </w:pPr>
          </w:p>
        </w:tc>
        <w:tc>
          <w:tcPr>
            <w:tcW w:w="1134" w:type="dxa"/>
          </w:tcPr>
          <w:p w14:paraId="28FC390F" w14:textId="77777777" w:rsidR="00580A15" w:rsidRPr="00A07066" w:rsidRDefault="00580A15" w:rsidP="00A07066">
            <w:pPr>
              <w:ind w:left="0"/>
              <w:jc w:val="center"/>
            </w:pPr>
          </w:p>
        </w:tc>
        <w:tc>
          <w:tcPr>
            <w:tcW w:w="1418" w:type="dxa"/>
          </w:tcPr>
          <w:p w14:paraId="28FC3910" w14:textId="77777777" w:rsidR="00580A15" w:rsidRPr="00A07066" w:rsidRDefault="00580A15" w:rsidP="00A07066">
            <w:pPr>
              <w:ind w:left="0"/>
              <w:jc w:val="center"/>
            </w:pPr>
          </w:p>
        </w:tc>
        <w:tc>
          <w:tcPr>
            <w:tcW w:w="816" w:type="dxa"/>
          </w:tcPr>
          <w:p w14:paraId="28FC3911" w14:textId="77777777" w:rsidR="00580A15" w:rsidRPr="00A07066" w:rsidRDefault="00580A15" w:rsidP="00A07066">
            <w:pPr>
              <w:ind w:left="0"/>
              <w:jc w:val="center"/>
            </w:pPr>
          </w:p>
        </w:tc>
      </w:tr>
      <w:tr w:rsidR="00A07066" w:rsidRPr="00A07066" w14:paraId="28FC391A" w14:textId="77777777" w:rsidTr="007A6C92">
        <w:tc>
          <w:tcPr>
            <w:tcW w:w="2661" w:type="dxa"/>
          </w:tcPr>
          <w:p w14:paraId="28FC3913" w14:textId="77777777" w:rsidR="00580A15" w:rsidRPr="00A07066" w:rsidRDefault="00580A15" w:rsidP="007A6C92">
            <w:pPr>
              <w:ind w:left="0"/>
            </w:pPr>
            <w:r w:rsidRPr="00A07066">
              <w:t>Terugbetaling aan werknemer voorgeschoten zakelijk notebook</w:t>
            </w:r>
          </w:p>
        </w:tc>
        <w:tc>
          <w:tcPr>
            <w:tcW w:w="708" w:type="dxa"/>
          </w:tcPr>
          <w:p w14:paraId="28FC3914" w14:textId="77777777" w:rsidR="00580A15" w:rsidRPr="00A07066" w:rsidRDefault="00580A15" w:rsidP="00A07066">
            <w:pPr>
              <w:ind w:left="0"/>
              <w:jc w:val="center"/>
            </w:pPr>
            <w:r w:rsidRPr="00A07066">
              <w:t>x</w:t>
            </w:r>
          </w:p>
        </w:tc>
        <w:tc>
          <w:tcPr>
            <w:tcW w:w="993" w:type="dxa"/>
          </w:tcPr>
          <w:p w14:paraId="28FC3915" w14:textId="77777777" w:rsidR="00580A15" w:rsidRPr="00A07066" w:rsidRDefault="00580A15" w:rsidP="00A07066">
            <w:pPr>
              <w:ind w:left="0"/>
              <w:jc w:val="center"/>
            </w:pPr>
          </w:p>
        </w:tc>
        <w:tc>
          <w:tcPr>
            <w:tcW w:w="850" w:type="dxa"/>
          </w:tcPr>
          <w:p w14:paraId="28FC3916" w14:textId="77777777" w:rsidR="00580A15" w:rsidRPr="00A07066" w:rsidRDefault="00580A15" w:rsidP="00A07066">
            <w:pPr>
              <w:ind w:left="0"/>
              <w:jc w:val="center"/>
            </w:pPr>
          </w:p>
        </w:tc>
        <w:tc>
          <w:tcPr>
            <w:tcW w:w="1134" w:type="dxa"/>
          </w:tcPr>
          <w:p w14:paraId="28FC3917" w14:textId="77777777" w:rsidR="00580A15" w:rsidRPr="00A07066" w:rsidRDefault="00580A15" w:rsidP="00A07066">
            <w:pPr>
              <w:ind w:left="0"/>
              <w:jc w:val="center"/>
            </w:pPr>
          </w:p>
        </w:tc>
        <w:tc>
          <w:tcPr>
            <w:tcW w:w="1418" w:type="dxa"/>
          </w:tcPr>
          <w:p w14:paraId="28FC3918" w14:textId="77777777" w:rsidR="00580A15" w:rsidRPr="00A07066" w:rsidRDefault="00580A15" w:rsidP="00A07066">
            <w:pPr>
              <w:ind w:left="0"/>
              <w:jc w:val="center"/>
            </w:pPr>
          </w:p>
        </w:tc>
        <w:tc>
          <w:tcPr>
            <w:tcW w:w="816" w:type="dxa"/>
          </w:tcPr>
          <w:p w14:paraId="28FC3919" w14:textId="77777777" w:rsidR="00580A15" w:rsidRPr="00A07066" w:rsidRDefault="00580A15" w:rsidP="00A07066">
            <w:pPr>
              <w:ind w:left="0"/>
              <w:jc w:val="center"/>
            </w:pPr>
          </w:p>
        </w:tc>
      </w:tr>
      <w:tr w:rsidR="00A07066" w:rsidRPr="00A07066" w14:paraId="28FC3922" w14:textId="77777777" w:rsidTr="007A6C92">
        <w:tc>
          <w:tcPr>
            <w:tcW w:w="2661" w:type="dxa"/>
          </w:tcPr>
          <w:p w14:paraId="28FC391B" w14:textId="77777777" w:rsidR="00580A15" w:rsidRPr="00A07066" w:rsidRDefault="00580A15" w:rsidP="007A6C92">
            <w:pPr>
              <w:ind w:left="0"/>
            </w:pPr>
            <w:r w:rsidRPr="00A07066">
              <w:t>Vergoeding premie voor ongevallen op het werk</w:t>
            </w:r>
          </w:p>
        </w:tc>
        <w:tc>
          <w:tcPr>
            <w:tcW w:w="708" w:type="dxa"/>
          </w:tcPr>
          <w:p w14:paraId="28FC391C" w14:textId="77777777" w:rsidR="00580A15" w:rsidRPr="00A07066" w:rsidRDefault="00580A15" w:rsidP="00A07066">
            <w:pPr>
              <w:ind w:left="0"/>
              <w:jc w:val="center"/>
            </w:pPr>
          </w:p>
        </w:tc>
        <w:tc>
          <w:tcPr>
            <w:tcW w:w="993" w:type="dxa"/>
          </w:tcPr>
          <w:p w14:paraId="28FC391D" w14:textId="77777777" w:rsidR="00580A15" w:rsidRPr="00A07066" w:rsidRDefault="00580A15" w:rsidP="00A07066">
            <w:pPr>
              <w:ind w:left="0"/>
              <w:jc w:val="center"/>
            </w:pPr>
          </w:p>
        </w:tc>
        <w:tc>
          <w:tcPr>
            <w:tcW w:w="850" w:type="dxa"/>
          </w:tcPr>
          <w:p w14:paraId="28FC391E" w14:textId="77777777" w:rsidR="00580A15" w:rsidRPr="00A07066" w:rsidRDefault="00580A15" w:rsidP="00A07066">
            <w:pPr>
              <w:ind w:left="0"/>
              <w:jc w:val="center"/>
            </w:pPr>
          </w:p>
        </w:tc>
        <w:tc>
          <w:tcPr>
            <w:tcW w:w="1134" w:type="dxa"/>
          </w:tcPr>
          <w:p w14:paraId="28FC391F" w14:textId="77777777" w:rsidR="00580A15" w:rsidRPr="00A07066" w:rsidRDefault="00580A15" w:rsidP="00A07066">
            <w:pPr>
              <w:ind w:left="0"/>
              <w:jc w:val="center"/>
            </w:pPr>
          </w:p>
        </w:tc>
        <w:tc>
          <w:tcPr>
            <w:tcW w:w="1418" w:type="dxa"/>
          </w:tcPr>
          <w:p w14:paraId="28FC3920" w14:textId="77777777" w:rsidR="00580A15" w:rsidRPr="00A07066" w:rsidRDefault="00580A15" w:rsidP="00A07066">
            <w:pPr>
              <w:ind w:left="0"/>
              <w:jc w:val="center"/>
            </w:pPr>
            <w:r w:rsidRPr="00A07066">
              <w:t>x</w:t>
            </w:r>
          </w:p>
        </w:tc>
        <w:tc>
          <w:tcPr>
            <w:tcW w:w="816" w:type="dxa"/>
          </w:tcPr>
          <w:p w14:paraId="28FC3921" w14:textId="77777777" w:rsidR="00580A15" w:rsidRPr="00A07066" w:rsidRDefault="00580A15" w:rsidP="00A07066">
            <w:pPr>
              <w:ind w:left="0"/>
              <w:jc w:val="center"/>
            </w:pPr>
          </w:p>
        </w:tc>
      </w:tr>
      <w:tr w:rsidR="00A07066" w:rsidRPr="00A07066" w14:paraId="28FC392A" w14:textId="77777777" w:rsidTr="007A6C92">
        <w:tc>
          <w:tcPr>
            <w:tcW w:w="2661" w:type="dxa"/>
          </w:tcPr>
          <w:p w14:paraId="28FC3923" w14:textId="77777777" w:rsidR="00580A15" w:rsidRPr="00A07066" w:rsidRDefault="00580A15" w:rsidP="007A6C92">
            <w:pPr>
              <w:ind w:left="0"/>
            </w:pPr>
            <w:r w:rsidRPr="00A07066">
              <w:t>Vergoeding verkeersboete die aan werknemer is opgelegd</w:t>
            </w:r>
          </w:p>
        </w:tc>
        <w:tc>
          <w:tcPr>
            <w:tcW w:w="708" w:type="dxa"/>
          </w:tcPr>
          <w:p w14:paraId="28FC3924" w14:textId="77777777" w:rsidR="00580A15" w:rsidRPr="00A07066" w:rsidRDefault="00580A15" w:rsidP="00A07066">
            <w:pPr>
              <w:ind w:left="0"/>
              <w:jc w:val="center"/>
            </w:pPr>
          </w:p>
        </w:tc>
        <w:tc>
          <w:tcPr>
            <w:tcW w:w="993" w:type="dxa"/>
          </w:tcPr>
          <w:p w14:paraId="28FC3925" w14:textId="77777777" w:rsidR="00580A15" w:rsidRPr="00A07066" w:rsidRDefault="00580A15" w:rsidP="00A07066">
            <w:pPr>
              <w:ind w:left="0"/>
              <w:jc w:val="center"/>
            </w:pPr>
          </w:p>
        </w:tc>
        <w:tc>
          <w:tcPr>
            <w:tcW w:w="850" w:type="dxa"/>
          </w:tcPr>
          <w:p w14:paraId="28FC3926" w14:textId="77777777" w:rsidR="00580A15" w:rsidRPr="00A07066" w:rsidRDefault="00580A15" w:rsidP="00A07066">
            <w:pPr>
              <w:ind w:left="0"/>
              <w:jc w:val="center"/>
            </w:pPr>
          </w:p>
        </w:tc>
        <w:tc>
          <w:tcPr>
            <w:tcW w:w="1134" w:type="dxa"/>
          </w:tcPr>
          <w:p w14:paraId="28FC3927" w14:textId="77777777" w:rsidR="00580A15" w:rsidRPr="00A07066" w:rsidRDefault="00580A15" w:rsidP="00A07066">
            <w:pPr>
              <w:ind w:left="0"/>
              <w:jc w:val="center"/>
            </w:pPr>
            <w:r w:rsidRPr="00A07066">
              <w:t>x</w:t>
            </w:r>
          </w:p>
        </w:tc>
        <w:tc>
          <w:tcPr>
            <w:tcW w:w="1418" w:type="dxa"/>
          </w:tcPr>
          <w:p w14:paraId="28FC3928" w14:textId="77777777" w:rsidR="00580A15" w:rsidRPr="00A07066" w:rsidRDefault="00580A15" w:rsidP="00A07066">
            <w:pPr>
              <w:ind w:left="0"/>
              <w:jc w:val="center"/>
            </w:pPr>
          </w:p>
        </w:tc>
        <w:tc>
          <w:tcPr>
            <w:tcW w:w="816" w:type="dxa"/>
          </w:tcPr>
          <w:p w14:paraId="28FC3929" w14:textId="77777777" w:rsidR="00580A15" w:rsidRPr="00A07066" w:rsidRDefault="00580A15" w:rsidP="00A07066">
            <w:pPr>
              <w:ind w:left="0"/>
              <w:jc w:val="center"/>
            </w:pPr>
          </w:p>
        </w:tc>
      </w:tr>
      <w:tr w:rsidR="00A07066" w:rsidRPr="00A07066" w14:paraId="28FC3932" w14:textId="77777777" w:rsidTr="007A6C92">
        <w:tc>
          <w:tcPr>
            <w:tcW w:w="2661" w:type="dxa"/>
          </w:tcPr>
          <w:p w14:paraId="28FC392B" w14:textId="77777777" w:rsidR="00580A15" w:rsidRPr="00A07066" w:rsidRDefault="00580A15" w:rsidP="007A6C92">
            <w:pPr>
              <w:ind w:left="0"/>
            </w:pPr>
            <w:r w:rsidRPr="00A07066">
              <w:t>Verkeersboete aan werkgever opgelegd die niet op de werknemer verhaald wordt</w:t>
            </w:r>
          </w:p>
        </w:tc>
        <w:tc>
          <w:tcPr>
            <w:tcW w:w="708" w:type="dxa"/>
          </w:tcPr>
          <w:p w14:paraId="28FC392C" w14:textId="77777777" w:rsidR="00580A15" w:rsidRPr="00A07066" w:rsidRDefault="00580A15" w:rsidP="00A07066">
            <w:pPr>
              <w:ind w:left="0"/>
              <w:jc w:val="center"/>
            </w:pPr>
          </w:p>
        </w:tc>
        <w:tc>
          <w:tcPr>
            <w:tcW w:w="993" w:type="dxa"/>
          </w:tcPr>
          <w:p w14:paraId="28FC392D" w14:textId="77777777" w:rsidR="00580A15" w:rsidRPr="00A07066" w:rsidRDefault="00580A15" w:rsidP="00A07066">
            <w:pPr>
              <w:ind w:left="0"/>
              <w:jc w:val="center"/>
            </w:pPr>
          </w:p>
        </w:tc>
        <w:tc>
          <w:tcPr>
            <w:tcW w:w="850" w:type="dxa"/>
          </w:tcPr>
          <w:p w14:paraId="28FC392E" w14:textId="77777777" w:rsidR="00580A15" w:rsidRPr="00A07066" w:rsidRDefault="00580A15" w:rsidP="00A07066">
            <w:pPr>
              <w:ind w:left="0"/>
              <w:jc w:val="center"/>
            </w:pPr>
          </w:p>
        </w:tc>
        <w:tc>
          <w:tcPr>
            <w:tcW w:w="1134" w:type="dxa"/>
          </w:tcPr>
          <w:p w14:paraId="28FC392F" w14:textId="77777777" w:rsidR="00580A15" w:rsidRPr="00A07066" w:rsidRDefault="00580A15" w:rsidP="00A07066">
            <w:pPr>
              <w:ind w:left="0"/>
              <w:jc w:val="center"/>
            </w:pPr>
          </w:p>
        </w:tc>
        <w:tc>
          <w:tcPr>
            <w:tcW w:w="1418" w:type="dxa"/>
          </w:tcPr>
          <w:p w14:paraId="28FC3930" w14:textId="77777777" w:rsidR="00580A15" w:rsidRPr="00A07066" w:rsidRDefault="00580A15" w:rsidP="00A07066">
            <w:pPr>
              <w:ind w:left="0"/>
              <w:jc w:val="center"/>
            </w:pPr>
            <w:r w:rsidRPr="00A07066">
              <w:t>x</w:t>
            </w:r>
          </w:p>
        </w:tc>
        <w:tc>
          <w:tcPr>
            <w:tcW w:w="816" w:type="dxa"/>
          </w:tcPr>
          <w:p w14:paraId="28FC3931" w14:textId="77777777" w:rsidR="00580A15" w:rsidRPr="00A07066" w:rsidRDefault="00580A15" w:rsidP="00A07066">
            <w:pPr>
              <w:ind w:left="0"/>
              <w:jc w:val="center"/>
            </w:pPr>
          </w:p>
        </w:tc>
      </w:tr>
      <w:tr w:rsidR="00A07066" w:rsidRPr="00A07066" w14:paraId="28FC393A" w14:textId="77777777" w:rsidTr="007A6C92">
        <w:tc>
          <w:tcPr>
            <w:tcW w:w="2661" w:type="dxa"/>
          </w:tcPr>
          <w:p w14:paraId="28FC3933" w14:textId="77777777" w:rsidR="00580A15" w:rsidRPr="00A07066" w:rsidRDefault="00580A15" w:rsidP="007A6C92">
            <w:pPr>
              <w:ind w:left="0"/>
            </w:pPr>
            <w:r w:rsidRPr="00A07066">
              <w:t>Verstrekking computer die volledig zakelijk wordt gebruikt</w:t>
            </w:r>
          </w:p>
        </w:tc>
        <w:tc>
          <w:tcPr>
            <w:tcW w:w="708" w:type="dxa"/>
          </w:tcPr>
          <w:p w14:paraId="28FC3934" w14:textId="77777777" w:rsidR="00580A15" w:rsidRPr="00A07066" w:rsidRDefault="00580A15" w:rsidP="00A07066">
            <w:pPr>
              <w:ind w:left="0"/>
              <w:jc w:val="center"/>
            </w:pPr>
          </w:p>
        </w:tc>
        <w:tc>
          <w:tcPr>
            <w:tcW w:w="993" w:type="dxa"/>
          </w:tcPr>
          <w:p w14:paraId="28FC3935" w14:textId="77777777" w:rsidR="00580A15" w:rsidRPr="00A07066" w:rsidRDefault="00580A15" w:rsidP="00A07066">
            <w:pPr>
              <w:ind w:left="0"/>
              <w:jc w:val="center"/>
            </w:pPr>
            <w:r w:rsidRPr="00A07066">
              <w:t>x</w:t>
            </w:r>
          </w:p>
        </w:tc>
        <w:tc>
          <w:tcPr>
            <w:tcW w:w="850" w:type="dxa"/>
          </w:tcPr>
          <w:p w14:paraId="28FC3936" w14:textId="77777777" w:rsidR="00580A15" w:rsidRPr="00A07066" w:rsidRDefault="00580A15" w:rsidP="00A07066">
            <w:pPr>
              <w:ind w:left="0"/>
              <w:jc w:val="center"/>
            </w:pPr>
          </w:p>
        </w:tc>
        <w:tc>
          <w:tcPr>
            <w:tcW w:w="1134" w:type="dxa"/>
          </w:tcPr>
          <w:p w14:paraId="28FC3937" w14:textId="77777777" w:rsidR="00580A15" w:rsidRPr="00A07066" w:rsidRDefault="00580A15" w:rsidP="00A07066">
            <w:pPr>
              <w:ind w:left="0"/>
              <w:jc w:val="center"/>
            </w:pPr>
          </w:p>
        </w:tc>
        <w:tc>
          <w:tcPr>
            <w:tcW w:w="1418" w:type="dxa"/>
          </w:tcPr>
          <w:p w14:paraId="28FC3938" w14:textId="77777777" w:rsidR="00580A15" w:rsidRPr="00A07066" w:rsidRDefault="00580A15" w:rsidP="00A07066">
            <w:pPr>
              <w:ind w:left="0"/>
              <w:jc w:val="center"/>
            </w:pPr>
          </w:p>
        </w:tc>
        <w:tc>
          <w:tcPr>
            <w:tcW w:w="816" w:type="dxa"/>
          </w:tcPr>
          <w:p w14:paraId="28FC3939" w14:textId="77777777" w:rsidR="00580A15" w:rsidRPr="00A07066" w:rsidRDefault="00580A15" w:rsidP="00A07066">
            <w:pPr>
              <w:ind w:left="0"/>
              <w:jc w:val="center"/>
            </w:pPr>
          </w:p>
        </w:tc>
      </w:tr>
    </w:tbl>
    <w:p w14:paraId="28FC393B" w14:textId="77777777" w:rsidR="00580A15" w:rsidRPr="00A07066" w:rsidRDefault="00580A15" w:rsidP="00142CBD">
      <w:r w:rsidRPr="00A07066">
        <w:lastRenderedPageBreak/>
        <w:t>2.</w:t>
      </w:r>
    </w:p>
    <w:tbl>
      <w:tblPr>
        <w:tblStyle w:val="Tabelraster"/>
        <w:tblW w:w="8614" w:type="dxa"/>
        <w:tblInd w:w="708" w:type="dxa"/>
        <w:tblLayout w:type="fixed"/>
        <w:tblLook w:val="04A0" w:firstRow="1" w:lastRow="0" w:firstColumn="1" w:lastColumn="0" w:noHBand="0" w:noVBand="1"/>
      </w:tblPr>
      <w:tblGrid>
        <w:gridCol w:w="2377"/>
        <w:gridCol w:w="567"/>
        <w:gridCol w:w="709"/>
        <w:gridCol w:w="567"/>
        <w:gridCol w:w="709"/>
        <w:gridCol w:w="708"/>
        <w:gridCol w:w="709"/>
        <w:gridCol w:w="709"/>
        <w:gridCol w:w="709"/>
        <w:gridCol w:w="850"/>
      </w:tblGrid>
      <w:tr w:rsidR="00A07066" w:rsidRPr="00A07066" w14:paraId="28FC3946" w14:textId="77777777" w:rsidTr="00DE2FCF">
        <w:tc>
          <w:tcPr>
            <w:tcW w:w="2377" w:type="dxa"/>
          </w:tcPr>
          <w:p w14:paraId="28FC393C" w14:textId="77777777" w:rsidR="00580A15" w:rsidRPr="00A07066" w:rsidRDefault="00580A15" w:rsidP="007A6C92">
            <w:pPr>
              <w:ind w:left="0"/>
            </w:pPr>
          </w:p>
        </w:tc>
        <w:tc>
          <w:tcPr>
            <w:tcW w:w="567" w:type="dxa"/>
          </w:tcPr>
          <w:p w14:paraId="28FC393D" w14:textId="77777777" w:rsidR="00580A15" w:rsidRPr="00A07066" w:rsidRDefault="00580A15" w:rsidP="00A07066">
            <w:pPr>
              <w:ind w:left="0"/>
              <w:jc w:val="center"/>
              <w:rPr>
                <w:b/>
                <w:sz w:val="16"/>
                <w:szCs w:val="16"/>
              </w:rPr>
            </w:pPr>
            <w:r w:rsidRPr="00A07066">
              <w:rPr>
                <w:b/>
                <w:sz w:val="16"/>
                <w:szCs w:val="16"/>
              </w:rPr>
              <w:t>18%</w:t>
            </w:r>
          </w:p>
        </w:tc>
        <w:tc>
          <w:tcPr>
            <w:tcW w:w="709" w:type="dxa"/>
          </w:tcPr>
          <w:p w14:paraId="28FC393E" w14:textId="77777777" w:rsidR="00580A15" w:rsidRPr="00A07066" w:rsidRDefault="00DE2FCF" w:rsidP="00A07066">
            <w:pPr>
              <w:ind w:left="0"/>
              <w:jc w:val="center"/>
              <w:rPr>
                <w:b/>
                <w:sz w:val="16"/>
                <w:szCs w:val="16"/>
              </w:rPr>
            </w:pPr>
            <w:r w:rsidRPr="00A07066">
              <w:rPr>
                <w:b/>
                <w:sz w:val="16"/>
                <w:szCs w:val="16"/>
              </w:rPr>
              <w:t>€ </w:t>
            </w:r>
            <w:r w:rsidR="00580A15" w:rsidRPr="00A07066">
              <w:rPr>
                <w:b/>
                <w:sz w:val="16"/>
                <w:szCs w:val="16"/>
              </w:rPr>
              <w:t>0,19</w:t>
            </w:r>
          </w:p>
        </w:tc>
        <w:tc>
          <w:tcPr>
            <w:tcW w:w="567" w:type="dxa"/>
          </w:tcPr>
          <w:p w14:paraId="28FC393F" w14:textId="77777777" w:rsidR="00580A15" w:rsidRPr="00A07066" w:rsidRDefault="00580A15" w:rsidP="00A07066">
            <w:pPr>
              <w:ind w:left="0"/>
              <w:jc w:val="center"/>
              <w:rPr>
                <w:b/>
                <w:sz w:val="16"/>
                <w:szCs w:val="16"/>
              </w:rPr>
            </w:pPr>
            <w:r w:rsidRPr="00A07066">
              <w:rPr>
                <w:b/>
                <w:sz w:val="16"/>
                <w:szCs w:val="16"/>
              </w:rPr>
              <w:t>22%</w:t>
            </w:r>
          </w:p>
        </w:tc>
        <w:tc>
          <w:tcPr>
            <w:tcW w:w="709" w:type="dxa"/>
          </w:tcPr>
          <w:p w14:paraId="28FC3940" w14:textId="77777777" w:rsidR="00580A15" w:rsidRPr="00A07066" w:rsidRDefault="00580A15" w:rsidP="00A07066">
            <w:pPr>
              <w:ind w:left="0"/>
              <w:jc w:val="center"/>
              <w:rPr>
                <w:b/>
                <w:sz w:val="16"/>
                <w:szCs w:val="16"/>
              </w:rPr>
            </w:pPr>
            <w:r w:rsidRPr="00A07066">
              <w:rPr>
                <w:b/>
                <w:sz w:val="16"/>
                <w:szCs w:val="16"/>
              </w:rPr>
              <w:t>35%</w:t>
            </w:r>
          </w:p>
        </w:tc>
        <w:tc>
          <w:tcPr>
            <w:tcW w:w="708" w:type="dxa"/>
          </w:tcPr>
          <w:p w14:paraId="28FC3941" w14:textId="77777777" w:rsidR="00580A15" w:rsidRPr="00A07066" w:rsidRDefault="00DE2FCF" w:rsidP="00A07066">
            <w:pPr>
              <w:ind w:left="0"/>
              <w:jc w:val="center"/>
              <w:rPr>
                <w:b/>
                <w:sz w:val="16"/>
                <w:szCs w:val="16"/>
              </w:rPr>
            </w:pPr>
            <w:r w:rsidRPr="00A07066">
              <w:rPr>
                <w:b/>
                <w:sz w:val="16"/>
                <w:szCs w:val="16"/>
              </w:rPr>
              <w:t>€ </w:t>
            </w:r>
            <w:r w:rsidR="00580A15" w:rsidRPr="00A07066">
              <w:rPr>
                <w:b/>
                <w:sz w:val="16"/>
                <w:szCs w:val="16"/>
              </w:rPr>
              <w:t>3,3</w:t>
            </w:r>
            <w:r w:rsidR="001573A3" w:rsidRPr="00A07066">
              <w:rPr>
                <w:b/>
                <w:sz w:val="16"/>
                <w:szCs w:val="16"/>
              </w:rPr>
              <w:t>5</w:t>
            </w:r>
          </w:p>
        </w:tc>
        <w:tc>
          <w:tcPr>
            <w:tcW w:w="709" w:type="dxa"/>
          </w:tcPr>
          <w:p w14:paraId="28FC3942" w14:textId="646E545D" w:rsidR="00580A15" w:rsidRPr="00A07066" w:rsidRDefault="00DE2FCF" w:rsidP="00A07066">
            <w:pPr>
              <w:ind w:left="0"/>
              <w:jc w:val="center"/>
              <w:rPr>
                <w:b/>
                <w:sz w:val="16"/>
                <w:szCs w:val="16"/>
              </w:rPr>
            </w:pPr>
            <w:r w:rsidRPr="00A07066">
              <w:rPr>
                <w:b/>
                <w:sz w:val="16"/>
                <w:szCs w:val="16"/>
              </w:rPr>
              <w:t>€ </w:t>
            </w:r>
            <w:r w:rsidR="00580A15" w:rsidRPr="00A07066">
              <w:rPr>
                <w:b/>
                <w:sz w:val="16"/>
                <w:szCs w:val="16"/>
              </w:rPr>
              <w:t>5,</w:t>
            </w:r>
            <w:r w:rsidR="00AE78B9" w:rsidRPr="00A07066">
              <w:rPr>
                <w:b/>
                <w:sz w:val="16"/>
                <w:szCs w:val="16"/>
              </w:rPr>
              <w:t>60</w:t>
            </w:r>
          </w:p>
        </w:tc>
        <w:tc>
          <w:tcPr>
            <w:tcW w:w="709" w:type="dxa"/>
          </w:tcPr>
          <w:p w14:paraId="28FC3943" w14:textId="77777777" w:rsidR="00580A15" w:rsidRPr="00A07066" w:rsidRDefault="00580A15" w:rsidP="00A07066">
            <w:pPr>
              <w:ind w:left="0"/>
              <w:jc w:val="center"/>
              <w:rPr>
                <w:b/>
                <w:sz w:val="16"/>
                <w:szCs w:val="16"/>
              </w:rPr>
            </w:pPr>
            <w:r w:rsidRPr="00A07066">
              <w:rPr>
                <w:b/>
                <w:sz w:val="16"/>
                <w:szCs w:val="16"/>
              </w:rPr>
              <w:t>214</w:t>
            </w:r>
          </w:p>
        </w:tc>
        <w:tc>
          <w:tcPr>
            <w:tcW w:w="709" w:type="dxa"/>
          </w:tcPr>
          <w:p w14:paraId="28FC3944" w14:textId="77777777" w:rsidR="00580A15" w:rsidRPr="00A07066" w:rsidRDefault="00DE2FCF" w:rsidP="00A07066">
            <w:pPr>
              <w:ind w:left="0"/>
              <w:jc w:val="center"/>
              <w:rPr>
                <w:b/>
                <w:sz w:val="16"/>
                <w:szCs w:val="16"/>
              </w:rPr>
            </w:pPr>
            <w:r w:rsidRPr="00A07066">
              <w:rPr>
                <w:b/>
                <w:sz w:val="16"/>
                <w:szCs w:val="16"/>
              </w:rPr>
              <w:t>€ </w:t>
            </w:r>
            <w:r w:rsidR="00580A15" w:rsidRPr="00A07066">
              <w:rPr>
                <w:b/>
                <w:sz w:val="16"/>
                <w:szCs w:val="16"/>
              </w:rPr>
              <w:t>300</w:t>
            </w:r>
          </w:p>
        </w:tc>
        <w:tc>
          <w:tcPr>
            <w:tcW w:w="850" w:type="dxa"/>
          </w:tcPr>
          <w:p w14:paraId="28FC3945" w14:textId="77777777" w:rsidR="00580A15" w:rsidRPr="00A07066" w:rsidRDefault="00DE2FCF" w:rsidP="00A07066">
            <w:pPr>
              <w:ind w:left="0" w:right="-284"/>
              <w:jc w:val="center"/>
              <w:rPr>
                <w:b/>
                <w:sz w:val="16"/>
                <w:szCs w:val="16"/>
              </w:rPr>
            </w:pPr>
            <w:r w:rsidRPr="00A07066">
              <w:rPr>
                <w:b/>
                <w:sz w:val="16"/>
                <w:szCs w:val="16"/>
              </w:rPr>
              <w:t>€ </w:t>
            </w:r>
            <w:r w:rsidR="00580A15" w:rsidRPr="00A07066">
              <w:rPr>
                <w:b/>
                <w:sz w:val="16"/>
                <w:szCs w:val="16"/>
              </w:rPr>
              <w:t>7</w:t>
            </w:r>
            <w:r w:rsidR="00C64201" w:rsidRPr="00A07066">
              <w:rPr>
                <w:b/>
                <w:sz w:val="16"/>
                <w:szCs w:val="16"/>
              </w:rPr>
              <w:t>.</w:t>
            </w:r>
            <w:r w:rsidR="00580A15" w:rsidRPr="00A07066">
              <w:rPr>
                <w:b/>
                <w:sz w:val="16"/>
                <w:szCs w:val="16"/>
              </w:rPr>
              <w:t>750</w:t>
            </w:r>
          </w:p>
        </w:tc>
      </w:tr>
      <w:tr w:rsidR="00A07066" w:rsidRPr="00A07066" w14:paraId="28FC3951" w14:textId="77777777" w:rsidTr="00DE2FCF">
        <w:tc>
          <w:tcPr>
            <w:tcW w:w="2377" w:type="dxa"/>
          </w:tcPr>
          <w:p w14:paraId="28FC3947" w14:textId="77777777" w:rsidR="00580A15" w:rsidRPr="00A07066" w:rsidRDefault="00580A15" w:rsidP="007A6C92">
            <w:pPr>
              <w:ind w:left="0"/>
              <w:rPr>
                <w:sz w:val="21"/>
                <w:szCs w:val="21"/>
              </w:rPr>
            </w:pPr>
            <w:r w:rsidRPr="00A07066">
              <w:rPr>
                <w:sz w:val="21"/>
                <w:szCs w:val="21"/>
              </w:rPr>
              <w:t>Aantal werkdagen vaste onbelaste woonwerkvergoeding</w:t>
            </w:r>
          </w:p>
        </w:tc>
        <w:tc>
          <w:tcPr>
            <w:tcW w:w="567" w:type="dxa"/>
          </w:tcPr>
          <w:p w14:paraId="28FC3948" w14:textId="77777777" w:rsidR="00580A15" w:rsidRPr="00A07066" w:rsidRDefault="00580A15" w:rsidP="00A07066">
            <w:pPr>
              <w:ind w:left="0"/>
              <w:jc w:val="center"/>
              <w:rPr>
                <w:sz w:val="21"/>
                <w:szCs w:val="21"/>
              </w:rPr>
            </w:pPr>
          </w:p>
        </w:tc>
        <w:tc>
          <w:tcPr>
            <w:tcW w:w="709" w:type="dxa"/>
          </w:tcPr>
          <w:p w14:paraId="28FC3949" w14:textId="77777777" w:rsidR="00580A15" w:rsidRPr="00A07066" w:rsidRDefault="00580A15" w:rsidP="00A07066">
            <w:pPr>
              <w:ind w:left="0"/>
              <w:jc w:val="center"/>
              <w:rPr>
                <w:sz w:val="21"/>
                <w:szCs w:val="21"/>
              </w:rPr>
            </w:pPr>
          </w:p>
        </w:tc>
        <w:tc>
          <w:tcPr>
            <w:tcW w:w="567" w:type="dxa"/>
          </w:tcPr>
          <w:p w14:paraId="28FC394A" w14:textId="77777777" w:rsidR="00580A15" w:rsidRPr="00A07066" w:rsidRDefault="00580A15" w:rsidP="00A07066">
            <w:pPr>
              <w:ind w:left="0"/>
              <w:jc w:val="center"/>
              <w:rPr>
                <w:sz w:val="21"/>
                <w:szCs w:val="21"/>
              </w:rPr>
            </w:pPr>
          </w:p>
        </w:tc>
        <w:tc>
          <w:tcPr>
            <w:tcW w:w="709" w:type="dxa"/>
          </w:tcPr>
          <w:p w14:paraId="28FC394B" w14:textId="77777777" w:rsidR="00580A15" w:rsidRPr="00A07066" w:rsidRDefault="00580A15" w:rsidP="00A07066">
            <w:pPr>
              <w:ind w:left="0"/>
              <w:jc w:val="center"/>
              <w:rPr>
                <w:sz w:val="21"/>
                <w:szCs w:val="21"/>
              </w:rPr>
            </w:pPr>
          </w:p>
        </w:tc>
        <w:tc>
          <w:tcPr>
            <w:tcW w:w="708" w:type="dxa"/>
          </w:tcPr>
          <w:p w14:paraId="28FC394C" w14:textId="77777777" w:rsidR="00580A15" w:rsidRPr="00A07066" w:rsidRDefault="00580A15" w:rsidP="00A07066">
            <w:pPr>
              <w:ind w:left="0"/>
              <w:jc w:val="center"/>
              <w:rPr>
                <w:sz w:val="21"/>
                <w:szCs w:val="21"/>
              </w:rPr>
            </w:pPr>
          </w:p>
        </w:tc>
        <w:tc>
          <w:tcPr>
            <w:tcW w:w="709" w:type="dxa"/>
          </w:tcPr>
          <w:p w14:paraId="28FC394D" w14:textId="77777777" w:rsidR="00580A15" w:rsidRPr="00A07066" w:rsidRDefault="00580A15" w:rsidP="00A07066">
            <w:pPr>
              <w:ind w:left="0"/>
              <w:jc w:val="center"/>
              <w:rPr>
                <w:sz w:val="21"/>
                <w:szCs w:val="21"/>
              </w:rPr>
            </w:pPr>
          </w:p>
        </w:tc>
        <w:tc>
          <w:tcPr>
            <w:tcW w:w="709" w:type="dxa"/>
          </w:tcPr>
          <w:p w14:paraId="28FC394E" w14:textId="77777777" w:rsidR="00580A15" w:rsidRPr="00A07066" w:rsidRDefault="00580A15" w:rsidP="00A07066">
            <w:pPr>
              <w:ind w:left="0"/>
              <w:jc w:val="center"/>
              <w:rPr>
                <w:sz w:val="21"/>
                <w:szCs w:val="21"/>
              </w:rPr>
            </w:pPr>
            <w:r w:rsidRPr="00A07066">
              <w:rPr>
                <w:sz w:val="21"/>
                <w:szCs w:val="21"/>
              </w:rPr>
              <w:t>x</w:t>
            </w:r>
          </w:p>
        </w:tc>
        <w:tc>
          <w:tcPr>
            <w:tcW w:w="709" w:type="dxa"/>
          </w:tcPr>
          <w:p w14:paraId="28FC394F" w14:textId="77777777" w:rsidR="00580A15" w:rsidRPr="00A07066" w:rsidRDefault="00580A15" w:rsidP="00A07066">
            <w:pPr>
              <w:ind w:left="0"/>
              <w:jc w:val="center"/>
              <w:rPr>
                <w:sz w:val="21"/>
                <w:szCs w:val="21"/>
              </w:rPr>
            </w:pPr>
          </w:p>
        </w:tc>
        <w:tc>
          <w:tcPr>
            <w:tcW w:w="850" w:type="dxa"/>
          </w:tcPr>
          <w:p w14:paraId="28FC3950" w14:textId="77777777" w:rsidR="00580A15" w:rsidRPr="00A07066" w:rsidRDefault="00580A15" w:rsidP="00A07066">
            <w:pPr>
              <w:ind w:left="0"/>
              <w:jc w:val="center"/>
              <w:rPr>
                <w:sz w:val="21"/>
                <w:szCs w:val="21"/>
              </w:rPr>
            </w:pPr>
          </w:p>
        </w:tc>
      </w:tr>
      <w:tr w:rsidR="00A07066" w:rsidRPr="00A07066" w14:paraId="28FC395C" w14:textId="77777777" w:rsidTr="00DE2FCF">
        <w:tc>
          <w:tcPr>
            <w:tcW w:w="2377" w:type="dxa"/>
          </w:tcPr>
          <w:p w14:paraId="28FC3952" w14:textId="77777777" w:rsidR="00580A15" w:rsidRPr="00A07066" w:rsidRDefault="00580A15" w:rsidP="007A6C92">
            <w:pPr>
              <w:ind w:left="0"/>
              <w:rPr>
                <w:sz w:val="21"/>
                <w:szCs w:val="21"/>
              </w:rPr>
            </w:pPr>
            <w:r w:rsidRPr="00A07066">
              <w:rPr>
                <w:sz w:val="21"/>
                <w:szCs w:val="21"/>
              </w:rPr>
              <w:t>Maximale bijtelling dienstwoning</w:t>
            </w:r>
          </w:p>
        </w:tc>
        <w:tc>
          <w:tcPr>
            <w:tcW w:w="567" w:type="dxa"/>
          </w:tcPr>
          <w:p w14:paraId="28FC3953" w14:textId="77777777" w:rsidR="00580A15" w:rsidRPr="00A07066" w:rsidRDefault="00580A15" w:rsidP="00A07066">
            <w:pPr>
              <w:ind w:left="0"/>
              <w:jc w:val="center"/>
              <w:rPr>
                <w:sz w:val="21"/>
                <w:szCs w:val="21"/>
              </w:rPr>
            </w:pPr>
            <w:r w:rsidRPr="00A07066">
              <w:rPr>
                <w:sz w:val="21"/>
                <w:szCs w:val="21"/>
              </w:rPr>
              <w:t>x</w:t>
            </w:r>
          </w:p>
        </w:tc>
        <w:tc>
          <w:tcPr>
            <w:tcW w:w="709" w:type="dxa"/>
          </w:tcPr>
          <w:p w14:paraId="28FC3954" w14:textId="77777777" w:rsidR="00580A15" w:rsidRPr="00A07066" w:rsidRDefault="00580A15" w:rsidP="00A07066">
            <w:pPr>
              <w:ind w:left="0"/>
              <w:jc w:val="center"/>
              <w:rPr>
                <w:sz w:val="21"/>
                <w:szCs w:val="21"/>
              </w:rPr>
            </w:pPr>
          </w:p>
        </w:tc>
        <w:tc>
          <w:tcPr>
            <w:tcW w:w="567" w:type="dxa"/>
          </w:tcPr>
          <w:p w14:paraId="28FC3955" w14:textId="77777777" w:rsidR="00580A15" w:rsidRPr="00A07066" w:rsidRDefault="00580A15" w:rsidP="00A07066">
            <w:pPr>
              <w:ind w:left="0"/>
              <w:jc w:val="center"/>
              <w:rPr>
                <w:sz w:val="21"/>
                <w:szCs w:val="21"/>
              </w:rPr>
            </w:pPr>
          </w:p>
        </w:tc>
        <w:tc>
          <w:tcPr>
            <w:tcW w:w="709" w:type="dxa"/>
          </w:tcPr>
          <w:p w14:paraId="28FC3956" w14:textId="77777777" w:rsidR="00580A15" w:rsidRPr="00A07066" w:rsidRDefault="00580A15" w:rsidP="00A07066">
            <w:pPr>
              <w:ind w:left="0"/>
              <w:jc w:val="center"/>
              <w:rPr>
                <w:sz w:val="21"/>
                <w:szCs w:val="21"/>
              </w:rPr>
            </w:pPr>
          </w:p>
        </w:tc>
        <w:tc>
          <w:tcPr>
            <w:tcW w:w="708" w:type="dxa"/>
          </w:tcPr>
          <w:p w14:paraId="28FC3957" w14:textId="77777777" w:rsidR="00580A15" w:rsidRPr="00A07066" w:rsidRDefault="00580A15" w:rsidP="00A07066">
            <w:pPr>
              <w:ind w:left="0"/>
              <w:jc w:val="center"/>
              <w:rPr>
                <w:sz w:val="21"/>
                <w:szCs w:val="21"/>
              </w:rPr>
            </w:pPr>
          </w:p>
        </w:tc>
        <w:tc>
          <w:tcPr>
            <w:tcW w:w="709" w:type="dxa"/>
          </w:tcPr>
          <w:p w14:paraId="28FC3958" w14:textId="77777777" w:rsidR="00580A15" w:rsidRPr="00A07066" w:rsidRDefault="00580A15" w:rsidP="00A07066">
            <w:pPr>
              <w:ind w:left="0"/>
              <w:jc w:val="center"/>
              <w:rPr>
                <w:sz w:val="21"/>
                <w:szCs w:val="21"/>
              </w:rPr>
            </w:pPr>
          </w:p>
        </w:tc>
        <w:tc>
          <w:tcPr>
            <w:tcW w:w="709" w:type="dxa"/>
          </w:tcPr>
          <w:p w14:paraId="28FC3959" w14:textId="77777777" w:rsidR="00580A15" w:rsidRPr="00A07066" w:rsidRDefault="00580A15" w:rsidP="00A07066">
            <w:pPr>
              <w:ind w:left="0"/>
              <w:jc w:val="center"/>
              <w:rPr>
                <w:sz w:val="21"/>
                <w:szCs w:val="21"/>
              </w:rPr>
            </w:pPr>
          </w:p>
        </w:tc>
        <w:tc>
          <w:tcPr>
            <w:tcW w:w="709" w:type="dxa"/>
          </w:tcPr>
          <w:p w14:paraId="28FC395A" w14:textId="77777777" w:rsidR="00580A15" w:rsidRPr="00A07066" w:rsidRDefault="00580A15" w:rsidP="00A07066">
            <w:pPr>
              <w:ind w:left="0"/>
              <w:jc w:val="center"/>
              <w:rPr>
                <w:sz w:val="21"/>
                <w:szCs w:val="21"/>
              </w:rPr>
            </w:pPr>
          </w:p>
        </w:tc>
        <w:tc>
          <w:tcPr>
            <w:tcW w:w="850" w:type="dxa"/>
          </w:tcPr>
          <w:p w14:paraId="28FC395B" w14:textId="77777777" w:rsidR="00580A15" w:rsidRPr="00A07066" w:rsidRDefault="00580A15" w:rsidP="00A07066">
            <w:pPr>
              <w:ind w:left="0"/>
              <w:jc w:val="center"/>
              <w:rPr>
                <w:sz w:val="21"/>
                <w:szCs w:val="21"/>
              </w:rPr>
            </w:pPr>
          </w:p>
        </w:tc>
      </w:tr>
      <w:tr w:rsidR="00A07066" w:rsidRPr="00A07066" w14:paraId="28FC3967" w14:textId="77777777" w:rsidTr="00DE2FCF">
        <w:tc>
          <w:tcPr>
            <w:tcW w:w="2377" w:type="dxa"/>
          </w:tcPr>
          <w:p w14:paraId="28FC395D" w14:textId="77777777" w:rsidR="00580A15" w:rsidRPr="00A07066" w:rsidRDefault="00580A15" w:rsidP="007A6C92">
            <w:pPr>
              <w:ind w:left="0"/>
              <w:rPr>
                <w:sz w:val="21"/>
                <w:szCs w:val="21"/>
              </w:rPr>
            </w:pPr>
            <w:r w:rsidRPr="00A07066">
              <w:rPr>
                <w:sz w:val="21"/>
                <w:szCs w:val="21"/>
              </w:rPr>
              <w:t>Bijtelling auto van de zaak</w:t>
            </w:r>
          </w:p>
        </w:tc>
        <w:tc>
          <w:tcPr>
            <w:tcW w:w="567" w:type="dxa"/>
          </w:tcPr>
          <w:p w14:paraId="28FC395E" w14:textId="77777777" w:rsidR="00580A15" w:rsidRPr="00A07066" w:rsidRDefault="00580A15" w:rsidP="00A07066">
            <w:pPr>
              <w:ind w:left="0"/>
              <w:jc w:val="center"/>
              <w:rPr>
                <w:sz w:val="21"/>
                <w:szCs w:val="21"/>
              </w:rPr>
            </w:pPr>
          </w:p>
        </w:tc>
        <w:tc>
          <w:tcPr>
            <w:tcW w:w="709" w:type="dxa"/>
          </w:tcPr>
          <w:p w14:paraId="28FC395F" w14:textId="77777777" w:rsidR="00580A15" w:rsidRPr="00A07066" w:rsidRDefault="00580A15" w:rsidP="00A07066">
            <w:pPr>
              <w:ind w:left="0"/>
              <w:jc w:val="center"/>
              <w:rPr>
                <w:sz w:val="21"/>
                <w:szCs w:val="21"/>
              </w:rPr>
            </w:pPr>
          </w:p>
        </w:tc>
        <w:tc>
          <w:tcPr>
            <w:tcW w:w="567" w:type="dxa"/>
          </w:tcPr>
          <w:p w14:paraId="28FC3960" w14:textId="77777777" w:rsidR="00580A15" w:rsidRPr="00A07066" w:rsidRDefault="00580A15" w:rsidP="00A07066">
            <w:pPr>
              <w:ind w:left="0"/>
              <w:jc w:val="center"/>
              <w:rPr>
                <w:sz w:val="21"/>
                <w:szCs w:val="21"/>
              </w:rPr>
            </w:pPr>
            <w:r w:rsidRPr="00A07066">
              <w:rPr>
                <w:sz w:val="21"/>
                <w:szCs w:val="21"/>
              </w:rPr>
              <w:t>x</w:t>
            </w:r>
          </w:p>
        </w:tc>
        <w:tc>
          <w:tcPr>
            <w:tcW w:w="709" w:type="dxa"/>
          </w:tcPr>
          <w:p w14:paraId="28FC3961" w14:textId="77777777" w:rsidR="00580A15" w:rsidRPr="00A07066" w:rsidRDefault="00580A15" w:rsidP="00A07066">
            <w:pPr>
              <w:ind w:left="0"/>
              <w:jc w:val="center"/>
              <w:rPr>
                <w:sz w:val="21"/>
                <w:szCs w:val="21"/>
              </w:rPr>
            </w:pPr>
          </w:p>
        </w:tc>
        <w:tc>
          <w:tcPr>
            <w:tcW w:w="708" w:type="dxa"/>
          </w:tcPr>
          <w:p w14:paraId="28FC3962" w14:textId="77777777" w:rsidR="00580A15" w:rsidRPr="00A07066" w:rsidRDefault="00580A15" w:rsidP="00A07066">
            <w:pPr>
              <w:ind w:left="0"/>
              <w:jc w:val="center"/>
              <w:rPr>
                <w:sz w:val="21"/>
                <w:szCs w:val="21"/>
              </w:rPr>
            </w:pPr>
          </w:p>
        </w:tc>
        <w:tc>
          <w:tcPr>
            <w:tcW w:w="709" w:type="dxa"/>
          </w:tcPr>
          <w:p w14:paraId="28FC3963" w14:textId="77777777" w:rsidR="00580A15" w:rsidRPr="00A07066" w:rsidRDefault="00580A15" w:rsidP="00A07066">
            <w:pPr>
              <w:ind w:left="0"/>
              <w:jc w:val="center"/>
              <w:rPr>
                <w:sz w:val="21"/>
                <w:szCs w:val="21"/>
              </w:rPr>
            </w:pPr>
          </w:p>
        </w:tc>
        <w:tc>
          <w:tcPr>
            <w:tcW w:w="709" w:type="dxa"/>
          </w:tcPr>
          <w:p w14:paraId="28FC3964" w14:textId="77777777" w:rsidR="00580A15" w:rsidRPr="00A07066" w:rsidRDefault="00580A15" w:rsidP="00A07066">
            <w:pPr>
              <w:ind w:left="0"/>
              <w:jc w:val="center"/>
              <w:rPr>
                <w:sz w:val="21"/>
                <w:szCs w:val="21"/>
              </w:rPr>
            </w:pPr>
          </w:p>
        </w:tc>
        <w:tc>
          <w:tcPr>
            <w:tcW w:w="709" w:type="dxa"/>
          </w:tcPr>
          <w:p w14:paraId="28FC3965" w14:textId="77777777" w:rsidR="00580A15" w:rsidRPr="00A07066" w:rsidRDefault="00580A15" w:rsidP="00A07066">
            <w:pPr>
              <w:ind w:left="0"/>
              <w:jc w:val="center"/>
              <w:rPr>
                <w:sz w:val="21"/>
                <w:szCs w:val="21"/>
              </w:rPr>
            </w:pPr>
          </w:p>
        </w:tc>
        <w:tc>
          <w:tcPr>
            <w:tcW w:w="850" w:type="dxa"/>
          </w:tcPr>
          <w:p w14:paraId="28FC3966" w14:textId="77777777" w:rsidR="00580A15" w:rsidRPr="00A07066" w:rsidRDefault="00580A15" w:rsidP="00A07066">
            <w:pPr>
              <w:ind w:left="0"/>
              <w:jc w:val="center"/>
              <w:rPr>
                <w:sz w:val="21"/>
                <w:szCs w:val="21"/>
              </w:rPr>
            </w:pPr>
          </w:p>
        </w:tc>
      </w:tr>
      <w:tr w:rsidR="00A07066" w:rsidRPr="00A07066" w14:paraId="28FC3972" w14:textId="77777777" w:rsidTr="00DE2FCF">
        <w:tc>
          <w:tcPr>
            <w:tcW w:w="2377" w:type="dxa"/>
          </w:tcPr>
          <w:p w14:paraId="28FC3968" w14:textId="77777777" w:rsidR="00580A15" w:rsidRPr="00A07066" w:rsidRDefault="00580A15" w:rsidP="007A6C92">
            <w:pPr>
              <w:ind w:left="0"/>
              <w:rPr>
                <w:sz w:val="21"/>
                <w:szCs w:val="21"/>
              </w:rPr>
            </w:pPr>
            <w:r w:rsidRPr="00A07066">
              <w:rPr>
                <w:sz w:val="21"/>
                <w:szCs w:val="21"/>
              </w:rPr>
              <w:t>Bijtelling 20 jaar oude auto</w:t>
            </w:r>
          </w:p>
        </w:tc>
        <w:tc>
          <w:tcPr>
            <w:tcW w:w="567" w:type="dxa"/>
          </w:tcPr>
          <w:p w14:paraId="28FC3969" w14:textId="77777777" w:rsidR="00580A15" w:rsidRPr="00A07066" w:rsidRDefault="00580A15" w:rsidP="00A07066">
            <w:pPr>
              <w:ind w:left="0"/>
              <w:jc w:val="center"/>
              <w:rPr>
                <w:sz w:val="21"/>
                <w:szCs w:val="21"/>
              </w:rPr>
            </w:pPr>
          </w:p>
        </w:tc>
        <w:tc>
          <w:tcPr>
            <w:tcW w:w="709" w:type="dxa"/>
          </w:tcPr>
          <w:p w14:paraId="28FC396A" w14:textId="77777777" w:rsidR="00580A15" w:rsidRPr="00A07066" w:rsidRDefault="00580A15" w:rsidP="00A07066">
            <w:pPr>
              <w:ind w:left="0"/>
              <w:jc w:val="center"/>
              <w:rPr>
                <w:sz w:val="21"/>
                <w:szCs w:val="21"/>
              </w:rPr>
            </w:pPr>
          </w:p>
        </w:tc>
        <w:tc>
          <w:tcPr>
            <w:tcW w:w="567" w:type="dxa"/>
          </w:tcPr>
          <w:p w14:paraId="28FC396B" w14:textId="77777777" w:rsidR="00580A15" w:rsidRPr="00A07066" w:rsidRDefault="00580A15" w:rsidP="00A07066">
            <w:pPr>
              <w:ind w:left="0"/>
              <w:jc w:val="center"/>
              <w:rPr>
                <w:sz w:val="21"/>
                <w:szCs w:val="21"/>
              </w:rPr>
            </w:pPr>
          </w:p>
        </w:tc>
        <w:tc>
          <w:tcPr>
            <w:tcW w:w="709" w:type="dxa"/>
          </w:tcPr>
          <w:p w14:paraId="28FC396C" w14:textId="77777777" w:rsidR="00580A15" w:rsidRPr="00A07066" w:rsidRDefault="00580A15" w:rsidP="00A07066">
            <w:pPr>
              <w:ind w:left="0"/>
              <w:jc w:val="center"/>
              <w:rPr>
                <w:sz w:val="21"/>
                <w:szCs w:val="21"/>
              </w:rPr>
            </w:pPr>
            <w:r w:rsidRPr="00A07066">
              <w:rPr>
                <w:sz w:val="21"/>
                <w:szCs w:val="21"/>
              </w:rPr>
              <w:t>x</w:t>
            </w:r>
          </w:p>
        </w:tc>
        <w:tc>
          <w:tcPr>
            <w:tcW w:w="708" w:type="dxa"/>
          </w:tcPr>
          <w:p w14:paraId="28FC396D" w14:textId="77777777" w:rsidR="00580A15" w:rsidRPr="00A07066" w:rsidRDefault="00580A15" w:rsidP="00A07066">
            <w:pPr>
              <w:ind w:left="0"/>
              <w:jc w:val="center"/>
              <w:rPr>
                <w:sz w:val="21"/>
                <w:szCs w:val="21"/>
              </w:rPr>
            </w:pPr>
          </w:p>
        </w:tc>
        <w:tc>
          <w:tcPr>
            <w:tcW w:w="709" w:type="dxa"/>
          </w:tcPr>
          <w:p w14:paraId="28FC396E" w14:textId="77777777" w:rsidR="00580A15" w:rsidRPr="00A07066" w:rsidRDefault="00580A15" w:rsidP="00A07066">
            <w:pPr>
              <w:ind w:left="0"/>
              <w:jc w:val="center"/>
              <w:rPr>
                <w:sz w:val="21"/>
                <w:szCs w:val="21"/>
              </w:rPr>
            </w:pPr>
          </w:p>
        </w:tc>
        <w:tc>
          <w:tcPr>
            <w:tcW w:w="709" w:type="dxa"/>
          </w:tcPr>
          <w:p w14:paraId="28FC396F" w14:textId="77777777" w:rsidR="00580A15" w:rsidRPr="00A07066" w:rsidRDefault="00580A15" w:rsidP="00A07066">
            <w:pPr>
              <w:ind w:left="0"/>
              <w:jc w:val="center"/>
              <w:rPr>
                <w:sz w:val="21"/>
                <w:szCs w:val="21"/>
              </w:rPr>
            </w:pPr>
          </w:p>
        </w:tc>
        <w:tc>
          <w:tcPr>
            <w:tcW w:w="709" w:type="dxa"/>
          </w:tcPr>
          <w:p w14:paraId="28FC3970" w14:textId="77777777" w:rsidR="00580A15" w:rsidRPr="00A07066" w:rsidRDefault="00580A15" w:rsidP="00A07066">
            <w:pPr>
              <w:ind w:left="0"/>
              <w:jc w:val="center"/>
              <w:rPr>
                <w:sz w:val="21"/>
                <w:szCs w:val="21"/>
              </w:rPr>
            </w:pPr>
          </w:p>
        </w:tc>
        <w:tc>
          <w:tcPr>
            <w:tcW w:w="850" w:type="dxa"/>
          </w:tcPr>
          <w:p w14:paraId="28FC3971" w14:textId="77777777" w:rsidR="00580A15" w:rsidRPr="00A07066" w:rsidRDefault="00580A15" w:rsidP="00A07066">
            <w:pPr>
              <w:ind w:left="0"/>
              <w:jc w:val="center"/>
              <w:rPr>
                <w:sz w:val="21"/>
                <w:szCs w:val="21"/>
              </w:rPr>
            </w:pPr>
          </w:p>
        </w:tc>
      </w:tr>
      <w:tr w:rsidR="00A07066" w:rsidRPr="00A07066" w14:paraId="28FC397D" w14:textId="77777777" w:rsidTr="00DE2FCF">
        <w:tc>
          <w:tcPr>
            <w:tcW w:w="2377" w:type="dxa"/>
          </w:tcPr>
          <w:p w14:paraId="28FC3973" w14:textId="77777777" w:rsidR="00580A15" w:rsidRPr="00A07066" w:rsidRDefault="00580A15" w:rsidP="007A6C92">
            <w:pPr>
              <w:ind w:left="0"/>
              <w:rPr>
                <w:sz w:val="21"/>
                <w:szCs w:val="21"/>
              </w:rPr>
            </w:pPr>
            <w:r w:rsidRPr="00A07066">
              <w:rPr>
                <w:sz w:val="21"/>
                <w:szCs w:val="21"/>
              </w:rPr>
              <w:t>Bijtelling bestelauto met doorlopend afwisselend gebruik</w:t>
            </w:r>
          </w:p>
        </w:tc>
        <w:tc>
          <w:tcPr>
            <w:tcW w:w="567" w:type="dxa"/>
          </w:tcPr>
          <w:p w14:paraId="28FC3974" w14:textId="77777777" w:rsidR="00580A15" w:rsidRPr="00A07066" w:rsidRDefault="00580A15" w:rsidP="00A07066">
            <w:pPr>
              <w:ind w:left="0"/>
              <w:jc w:val="center"/>
              <w:rPr>
                <w:sz w:val="21"/>
                <w:szCs w:val="21"/>
              </w:rPr>
            </w:pPr>
          </w:p>
        </w:tc>
        <w:tc>
          <w:tcPr>
            <w:tcW w:w="709" w:type="dxa"/>
          </w:tcPr>
          <w:p w14:paraId="28FC3975" w14:textId="77777777" w:rsidR="00580A15" w:rsidRPr="00A07066" w:rsidRDefault="00580A15" w:rsidP="00A07066">
            <w:pPr>
              <w:ind w:left="0"/>
              <w:jc w:val="center"/>
              <w:rPr>
                <w:sz w:val="21"/>
                <w:szCs w:val="21"/>
              </w:rPr>
            </w:pPr>
          </w:p>
        </w:tc>
        <w:tc>
          <w:tcPr>
            <w:tcW w:w="567" w:type="dxa"/>
          </w:tcPr>
          <w:p w14:paraId="28FC3976" w14:textId="77777777" w:rsidR="00580A15" w:rsidRPr="00A07066" w:rsidRDefault="00580A15" w:rsidP="00A07066">
            <w:pPr>
              <w:ind w:left="0"/>
              <w:jc w:val="center"/>
              <w:rPr>
                <w:sz w:val="21"/>
                <w:szCs w:val="21"/>
              </w:rPr>
            </w:pPr>
          </w:p>
        </w:tc>
        <w:tc>
          <w:tcPr>
            <w:tcW w:w="709" w:type="dxa"/>
          </w:tcPr>
          <w:p w14:paraId="28FC3977" w14:textId="77777777" w:rsidR="00580A15" w:rsidRPr="00A07066" w:rsidRDefault="00580A15" w:rsidP="00A07066">
            <w:pPr>
              <w:ind w:left="0"/>
              <w:jc w:val="center"/>
              <w:rPr>
                <w:sz w:val="21"/>
                <w:szCs w:val="21"/>
              </w:rPr>
            </w:pPr>
          </w:p>
        </w:tc>
        <w:tc>
          <w:tcPr>
            <w:tcW w:w="708" w:type="dxa"/>
          </w:tcPr>
          <w:p w14:paraId="28FC3978" w14:textId="77777777" w:rsidR="00580A15" w:rsidRPr="00A07066" w:rsidRDefault="00580A15" w:rsidP="00A07066">
            <w:pPr>
              <w:ind w:left="0"/>
              <w:jc w:val="center"/>
              <w:rPr>
                <w:sz w:val="21"/>
                <w:szCs w:val="21"/>
              </w:rPr>
            </w:pPr>
          </w:p>
        </w:tc>
        <w:tc>
          <w:tcPr>
            <w:tcW w:w="709" w:type="dxa"/>
          </w:tcPr>
          <w:p w14:paraId="28FC3979" w14:textId="77777777" w:rsidR="00580A15" w:rsidRPr="00A07066" w:rsidRDefault="00580A15" w:rsidP="00A07066">
            <w:pPr>
              <w:ind w:left="0"/>
              <w:jc w:val="center"/>
              <w:rPr>
                <w:sz w:val="21"/>
                <w:szCs w:val="21"/>
              </w:rPr>
            </w:pPr>
          </w:p>
        </w:tc>
        <w:tc>
          <w:tcPr>
            <w:tcW w:w="709" w:type="dxa"/>
          </w:tcPr>
          <w:p w14:paraId="28FC397A" w14:textId="77777777" w:rsidR="00580A15" w:rsidRPr="00A07066" w:rsidRDefault="00580A15" w:rsidP="00A07066">
            <w:pPr>
              <w:ind w:left="0"/>
              <w:jc w:val="center"/>
              <w:rPr>
                <w:sz w:val="21"/>
                <w:szCs w:val="21"/>
              </w:rPr>
            </w:pPr>
          </w:p>
        </w:tc>
        <w:tc>
          <w:tcPr>
            <w:tcW w:w="709" w:type="dxa"/>
          </w:tcPr>
          <w:p w14:paraId="28FC397B" w14:textId="77777777" w:rsidR="00580A15" w:rsidRPr="00A07066" w:rsidRDefault="00580A15" w:rsidP="00A07066">
            <w:pPr>
              <w:ind w:left="0"/>
              <w:jc w:val="center"/>
              <w:rPr>
                <w:sz w:val="21"/>
                <w:szCs w:val="21"/>
              </w:rPr>
            </w:pPr>
            <w:r w:rsidRPr="00A07066">
              <w:rPr>
                <w:sz w:val="21"/>
                <w:szCs w:val="21"/>
              </w:rPr>
              <w:t>x</w:t>
            </w:r>
          </w:p>
        </w:tc>
        <w:tc>
          <w:tcPr>
            <w:tcW w:w="850" w:type="dxa"/>
          </w:tcPr>
          <w:p w14:paraId="28FC397C" w14:textId="77777777" w:rsidR="00580A15" w:rsidRPr="00A07066" w:rsidRDefault="00580A15" w:rsidP="00A07066">
            <w:pPr>
              <w:ind w:left="0"/>
              <w:jc w:val="center"/>
              <w:rPr>
                <w:sz w:val="21"/>
                <w:szCs w:val="21"/>
              </w:rPr>
            </w:pPr>
          </w:p>
        </w:tc>
      </w:tr>
      <w:tr w:rsidR="00A07066" w:rsidRPr="00A07066" w14:paraId="28FC3988" w14:textId="77777777" w:rsidTr="00DE2FCF">
        <w:tc>
          <w:tcPr>
            <w:tcW w:w="2377" w:type="dxa"/>
          </w:tcPr>
          <w:p w14:paraId="28FC397E" w14:textId="77777777" w:rsidR="00580A15" w:rsidRPr="00A07066" w:rsidRDefault="00580A15" w:rsidP="007A6C92">
            <w:pPr>
              <w:ind w:left="0"/>
              <w:rPr>
                <w:sz w:val="21"/>
                <w:szCs w:val="21"/>
              </w:rPr>
            </w:pPr>
            <w:r w:rsidRPr="00A07066">
              <w:rPr>
                <w:sz w:val="21"/>
                <w:szCs w:val="21"/>
              </w:rPr>
              <w:t>Huisvesting op de werkplek</w:t>
            </w:r>
          </w:p>
        </w:tc>
        <w:tc>
          <w:tcPr>
            <w:tcW w:w="567" w:type="dxa"/>
          </w:tcPr>
          <w:p w14:paraId="28FC397F" w14:textId="77777777" w:rsidR="00580A15" w:rsidRPr="00A07066" w:rsidRDefault="00580A15" w:rsidP="00A07066">
            <w:pPr>
              <w:ind w:left="0"/>
              <w:jc w:val="center"/>
              <w:rPr>
                <w:sz w:val="21"/>
                <w:szCs w:val="21"/>
              </w:rPr>
            </w:pPr>
          </w:p>
        </w:tc>
        <w:tc>
          <w:tcPr>
            <w:tcW w:w="709" w:type="dxa"/>
          </w:tcPr>
          <w:p w14:paraId="28FC3980" w14:textId="77777777" w:rsidR="00580A15" w:rsidRPr="00A07066" w:rsidRDefault="00580A15" w:rsidP="00A07066">
            <w:pPr>
              <w:ind w:left="0"/>
              <w:jc w:val="center"/>
              <w:rPr>
                <w:sz w:val="21"/>
                <w:szCs w:val="21"/>
              </w:rPr>
            </w:pPr>
          </w:p>
        </w:tc>
        <w:tc>
          <w:tcPr>
            <w:tcW w:w="567" w:type="dxa"/>
          </w:tcPr>
          <w:p w14:paraId="28FC3981" w14:textId="77777777" w:rsidR="00580A15" w:rsidRPr="00A07066" w:rsidRDefault="00580A15" w:rsidP="00A07066">
            <w:pPr>
              <w:ind w:left="0"/>
              <w:jc w:val="center"/>
              <w:rPr>
                <w:sz w:val="21"/>
                <w:szCs w:val="21"/>
              </w:rPr>
            </w:pPr>
          </w:p>
        </w:tc>
        <w:tc>
          <w:tcPr>
            <w:tcW w:w="709" w:type="dxa"/>
          </w:tcPr>
          <w:p w14:paraId="28FC3982" w14:textId="77777777" w:rsidR="00580A15" w:rsidRPr="00A07066" w:rsidRDefault="00580A15" w:rsidP="00A07066">
            <w:pPr>
              <w:ind w:left="0"/>
              <w:jc w:val="center"/>
              <w:rPr>
                <w:sz w:val="21"/>
                <w:szCs w:val="21"/>
              </w:rPr>
            </w:pPr>
          </w:p>
        </w:tc>
        <w:tc>
          <w:tcPr>
            <w:tcW w:w="708" w:type="dxa"/>
          </w:tcPr>
          <w:p w14:paraId="28FC3983" w14:textId="77777777" w:rsidR="00580A15" w:rsidRPr="00A07066" w:rsidRDefault="00580A15" w:rsidP="00A07066">
            <w:pPr>
              <w:ind w:left="0"/>
              <w:jc w:val="center"/>
              <w:rPr>
                <w:sz w:val="21"/>
                <w:szCs w:val="21"/>
              </w:rPr>
            </w:pPr>
          </w:p>
        </w:tc>
        <w:tc>
          <w:tcPr>
            <w:tcW w:w="709" w:type="dxa"/>
          </w:tcPr>
          <w:p w14:paraId="28FC3984" w14:textId="77777777" w:rsidR="00580A15" w:rsidRPr="00A07066" w:rsidRDefault="00580A15" w:rsidP="00A07066">
            <w:pPr>
              <w:ind w:left="0"/>
              <w:jc w:val="center"/>
              <w:rPr>
                <w:sz w:val="21"/>
                <w:szCs w:val="21"/>
              </w:rPr>
            </w:pPr>
            <w:r w:rsidRPr="00A07066">
              <w:rPr>
                <w:sz w:val="21"/>
                <w:szCs w:val="21"/>
              </w:rPr>
              <w:t>x</w:t>
            </w:r>
          </w:p>
        </w:tc>
        <w:tc>
          <w:tcPr>
            <w:tcW w:w="709" w:type="dxa"/>
          </w:tcPr>
          <w:p w14:paraId="28FC3985" w14:textId="77777777" w:rsidR="00580A15" w:rsidRPr="00A07066" w:rsidRDefault="00580A15" w:rsidP="00A07066">
            <w:pPr>
              <w:ind w:left="0"/>
              <w:jc w:val="center"/>
              <w:rPr>
                <w:sz w:val="21"/>
                <w:szCs w:val="21"/>
              </w:rPr>
            </w:pPr>
          </w:p>
        </w:tc>
        <w:tc>
          <w:tcPr>
            <w:tcW w:w="709" w:type="dxa"/>
          </w:tcPr>
          <w:p w14:paraId="28FC3986" w14:textId="77777777" w:rsidR="00580A15" w:rsidRPr="00A07066" w:rsidRDefault="00580A15" w:rsidP="00A07066">
            <w:pPr>
              <w:ind w:left="0"/>
              <w:jc w:val="center"/>
              <w:rPr>
                <w:sz w:val="21"/>
                <w:szCs w:val="21"/>
              </w:rPr>
            </w:pPr>
          </w:p>
        </w:tc>
        <w:tc>
          <w:tcPr>
            <w:tcW w:w="850" w:type="dxa"/>
          </w:tcPr>
          <w:p w14:paraId="28FC3987" w14:textId="77777777" w:rsidR="00580A15" w:rsidRPr="00A07066" w:rsidRDefault="00580A15" w:rsidP="00A07066">
            <w:pPr>
              <w:ind w:left="0"/>
              <w:jc w:val="center"/>
              <w:rPr>
                <w:sz w:val="21"/>
                <w:szCs w:val="21"/>
              </w:rPr>
            </w:pPr>
          </w:p>
        </w:tc>
      </w:tr>
      <w:tr w:rsidR="00A07066" w:rsidRPr="00A07066" w14:paraId="28FC3993" w14:textId="77777777" w:rsidTr="00DE2FCF">
        <w:tc>
          <w:tcPr>
            <w:tcW w:w="2377" w:type="dxa"/>
          </w:tcPr>
          <w:p w14:paraId="28FC3989" w14:textId="77777777" w:rsidR="00580A15" w:rsidRPr="00A07066" w:rsidRDefault="00580A15" w:rsidP="007A6C92">
            <w:pPr>
              <w:ind w:left="0"/>
              <w:rPr>
                <w:sz w:val="21"/>
                <w:szCs w:val="21"/>
              </w:rPr>
            </w:pPr>
            <w:r w:rsidRPr="00A07066">
              <w:rPr>
                <w:sz w:val="21"/>
                <w:szCs w:val="21"/>
              </w:rPr>
              <w:t>Kantinemaaltijd</w:t>
            </w:r>
          </w:p>
        </w:tc>
        <w:tc>
          <w:tcPr>
            <w:tcW w:w="567" w:type="dxa"/>
          </w:tcPr>
          <w:p w14:paraId="28FC398A" w14:textId="77777777" w:rsidR="00580A15" w:rsidRPr="00A07066" w:rsidRDefault="00580A15" w:rsidP="00A07066">
            <w:pPr>
              <w:ind w:left="0"/>
              <w:jc w:val="center"/>
              <w:rPr>
                <w:sz w:val="21"/>
                <w:szCs w:val="21"/>
              </w:rPr>
            </w:pPr>
          </w:p>
        </w:tc>
        <w:tc>
          <w:tcPr>
            <w:tcW w:w="709" w:type="dxa"/>
          </w:tcPr>
          <w:p w14:paraId="28FC398B" w14:textId="77777777" w:rsidR="00580A15" w:rsidRPr="00A07066" w:rsidRDefault="00580A15" w:rsidP="00A07066">
            <w:pPr>
              <w:ind w:left="0"/>
              <w:jc w:val="center"/>
              <w:rPr>
                <w:sz w:val="21"/>
                <w:szCs w:val="21"/>
              </w:rPr>
            </w:pPr>
          </w:p>
        </w:tc>
        <w:tc>
          <w:tcPr>
            <w:tcW w:w="567" w:type="dxa"/>
          </w:tcPr>
          <w:p w14:paraId="28FC398C" w14:textId="77777777" w:rsidR="00580A15" w:rsidRPr="00A07066" w:rsidRDefault="00580A15" w:rsidP="00A07066">
            <w:pPr>
              <w:ind w:left="0"/>
              <w:jc w:val="center"/>
              <w:rPr>
                <w:sz w:val="21"/>
                <w:szCs w:val="21"/>
              </w:rPr>
            </w:pPr>
          </w:p>
        </w:tc>
        <w:tc>
          <w:tcPr>
            <w:tcW w:w="709" w:type="dxa"/>
          </w:tcPr>
          <w:p w14:paraId="28FC398D" w14:textId="77777777" w:rsidR="00580A15" w:rsidRPr="00A07066" w:rsidRDefault="00580A15" w:rsidP="00A07066">
            <w:pPr>
              <w:ind w:left="0"/>
              <w:jc w:val="center"/>
              <w:rPr>
                <w:sz w:val="21"/>
                <w:szCs w:val="21"/>
              </w:rPr>
            </w:pPr>
          </w:p>
        </w:tc>
        <w:tc>
          <w:tcPr>
            <w:tcW w:w="708" w:type="dxa"/>
          </w:tcPr>
          <w:p w14:paraId="28FC398E" w14:textId="77777777" w:rsidR="00580A15" w:rsidRPr="00A07066" w:rsidRDefault="00580A15" w:rsidP="00A07066">
            <w:pPr>
              <w:ind w:left="0"/>
              <w:jc w:val="center"/>
              <w:rPr>
                <w:sz w:val="21"/>
                <w:szCs w:val="21"/>
              </w:rPr>
            </w:pPr>
            <w:r w:rsidRPr="00A07066">
              <w:rPr>
                <w:sz w:val="21"/>
                <w:szCs w:val="21"/>
              </w:rPr>
              <w:t>x</w:t>
            </w:r>
          </w:p>
        </w:tc>
        <w:tc>
          <w:tcPr>
            <w:tcW w:w="709" w:type="dxa"/>
          </w:tcPr>
          <w:p w14:paraId="28FC398F" w14:textId="77777777" w:rsidR="00580A15" w:rsidRPr="00A07066" w:rsidRDefault="00580A15" w:rsidP="00A07066">
            <w:pPr>
              <w:ind w:left="0"/>
              <w:jc w:val="center"/>
              <w:rPr>
                <w:sz w:val="21"/>
                <w:szCs w:val="21"/>
              </w:rPr>
            </w:pPr>
          </w:p>
        </w:tc>
        <w:tc>
          <w:tcPr>
            <w:tcW w:w="709" w:type="dxa"/>
          </w:tcPr>
          <w:p w14:paraId="28FC3990" w14:textId="77777777" w:rsidR="00580A15" w:rsidRPr="00A07066" w:rsidRDefault="00580A15" w:rsidP="00A07066">
            <w:pPr>
              <w:ind w:left="0"/>
              <w:jc w:val="center"/>
              <w:rPr>
                <w:sz w:val="21"/>
                <w:szCs w:val="21"/>
              </w:rPr>
            </w:pPr>
          </w:p>
        </w:tc>
        <w:tc>
          <w:tcPr>
            <w:tcW w:w="709" w:type="dxa"/>
          </w:tcPr>
          <w:p w14:paraId="28FC3991" w14:textId="77777777" w:rsidR="00580A15" w:rsidRPr="00A07066" w:rsidRDefault="00580A15" w:rsidP="00A07066">
            <w:pPr>
              <w:ind w:left="0"/>
              <w:jc w:val="center"/>
              <w:rPr>
                <w:sz w:val="21"/>
                <w:szCs w:val="21"/>
              </w:rPr>
            </w:pPr>
          </w:p>
        </w:tc>
        <w:tc>
          <w:tcPr>
            <w:tcW w:w="850" w:type="dxa"/>
          </w:tcPr>
          <w:p w14:paraId="28FC3992" w14:textId="77777777" w:rsidR="00580A15" w:rsidRPr="00A07066" w:rsidRDefault="00580A15" w:rsidP="00A07066">
            <w:pPr>
              <w:ind w:left="0"/>
              <w:jc w:val="center"/>
              <w:rPr>
                <w:sz w:val="21"/>
                <w:szCs w:val="21"/>
              </w:rPr>
            </w:pPr>
          </w:p>
        </w:tc>
      </w:tr>
      <w:tr w:rsidR="00A07066" w:rsidRPr="00A07066" w14:paraId="28FC399E" w14:textId="77777777" w:rsidTr="00DE2FCF">
        <w:tc>
          <w:tcPr>
            <w:tcW w:w="2377" w:type="dxa"/>
          </w:tcPr>
          <w:p w14:paraId="28FC3994" w14:textId="77777777" w:rsidR="00580A15" w:rsidRPr="00A07066" w:rsidRDefault="00580A15" w:rsidP="007A6C92">
            <w:pPr>
              <w:ind w:left="0"/>
              <w:rPr>
                <w:sz w:val="21"/>
                <w:szCs w:val="21"/>
              </w:rPr>
            </w:pPr>
            <w:r w:rsidRPr="00A07066">
              <w:rPr>
                <w:sz w:val="21"/>
                <w:szCs w:val="21"/>
              </w:rPr>
              <w:t>Maximale onbelaste km-vergoeding</w:t>
            </w:r>
          </w:p>
        </w:tc>
        <w:tc>
          <w:tcPr>
            <w:tcW w:w="567" w:type="dxa"/>
          </w:tcPr>
          <w:p w14:paraId="28FC3995" w14:textId="77777777" w:rsidR="00580A15" w:rsidRPr="00A07066" w:rsidRDefault="00580A15" w:rsidP="00A07066">
            <w:pPr>
              <w:ind w:left="0"/>
              <w:jc w:val="center"/>
              <w:rPr>
                <w:sz w:val="21"/>
                <w:szCs w:val="21"/>
              </w:rPr>
            </w:pPr>
          </w:p>
        </w:tc>
        <w:tc>
          <w:tcPr>
            <w:tcW w:w="709" w:type="dxa"/>
          </w:tcPr>
          <w:p w14:paraId="28FC3996" w14:textId="77777777" w:rsidR="00580A15" w:rsidRPr="00A07066" w:rsidRDefault="00580A15" w:rsidP="00A07066">
            <w:pPr>
              <w:ind w:left="0"/>
              <w:jc w:val="center"/>
              <w:rPr>
                <w:sz w:val="21"/>
                <w:szCs w:val="21"/>
              </w:rPr>
            </w:pPr>
            <w:r w:rsidRPr="00A07066">
              <w:rPr>
                <w:sz w:val="21"/>
                <w:szCs w:val="21"/>
              </w:rPr>
              <w:t>x</w:t>
            </w:r>
          </w:p>
        </w:tc>
        <w:tc>
          <w:tcPr>
            <w:tcW w:w="567" w:type="dxa"/>
          </w:tcPr>
          <w:p w14:paraId="28FC3997" w14:textId="77777777" w:rsidR="00580A15" w:rsidRPr="00A07066" w:rsidRDefault="00580A15" w:rsidP="00A07066">
            <w:pPr>
              <w:ind w:left="0"/>
              <w:jc w:val="center"/>
              <w:rPr>
                <w:sz w:val="21"/>
                <w:szCs w:val="21"/>
              </w:rPr>
            </w:pPr>
          </w:p>
        </w:tc>
        <w:tc>
          <w:tcPr>
            <w:tcW w:w="709" w:type="dxa"/>
          </w:tcPr>
          <w:p w14:paraId="28FC3998" w14:textId="77777777" w:rsidR="00580A15" w:rsidRPr="00A07066" w:rsidRDefault="00580A15" w:rsidP="00A07066">
            <w:pPr>
              <w:ind w:left="0"/>
              <w:jc w:val="center"/>
              <w:rPr>
                <w:sz w:val="21"/>
                <w:szCs w:val="21"/>
              </w:rPr>
            </w:pPr>
          </w:p>
        </w:tc>
        <w:tc>
          <w:tcPr>
            <w:tcW w:w="708" w:type="dxa"/>
          </w:tcPr>
          <w:p w14:paraId="28FC3999" w14:textId="77777777" w:rsidR="00580A15" w:rsidRPr="00A07066" w:rsidRDefault="00580A15" w:rsidP="00A07066">
            <w:pPr>
              <w:ind w:left="0"/>
              <w:jc w:val="center"/>
              <w:rPr>
                <w:sz w:val="21"/>
                <w:szCs w:val="21"/>
              </w:rPr>
            </w:pPr>
          </w:p>
        </w:tc>
        <w:tc>
          <w:tcPr>
            <w:tcW w:w="709" w:type="dxa"/>
          </w:tcPr>
          <w:p w14:paraId="28FC399A" w14:textId="77777777" w:rsidR="00580A15" w:rsidRPr="00A07066" w:rsidRDefault="00580A15" w:rsidP="00A07066">
            <w:pPr>
              <w:ind w:left="0"/>
              <w:jc w:val="center"/>
              <w:rPr>
                <w:sz w:val="21"/>
                <w:szCs w:val="21"/>
              </w:rPr>
            </w:pPr>
          </w:p>
        </w:tc>
        <w:tc>
          <w:tcPr>
            <w:tcW w:w="709" w:type="dxa"/>
          </w:tcPr>
          <w:p w14:paraId="28FC399B" w14:textId="77777777" w:rsidR="00580A15" w:rsidRPr="00A07066" w:rsidRDefault="00580A15" w:rsidP="00A07066">
            <w:pPr>
              <w:ind w:left="0"/>
              <w:jc w:val="center"/>
              <w:rPr>
                <w:sz w:val="21"/>
                <w:szCs w:val="21"/>
              </w:rPr>
            </w:pPr>
          </w:p>
        </w:tc>
        <w:tc>
          <w:tcPr>
            <w:tcW w:w="709" w:type="dxa"/>
          </w:tcPr>
          <w:p w14:paraId="28FC399C" w14:textId="77777777" w:rsidR="00580A15" w:rsidRPr="00A07066" w:rsidRDefault="00580A15" w:rsidP="00A07066">
            <w:pPr>
              <w:ind w:left="0"/>
              <w:jc w:val="center"/>
              <w:rPr>
                <w:sz w:val="21"/>
                <w:szCs w:val="21"/>
              </w:rPr>
            </w:pPr>
          </w:p>
        </w:tc>
        <w:tc>
          <w:tcPr>
            <w:tcW w:w="850" w:type="dxa"/>
          </w:tcPr>
          <w:p w14:paraId="28FC399D" w14:textId="77777777" w:rsidR="00580A15" w:rsidRPr="00A07066" w:rsidRDefault="00580A15" w:rsidP="00A07066">
            <w:pPr>
              <w:ind w:left="0"/>
              <w:jc w:val="center"/>
              <w:rPr>
                <w:sz w:val="21"/>
                <w:szCs w:val="21"/>
              </w:rPr>
            </w:pPr>
          </w:p>
        </w:tc>
      </w:tr>
      <w:tr w:rsidR="00DE2FCF" w:rsidRPr="00A07066" w14:paraId="28FC39A9" w14:textId="77777777" w:rsidTr="00DE2FCF">
        <w:tc>
          <w:tcPr>
            <w:tcW w:w="2377" w:type="dxa"/>
          </w:tcPr>
          <w:p w14:paraId="28FC399F" w14:textId="77777777" w:rsidR="00580A15" w:rsidRPr="00A07066" w:rsidRDefault="00580A15" w:rsidP="007A6C92">
            <w:pPr>
              <w:ind w:left="0"/>
              <w:rPr>
                <w:sz w:val="21"/>
                <w:szCs w:val="21"/>
              </w:rPr>
            </w:pPr>
            <w:r w:rsidRPr="00A07066">
              <w:rPr>
                <w:sz w:val="21"/>
                <w:szCs w:val="21"/>
              </w:rPr>
              <w:t>Maximale vrije vergoeding overige verhuiskosten</w:t>
            </w:r>
          </w:p>
        </w:tc>
        <w:tc>
          <w:tcPr>
            <w:tcW w:w="567" w:type="dxa"/>
          </w:tcPr>
          <w:p w14:paraId="28FC39A0" w14:textId="77777777" w:rsidR="00580A15" w:rsidRPr="00A07066" w:rsidRDefault="00580A15" w:rsidP="00A07066">
            <w:pPr>
              <w:ind w:left="0"/>
              <w:jc w:val="center"/>
              <w:rPr>
                <w:sz w:val="21"/>
                <w:szCs w:val="21"/>
              </w:rPr>
            </w:pPr>
          </w:p>
        </w:tc>
        <w:tc>
          <w:tcPr>
            <w:tcW w:w="709" w:type="dxa"/>
          </w:tcPr>
          <w:p w14:paraId="28FC39A1" w14:textId="77777777" w:rsidR="00580A15" w:rsidRPr="00A07066" w:rsidRDefault="00580A15" w:rsidP="00A07066">
            <w:pPr>
              <w:ind w:left="0"/>
              <w:jc w:val="center"/>
              <w:rPr>
                <w:sz w:val="21"/>
                <w:szCs w:val="21"/>
              </w:rPr>
            </w:pPr>
          </w:p>
        </w:tc>
        <w:tc>
          <w:tcPr>
            <w:tcW w:w="567" w:type="dxa"/>
          </w:tcPr>
          <w:p w14:paraId="28FC39A2" w14:textId="77777777" w:rsidR="00580A15" w:rsidRPr="00A07066" w:rsidRDefault="00580A15" w:rsidP="00A07066">
            <w:pPr>
              <w:ind w:left="0"/>
              <w:jc w:val="center"/>
              <w:rPr>
                <w:sz w:val="21"/>
                <w:szCs w:val="21"/>
              </w:rPr>
            </w:pPr>
          </w:p>
        </w:tc>
        <w:tc>
          <w:tcPr>
            <w:tcW w:w="709" w:type="dxa"/>
          </w:tcPr>
          <w:p w14:paraId="28FC39A3" w14:textId="77777777" w:rsidR="00580A15" w:rsidRPr="00A07066" w:rsidRDefault="00580A15" w:rsidP="00A07066">
            <w:pPr>
              <w:ind w:left="0"/>
              <w:jc w:val="center"/>
              <w:rPr>
                <w:sz w:val="21"/>
                <w:szCs w:val="21"/>
              </w:rPr>
            </w:pPr>
          </w:p>
        </w:tc>
        <w:tc>
          <w:tcPr>
            <w:tcW w:w="708" w:type="dxa"/>
          </w:tcPr>
          <w:p w14:paraId="28FC39A4" w14:textId="77777777" w:rsidR="00580A15" w:rsidRPr="00A07066" w:rsidRDefault="00580A15" w:rsidP="00A07066">
            <w:pPr>
              <w:ind w:left="0"/>
              <w:jc w:val="center"/>
              <w:rPr>
                <w:sz w:val="21"/>
                <w:szCs w:val="21"/>
              </w:rPr>
            </w:pPr>
          </w:p>
        </w:tc>
        <w:tc>
          <w:tcPr>
            <w:tcW w:w="709" w:type="dxa"/>
          </w:tcPr>
          <w:p w14:paraId="28FC39A5" w14:textId="77777777" w:rsidR="00580A15" w:rsidRPr="00A07066" w:rsidRDefault="00580A15" w:rsidP="00A07066">
            <w:pPr>
              <w:ind w:left="0"/>
              <w:jc w:val="center"/>
              <w:rPr>
                <w:sz w:val="21"/>
                <w:szCs w:val="21"/>
              </w:rPr>
            </w:pPr>
          </w:p>
        </w:tc>
        <w:tc>
          <w:tcPr>
            <w:tcW w:w="709" w:type="dxa"/>
          </w:tcPr>
          <w:p w14:paraId="28FC39A6" w14:textId="77777777" w:rsidR="00580A15" w:rsidRPr="00A07066" w:rsidRDefault="00580A15" w:rsidP="00A07066">
            <w:pPr>
              <w:ind w:left="0"/>
              <w:jc w:val="center"/>
              <w:rPr>
                <w:sz w:val="21"/>
                <w:szCs w:val="21"/>
              </w:rPr>
            </w:pPr>
          </w:p>
        </w:tc>
        <w:tc>
          <w:tcPr>
            <w:tcW w:w="709" w:type="dxa"/>
          </w:tcPr>
          <w:p w14:paraId="28FC39A7" w14:textId="77777777" w:rsidR="00580A15" w:rsidRPr="00A07066" w:rsidRDefault="00580A15" w:rsidP="00A07066">
            <w:pPr>
              <w:ind w:left="0"/>
              <w:jc w:val="center"/>
              <w:rPr>
                <w:sz w:val="21"/>
                <w:szCs w:val="21"/>
              </w:rPr>
            </w:pPr>
          </w:p>
        </w:tc>
        <w:tc>
          <w:tcPr>
            <w:tcW w:w="850" w:type="dxa"/>
          </w:tcPr>
          <w:p w14:paraId="28FC39A8" w14:textId="77777777" w:rsidR="00580A15" w:rsidRPr="00A07066" w:rsidRDefault="00580A15" w:rsidP="00A07066">
            <w:pPr>
              <w:ind w:left="0"/>
              <w:jc w:val="center"/>
              <w:rPr>
                <w:sz w:val="21"/>
                <w:szCs w:val="21"/>
              </w:rPr>
            </w:pPr>
            <w:r w:rsidRPr="00A07066">
              <w:rPr>
                <w:sz w:val="21"/>
                <w:szCs w:val="21"/>
              </w:rPr>
              <w:t>x</w:t>
            </w:r>
          </w:p>
        </w:tc>
      </w:tr>
    </w:tbl>
    <w:p w14:paraId="78BC4CF0" w14:textId="77777777" w:rsidR="006A778D" w:rsidRPr="00A07066" w:rsidRDefault="006A778D" w:rsidP="00142CBD"/>
    <w:p w14:paraId="28FC39AA" w14:textId="03554171" w:rsidR="00580A15" w:rsidRPr="00A07066" w:rsidRDefault="00580A15" w:rsidP="00142CBD">
      <w:r w:rsidRPr="00A07066">
        <w:t>3.</w:t>
      </w:r>
    </w:p>
    <w:tbl>
      <w:tblPr>
        <w:tblStyle w:val="Tabelraster"/>
        <w:tblW w:w="0" w:type="auto"/>
        <w:tblInd w:w="708" w:type="dxa"/>
        <w:tblLayout w:type="fixed"/>
        <w:tblLook w:val="04A0" w:firstRow="1" w:lastRow="0" w:firstColumn="1" w:lastColumn="0" w:noHBand="0" w:noVBand="1"/>
      </w:tblPr>
      <w:tblGrid>
        <w:gridCol w:w="2661"/>
        <w:gridCol w:w="708"/>
        <w:gridCol w:w="993"/>
        <w:gridCol w:w="850"/>
        <w:gridCol w:w="1134"/>
        <w:gridCol w:w="1418"/>
        <w:gridCol w:w="816"/>
      </w:tblGrid>
      <w:tr w:rsidR="00A07066" w:rsidRPr="00A07066" w14:paraId="28FC39B2" w14:textId="77777777" w:rsidTr="007A6C92">
        <w:tc>
          <w:tcPr>
            <w:tcW w:w="2661" w:type="dxa"/>
          </w:tcPr>
          <w:p w14:paraId="28FC39AB" w14:textId="77777777" w:rsidR="00580A15" w:rsidRPr="00A07066" w:rsidRDefault="00580A15" w:rsidP="007A6C92">
            <w:pPr>
              <w:ind w:left="0"/>
              <w:rPr>
                <w:sz w:val="20"/>
              </w:rPr>
            </w:pPr>
          </w:p>
        </w:tc>
        <w:tc>
          <w:tcPr>
            <w:tcW w:w="708" w:type="dxa"/>
          </w:tcPr>
          <w:p w14:paraId="28FC39AC" w14:textId="77777777" w:rsidR="00580A15" w:rsidRPr="00A07066" w:rsidRDefault="00580A15" w:rsidP="00A07066">
            <w:pPr>
              <w:ind w:left="0"/>
              <w:jc w:val="center"/>
              <w:rPr>
                <w:b/>
                <w:sz w:val="20"/>
              </w:rPr>
            </w:pPr>
            <w:r w:rsidRPr="00A07066">
              <w:rPr>
                <w:b/>
                <w:sz w:val="20"/>
              </w:rPr>
              <w:t>Geen loon</w:t>
            </w:r>
          </w:p>
        </w:tc>
        <w:tc>
          <w:tcPr>
            <w:tcW w:w="993" w:type="dxa"/>
          </w:tcPr>
          <w:p w14:paraId="28FC39AD" w14:textId="77777777" w:rsidR="00580A15" w:rsidRPr="00A07066" w:rsidRDefault="00580A15" w:rsidP="00A07066">
            <w:pPr>
              <w:ind w:left="0"/>
              <w:jc w:val="center"/>
              <w:rPr>
                <w:b/>
                <w:sz w:val="20"/>
              </w:rPr>
            </w:pPr>
            <w:r w:rsidRPr="00A07066">
              <w:rPr>
                <w:b/>
                <w:sz w:val="20"/>
              </w:rPr>
              <w:t>Gerich-te vrij-stelling</w:t>
            </w:r>
          </w:p>
        </w:tc>
        <w:tc>
          <w:tcPr>
            <w:tcW w:w="850" w:type="dxa"/>
          </w:tcPr>
          <w:p w14:paraId="28FC39AE" w14:textId="77777777" w:rsidR="00580A15" w:rsidRPr="00A07066" w:rsidRDefault="00580A15" w:rsidP="00A07066">
            <w:pPr>
              <w:ind w:left="0"/>
              <w:jc w:val="center"/>
              <w:rPr>
                <w:b/>
                <w:sz w:val="20"/>
              </w:rPr>
            </w:pPr>
            <w:r w:rsidRPr="00A07066">
              <w:rPr>
                <w:b/>
                <w:sz w:val="20"/>
              </w:rPr>
              <w:t>Nihil-waar-dering</w:t>
            </w:r>
          </w:p>
        </w:tc>
        <w:tc>
          <w:tcPr>
            <w:tcW w:w="1134" w:type="dxa"/>
          </w:tcPr>
          <w:p w14:paraId="28FC39AF" w14:textId="77777777" w:rsidR="00580A15" w:rsidRPr="00A07066" w:rsidRDefault="00580A15" w:rsidP="00A07066">
            <w:pPr>
              <w:ind w:left="0"/>
              <w:jc w:val="center"/>
              <w:rPr>
                <w:b/>
                <w:sz w:val="20"/>
              </w:rPr>
            </w:pPr>
            <w:r w:rsidRPr="00A07066">
              <w:rPr>
                <w:b/>
                <w:sz w:val="20"/>
              </w:rPr>
              <w:t>Verplicht loon werk-nemer</w:t>
            </w:r>
          </w:p>
        </w:tc>
        <w:tc>
          <w:tcPr>
            <w:tcW w:w="1418" w:type="dxa"/>
          </w:tcPr>
          <w:p w14:paraId="28FC39B0" w14:textId="77777777" w:rsidR="00580A15" w:rsidRPr="00A07066" w:rsidRDefault="00580A15" w:rsidP="00A07066">
            <w:pPr>
              <w:ind w:left="0"/>
              <w:jc w:val="center"/>
              <w:rPr>
                <w:b/>
                <w:sz w:val="20"/>
              </w:rPr>
            </w:pPr>
            <w:r w:rsidRPr="00A07066">
              <w:rPr>
                <w:b/>
                <w:sz w:val="20"/>
              </w:rPr>
              <w:t>Keuzeloon (werknemer of eindheffing)</w:t>
            </w:r>
          </w:p>
        </w:tc>
        <w:tc>
          <w:tcPr>
            <w:tcW w:w="816" w:type="dxa"/>
          </w:tcPr>
          <w:p w14:paraId="28FC39B1" w14:textId="77777777" w:rsidR="00580A15" w:rsidRPr="00A07066" w:rsidRDefault="00580A15" w:rsidP="00A07066">
            <w:pPr>
              <w:ind w:left="0"/>
              <w:jc w:val="center"/>
              <w:rPr>
                <w:b/>
                <w:sz w:val="20"/>
              </w:rPr>
            </w:pPr>
            <w:r w:rsidRPr="00A07066">
              <w:rPr>
                <w:b/>
                <w:sz w:val="20"/>
              </w:rPr>
              <w:t>Uit netto-loon</w:t>
            </w:r>
          </w:p>
        </w:tc>
      </w:tr>
      <w:tr w:rsidR="00A07066" w:rsidRPr="00A07066" w14:paraId="28FC39BA" w14:textId="77777777" w:rsidTr="007A6C92">
        <w:tc>
          <w:tcPr>
            <w:tcW w:w="2661" w:type="dxa"/>
          </w:tcPr>
          <w:p w14:paraId="28FC39B3" w14:textId="77777777" w:rsidR="00580A15" w:rsidRPr="00A07066" w:rsidRDefault="00580A15" w:rsidP="007A6C92">
            <w:pPr>
              <w:ind w:left="0"/>
              <w:rPr>
                <w:sz w:val="21"/>
                <w:szCs w:val="21"/>
              </w:rPr>
            </w:pPr>
            <w:r w:rsidRPr="00A07066">
              <w:rPr>
                <w:sz w:val="21"/>
                <w:szCs w:val="21"/>
              </w:rPr>
              <w:t>Aanspraak op ouderdomspensioen</w:t>
            </w:r>
          </w:p>
        </w:tc>
        <w:tc>
          <w:tcPr>
            <w:tcW w:w="708" w:type="dxa"/>
          </w:tcPr>
          <w:p w14:paraId="28FC39B4" w14:textId="77777777" w:rsidR="00580A15" w:rsidRPr="00A07066" w:rsidRDefault="00580A15" w:rsidP="00A07066">
            <w:pPr>
              <w:ind w:left="0"/>
              <w:jc w:val="center"/>
              <w:rPr>
                <w:sz w:val="21"/>
                <w:szCs w:val="21"/>
              </w:rPr>
            </w:pPr>
            <w:r w:rsidRPr="00A07066">
              <w:rPr>
                <w:sz w:val="21"/>
                <w:szCs w:val="21"/>
              </w:rPr>
              <w:t>x</w:t>
            </w:r>
          </w:p>
        </w:tc>
        <w:tc>
          <w:tcPr>
            <w:tcW w:w="993" w:type="dxa"/>
          </w:tcPr>
          <w:p w14:paraId="28FC39B5" w14:textId="77777777" w:rsidR="00580A15" w:rsidRPr="00A07066" w:rsidRDefault="00580A15" w:rsidP="00A07066">
            <w:pPr>
              <w:ind w:left="0"/>
              <w:jc w:val="center"/>
              <w:rPr>
                <w:sz w:val="21"/>
                <w:szCs w:val="21"/>
              </w:rPr>
            </w:pPr>
          </w:p>
        </w:tc>
        <w:tc>
          <w:tcPr>
            <w:tcW w:w="850" w:type="dxa"/>
          </w:tcPr>
          <w:p w14:paraId="28FC39B6" w14:textId="77777777" w:rsidR="00580A15" w:rsidRPr="00A07066" w:rsidRDefault="00580A15" w:rsidP="00A07066">
            <w:pPr>
              <w:ind w:left="0"/>
              <w:jc w:val="center"/>
              <w:rPr>
                <w:sz w:val="21"/>
                <w:szCs w:val="21"/>
              </w:rPr>
            </w:pPr>
          </w:p>
        </w:tc>
        <w:tc>
          <w:tcPr>
            <w:tcW w:w="1134" w:type="dxa"/>
          </w:tcPr>
          <w:p w14:paraId="28FC39B7" w14:textId="77777777" w:rsidR="00580A15" w:rsidRPr="00A07066" w:rsidRDefault="00580A15" w:rsidP="00A07066">
            <w:pPr>
              <w:ind w:left="0"/>
              <w:jc w:val="center"/>
              <w:rPr>
                <w:sz w:val="21"/>
                <w:szCs w:val="21"/>
              </w:rPr>
            </w:pPr>
          </w:p>
        </w:tc>
        <w:tc>
          <w:tcPr>
            <w:tcW w:w="1418" w:type="dxa"/>
          </w:tcPr>
          <w:p w14:paraId="28FC39B8" w14:textId="77777777" w:rsidR="00580A15" w:rsidRPr="00A07066" w:rsidRDefault="00580A15" w:rsidP="00A07066">
            <w:pPr>
              <w:ind w:left="0"/>
              <w:jc w:val="center"/>
              <w:rPr>
                <w:sz w:val="21"/>
                <w:szCs w:val="21"/>
              </w:rPr>
            </w:pPr>
          </w:p>
        </w:tc>
        <w:tc>
          <w:tcPr>
            <w:tcW w:w="816" w:type="dxa"/>
          </w:tcPr>
          <w:p w14:paraId="28FC39B9" w14:textId="77777777" w:rsidR="00580A15" w:rsidRPr="00A07066" w:rsidRDefault="00580A15" w:rsidP="00A07066">
            <w:pPr>
              <w:ind w:left="0"/>
              <w:jc w:val="center"/>
              <w:rPr>
                <w:sz w:val="21"/>
                <w:szCs w:val="21"/>
              </w:rPr>
            </w:pPr>
          </w:p>
        </w:tc>
      </w:tr>
      <w:tr w:rsidR="00A07066" w:rsidRPr="00A07066" w14:paraId="28FC39C2" w14:textId="77777777" w:rsidTr="007A6C92">
        <w:tc>
          <w:tcPr>
            <w:tcW w:w="2661" w:type="dxa"/>
          </w:tcPr>
          <w:p w14:paraId="28FC39BB" w14:textId="77777777" w:rsidR="00580A15" w:rsidRPr="00A07066" w:rsidRDefault="00580A15" w:rsidP="007A6C92">
            <w:pPr>
              <w:ind w:left="0"/>
              <w:rPr>
                <w:sz w:val="21"/>
                <w:szCs w:val="21"/>
              </w:rPr>
            </w:pPr>
            <w:r w:rsidRPr="00A07066">
              <w:rPr>
                <w:sz w:val="21"/>
                <w:szCs w:val="21"/>
              </w:rPr>
              <w:t xml:space="preserve">Aanspraak op ziektekostenregeling van </w:t>
            </w:r>
            <w:r w:rsidR="00DE2FCF" w:rsidRPr="00A07066">
              <w:rPr>
                <w:sz w:val="21"/>
                <w:szCs w:val="21"/>
              </w:rPr>
              <w:t>€ </w:t>
            </w:r>
            <w:r w:rsidRPr="00A07066">
              <w:rPr>
                <w:sz w:val="21"/>
                <w:szCs w:val="21"/>
              </w:rPr>
              <w:t>27 per jaar</w:t>
            </w:r>
          </w:p>
        </w:tc>
        <w:tc>
          <w:tcPr>
            <w:tcW w:w="708" w:type="dxa"/>
          </w:tcPr>
          <w:p w14:paraId="28FC39BC" w14:textId="77777777" w:rsidR="00580A15" w:rsidRPr="00A07066" w:rsidRDefault="00580A15" w:rsidP="00A07066">
            <w:pPr>
              <w:ind w:left="0"/>
              <w:jc w:val="center"/>
              <w:rPr>
                <w:sz w:val="21"/>
                <w:szCs w:val="21"/>
              </w:rPr>
            </w:pPr>
            <w:r w:rsidRPr="00A07066">
              <w:rPr>
                <w:sz w:val="21"/>
                <w:szCs w:val="21"/>
              </w:rPr>
              <w:t>x</w:t>
            </w:r>
          </w:p>
        </w:tc>
        <w:tc>
          <w:tcPr>
            <w:tcW w:w="993" w:type="dxa"/>
          </w:tcPr>
          <w:p w14:paraId="28FC39BD" w14:textId="77777777" w:rsidR="00580A15" w:rsidRPr="00A07066" w:rsidRDefault="00580A15" w:rsidP="00A07066">
            <w:pPr>
              <w:ind w:left="0"/>
              <w:jc w:val="center"/>
              <w:rPr>
                <w:sz w:val="21"/>
                <w:szCs w:val="21"/>
              </w:rPr>
            </w:pPr>
          </w:p>
        </w:tc>
        <w:tc>
          <w:tcPr>
            <w:tcW w:w="850" w:type="dxa"/>
          </w:tcPr>
          <w:p w14:paraId="28FC39BE" w14:textId="77777777" w:rsidR="00580A15" w:rsidRPr="00A07066" w:rsidRDefault="00580A15" w:rsidP="00A07066">
            <w:pPr>
              <w:ind w:left="0"/>
              <w:jc w:val="center"/>
              <w:rPr>
                <w:sz w:val="21"/>
                <w:szCs w:val="21"/>
              </w:rPr>
            </w:pPr>
          </w:p>
        </w:tc>
        <w:tc>
          <w:tcPr>
            <w:tcW w:w="1134" w:type="dxa"/>
          </w:tcPr>
          <w:p w14:paraId="28FC39BF" w14:textId="77777777" w:rsidR="00580A15" w:rsidRPr="00A07066" w:rsidRDefault="00580A15" w:rsidP="00A07066">
            <w:pPr>
              <w:ind w:left="0"/>
              <w:jc w:val="center"/>
              <w:rPr>
                <w:sz w:val="21"/>
                <w:szCs w:val="21"/>
              </w:rPr>
            </w:pPr>
          </w:p>
        </w:tc>
        <w:tc>
          <w:tcPr>
            <w:tcW w:w="1418" w:type="dxa"/>
          </w:tcPr>
          <w:p w14:paraId="28FC39C0" w14:textId="77777777" w:rsidR="00580A15" w:rsidRPr="00A07066" w:rsidRDefault="00580A15" w:rsidP="00A07066">
            <w:pPr>
              <w:ind w:left="0"/>
              <w:jc w:val="center"/>
              <w:rPr>
                <w:sz w:val="21"/>
                <w:szCs w:val="21"/>
              </w:rPr>
            </w:pPr>
          </w:p>
        </w:tc>
        <w:tc>
          <w:tcPr>
            <w:tcW w:w="816" w:type="dxa"/>
          </w:tcPr>
          <w:p w14:paraId="28FC39C1" w14:textId="77777777" w:rsidR="00580A15" w:rsidRPr="00A07066" w:rsidRDefault="00580A15" w:rsidP="00A07066">
            <w:pPr>
              <w:ind w:left="0"/>
              <w:jc w:val="center"/>
              <w:rPr>
                <w:sz w:val="21"/>
                <w:szCs w:val="21"/>
              </w:rPr>
            </w:pPr>
          </w:p>
        </w:tc>
      </w:tr>
      <w:tr w:rsidR="00A07066" w:rsidRPr="00A07066" w14:paraId="28FC39CA" w14:textId="77777777" w:rsidTr="007A6C92">
        <w:tc>
          <w:tcPr>
            <w:tcW w:w="2661" w:type="dxa"/>
          </w:tcPr>
          <w:p w14:paraId="28FC39C3" w14:textId="77777777" w:rsidR="00580A15" w:rsidRPr="00A07066" w:rsidRDefault="00580A15" w:rsidP="007A6C92">
            <w:pPr>
              <w:ind w:left="0"/>
              <w:rPr>
                <w:sz w:val="21"/>
                <w:szCs w:val="21"/>
              </w:rPr>
            </w:pPr>
            <w:r w:rsidRPr="00A07066">
              <w:rPr>
                <w:sz w:val="21"/>
                <w:szCs w:val="21"/>
              </w:rPr>
              <w:t>Consumptie op de werkplek die deel uitmaakt van een maaltijd</w:t>
            </w:r>
          </w:p>
        </w:tc>
        <w:tc>
          <w:tcPr>
            <w:tcW w:w="708" w:type="dxa"/>
          </w:tcPr>
          <w:p w14:paraId="28FC39C4" w14:textId="77777777" w:rsidR="00580A15" w:rsidRPr="00A07066" w:rsidRDefault="00580A15" w:rsidP="00A07066">
            <w:pPr>
              <w:ind w:left="0"/>
              <w:jc w:val="center"/>
              <w:rPr>
                <w:sz w:val="21"/>
                <w:szCs w:val="21"/>
              </w:rPr>
            </w:pPr>
          </w:p>
        </w:tc>
        <w:tc>
          <w:tcPr>
            <w:tcW w:w="993" w:type="dxa"/>
          </w:tcPr>
          <w:p w14:paraId="28FC39C5" w14:textId="77777777" w:rsidR="00580A15" w:rsidRPr="00A07066" w:rsidRDefault="00580A15" w:rsidP="00A07066">
            <w:pPr>
              <w:ind w:left="0"/>
              <w:jc w:val="center"/>
              <w:rPr>
                <w:sz w:val="21"/>
                <w:szCs w:val="21"/>
              </w:rPr>
            </w:pPr>
          </w:p>
        </w:tc>
        <w:tc>
          <w:tcPr>
            <w:tcW w:w="850" w:type="dxa"/>
          </w:tcPr>
          <w:p w14:paraId="28FC39C6" w14:textId="77777777" w:rsidR="00580A15" w:rsidRPr="00A07066" w:rsidRDefault="00580A15" w:rsidP="00A07066">
            <w:pPr>
              <w:ind w:left="0"/>
              <w:jc w:val="center"/>
              <w:rPr>
                <w:sz w:val="21"/>
                <w:szCs w:val="21"/>
              </w:rPr>
            </w:pPr>
          </w:p>
        </w:tc>
        <w:tc>
          <w:tcPr>
            <w:tcW w:w="1134" w:type="dxa"/>
          </w:tcPr>
          <w:p w14:paraId="28FC39C7" w14:textId="77777777" w:rsidR="00580A15" w:rsidRPr="00A07066" w:rsidRDefault="00580A15" w:rsidP="00A07066">
            <w:pPr>
              <w:ind w:left="0"/>
              <w:jc w:val="center"/>
              <w:rPr>
                <w:sz w:val="21"/>
                <w:szCs w:val="21"/>
              </w:rPr>
            </w:pPr>
          </w:p>
        </w:tc>
        <w:tc>
          <w:tcPr>
            <w:tcW w:w="1418" w:type="dxa"/>
          </w:tcPr>
          <w:p w14:paraId="28FC39C8" w14:textId="77777777" w:rsidR="00580A15" w:rsidRPr="00A07066" w:rsidRDefault="00580A15" w:rsidP="00A07066">
            <w:pPr>
              <w:ind w:left="0"/>
              <w:jc w:val="center"/>
              <w:rPr>
                <w:sz w:val="21"/>
                <w:szCs w:val="21"/>
              </w:rPr>
            </w:pPr>
            <w:r w:rsidRPr="00A07066">
              <w:rPr>
                <w:sz w:val="21"/>
                <w:szCs w:val="21"/>
              </w:rPr>
              <w:t>x</w:t>
            </w:r>
          </w:p>
        </w:tc>
        <w:tc>
          <w:tcPr>
            <w:tcW w:w="816" w:type="dxa"/>
          </w:tcPr>
          <w:p w14:paraId="28FC39C9" w14:textId="77777777" w:rsidR="00580A15" w:rsidRPr="00A07066" w:rsidRDefault="00580A15" w:rsidP="00A07066">
            <w:pPr>
              <w:ind w:left="0"/>
              <w:jc w:val="center"/>
              <w:rPr>
                <w:sz w:val="21"/>
                <w:szCs w:val="21"/>
              </w:rPr>
            </w:pPr>
          </w:p>
        </w:tc>
      </w:tr>
      <w:tr w:rsidR="00A07066" w:rsidRPr="00A07066" w14:paraId="28FC39D2" w14:textId="77777777" w:rsidTr="007A6C92">
        <w:tc>
          <w:tcPr>
            <w:tcW w:w="2661" w:type="dxa"/>
          </w:tcPr>
          <w:p w14:paraId="28FC39CB" w14:textId="77777777" w:rsidR="00580A15" w:rsidRPr="00A07066" w:rsidRDefault="00580A15" w:rsidP="007A6C92">
            <w:pPr>
              <w:ind w:left="0"/>
              <w:rPr>
                <w:sz w:val="21"/>
                <w:szCs w:val="21"/>
              </w:rPr>
            </w:pPr>
            <w:r w:rsidRPr="00A07066">
              <w:rPr>
                <w:sz w:val="21"/>
                <w:szCs w:val="21"/>
              </w:rPr>
              <w:t>Diensttijduitkering aan een aspergesteker die tijdelijk in de WW zit</w:t>
            </w:r>
          </w:p>
        </w:tc>
        <w:tc>
          <w:tcPr>
            <w:tcW w:w="708" w:type="dxa"/>
          </w:tcPr>
          <w:p w14:paraId="28FC39CC" w14:textId="77777777" w:rsidR="00580A15" w:rsidRPr="00A07066" w:rsidRDefault="00580A15" w:rsidP="00A07066">
            <w:pPr>
              <w:ind w:left="0"/>
              <w:jc w:val="center"/>
              <w:rPr>
                <w:sz w:val="21"/>
                <w:szCs w:val="21"/>
              </w:rPr>
            </w:pPr>
          </w:p>
        </w:tc>
        <w:tc>
          <w:tcPr>
            <w:tcW w:w="993" w:type="dxa"/>
          </w:tcPr>
          <w:p w14:paraId="28FC39CD" w14:textId="77777777" w:rsidR="00580A15" w:rsidRPr="00A07066" w:rsidRDefault="00580A15" w:rsidP="00A07066">
            <w:pPr>
              <w:ind w:left="0"/>
              <w:jc w:val="center"/>
              <w:rPr>
                <w:sz w:val="21"/>
                <w:szCs w:val="21"/>
              </w:rPr>
            </w:pPr>
          </w:p>
        </w:tc>
        <w:tc>
          <w:tcPr>
            <w:tcW w:w="850" w:type="dxa"/>
          </w:tcPr>
          <w:p w14:paraId="28FC39CE" w14:textId="77777777" w:rsidR="00580A15" w:rsidRPr="00A07066" w:rsidRDefault="00580A15" w:rsidP="00A07066">
            <w:pPr>
              <w:ind w:left="0"/>
              <w:jc w:val="center"/>
              <w:rPr>
                <w:sz w:val="21"/>
                <w:szCs w:val="21"/>
              </w:rPr>
            </w:pPr>
          </w:p>
        </w:tc>
        <w:tc>
          <w:tcPr>
            <w:tcW w:w="1134" w:type="dxa"/>
          </w:tcPr>
          <w:p w14:paraId="28FC39CF" w14:textId="77777777" w:rsidR="00580A15" w:rsidRPr="00A07066" w:rsidRDefault="00580A15" w:rsidP="00A07066">
            <w:pPr>
              <w:ind w:left="0"/>
              <w:jc w:val="center"/>
              <w:rPr>
                <w:sz w:val="21"/>
                <w:szCs w:val="21"/>
              </w:rPr>
            </w:pPr>
          </w:p>
        </w:tc>
        <w:tc>
          <w:tcPr>
            <w:tcW w:w="1418" w:type="dxa"/>
          </w:tcPr>
          <w:p w14:paraId="28FC39D0" w14:textId="77777777" w:rsidR="00580A15" w:rsidRPr="00A07066" w:rsidRDefault="00580A15" w:rsidP="00A07066">
            <w:pPr>
              <w:ind w:left="0"/>
              <w:jc w:val="center"/>
              <w:rPr>
                <w:sz w:val="21"/>
                <w:szCs w:val="21"/>
              </w:rPr>
            </w:pPr>
            <w:r w:rsidRPr="00A07066">
              <w:rPr>
                <w:sz w:val="21"/>
                <w:szCs w:val="21"/>
              </w:rPr>
              <w:t>x</w:t>
            </w:r>
          </w:p>
        </w:tc>
        <w:tc>
          <w:tcPr>
            <w:tcW w:w="816" w:type="dxa"/>
          </w:tcPr>
          <w:p w14:paraId="28FC39D1" w14:textId="77777777" w:rsidR="00580A15" w:rsidRPr="00A07066" w:rsidRDefault="00580A15" w:rsidP="00A07066">
            <w:pPr>
              <w:ind w:left="0"/>
              <w:jc w:val="center"/>
              <w:rPr>
                <w:sz w:val="21"/>
                <w:szCs w:val="21"/>
              </w:rPr>
            </w:pPr>
          </w:p>
        </w:tc>
      </w:tr>
      <w:tr w:rsidR="00A07066" w:rsidRPr="00A07066" w14:paraId="28FC39DA" w14:textId="77777777" w:rsidTr="007A6C92">
        <w:tc>
          <w:tcPr>
            <w:tcW w:w="2661" w:type="dxa"/>
          </w:tcPr>
          <w:p w14:paraId="28FC39D3" w14:textId="77777777" w:rsidR="00580A15" w:rsidRPr="00A07066" w:rsidRDefault="00580A15" w:rsidP="007A6C92">
            <w:pPr>
              <w:ind w:left="0"/>
              <w:rPr>
                <w:sz w:val="21"/>
                <w:szCs w:val="21"/>
              </w:rPr>
            </w:pPr>
            <w:r w:rsidRPr="00A07066">
              <w:rPr>
                <w:sz w:val="21"/>
                <w:szCs w:val="21"/>
              </w:rPr>
              <w:t xml:space="preserve">Geschenk van meer dan </w:t>
            </w:r>
            <w:r w:rsidR="00DE2FCF" w:rsidRPr="00A07066">
              <w:rPr>
                <w:sz w:val="21"/>
                <w:szCs w:val="21"/>
              </w:rPr>
              <w:t>€ </w:t>
            </w:r>
            <w:r w:rsidRPr="00A07066">
              <w:rPr>
                <w:sz w:val="21"/>
                <w:szCs w:val="21"/>
              </w:rPr>
              <w:t>25  in relatie met de dienstbetrekking</w:t>
            </w:r>
          </w:p>
        </w:tc>
        <w:tc>
          <w:tcPr>
            <w:tcW w:w="708" w:type="dxa"/>
          </w:tcPr>
          <w:p w14:paraId="28FC39D4" w14:textId="77777777" w:rsidR="00580A15" w:rsidRPr="00A07066" w:rsidRDefault="00580A15" w:rsidP="00A07066">
            <w:pPr>
              <w:ind w:left="0"/>
              <w:jc w:val="center"/>
              <w:rPr>
                <w:sz w:val="21"/>
                <w:szCs w:val="21"/>
              </w:rPr>
            </w:pPr>
          </w:p>
        </w:tc>
        <w:tc>
          <w:tcPr>
            <w:tcW w:w="993" w:type="dxa"/>
          </w:tcPr>
          <w:p w14:paraId="28FC39D5" w14:textId="77777777" w:rsidR="00580A15" w:rsidRPr="00A07066" w:rsidRDefault="00580A15" w:rsidP="00A07066">
            <w:pPr>
              <w:ind w:left="0"/>
              <w:jc w:val="center"/>
              <w:rPr>
                <w:sz w:val="21"/>
                <w:szCs w:val="21"/>
              </w:rPr>
            </w:pPr>
          </w:p>
        </w:tc>
        <w:tc>
          <w:tcPr>
            <w:tcW w:w="850" w:type="dxa"/>
          </w:tcPr>
          <w:p w14:paraId="28FC39D6" w14:textId="77777777" w:rsidR="00580A15" w:rsidRPr="00A07066" w:rsidRDefault="00580A15" w:rsidP="00A07066">
            <w:pPr>
              <w:ind w:left="0"/>
              <w:jc w:val="center"/>
              <w:rPr>
                <w:sz w:val="21"/>
                <w:szCs w:val="21"/>
              </w:rPr>
            </w:pPr>
          </w:p>
        </w:tc>
        <w:tc>
          <w:tcPr>
            <w:tcW w:w="1134" w:type="dxa"/>
          </w:tcPr>
          <w:p w14:paraId="28FC39D7" w14:textId="77777777" w:rsidR="00580A15" w:rsidRPr="00A07066" w:rsidRDefault="00580A15" w:rsidP="00A07066">
            <w:pPr>
              <w:ind w:left="0"/>
              <w:jc w:val="center"/>
              <w:rPr>
                <w:sz w:val="21"/>
                <w:szCs w:val="21"/>
              </w:rPr>
            </w:pPr>
          </w:p>
        </w:tc>
        <w:tc>
          <w:tcPr>
            <w:tcW w:w="1418" w:type="dxa"/>
          </w:tcPr>
          <w:p w14:paraId="28FC39D8" w14:textId="77777777" w:rsidR="00580A15" w:rsidRPr="00A07066" w:rsidRDefault="00580A15" w:rsidP="00A07066">
            <w:pPr>
              <w:ind w:left="0"/>
              <w:jc w:val="center"/>
              <w:rPr>
                <w:sz w:val="21"/>
                <w:szCs w:val="21"/>
              </w:rPr>
            </w:pPr>
            <w:r w:rsidRPr="00A07066">
              <w:rPr>
                <w:sz w:val="21"/>
                <w:szCs w:val="21"/>
              </w:rPr>
              <w:t>x</w:t>
            </w:r>
          </w:p>
        </w:tc>
        <w:tc>
          <w:tcPr>
            <w:tcW w:w="816" w:type="dxa"/>
          </w:tcPr>
          <w:p w14:paraId="28FC39D9" w14:textId="77777777" w:rsidR="00580A15" w:rsidRPr="00A07066" w:rsidRDefault="00580A15" w:rsidP="00A07066">
            <w:pPr>
              <w:ind w:left="0"/>
              <w:jc w:val="center"/>
              <w:rPr>
                <w:sz w:val="21"/>
                <w:szCs w:val="21"/>
              </w:rPr>
            </w:pPr>
          </w:p>
        </w:tc>
      </w:tr>
      <w:tr w:rsidR="00A07066" w:rsidRPr="00A07066" w14:paraId="28FC39E2" w14:textId="77777777" w:rsidTr="007A6C92">
        <w:tc>
          <w:tcPr>
            <w:tcW w:w="2661" w:type="dxa"/>
          </w:tcPr>
          <w:p w14:paraId="28FC39DB" w14:textId="77777777" w:rsidR="00580A15" w:rsidRPr="00A07066" w:rsidRDefault="00580A15" w:rsidP="007A6C92">
            <w:pPr>
              <w:ind w:left="0"/>
              <w:rPr>
                <w:sz w:val="21"/>
                <w:szCs w:val="21"/>
              </w:rPr>
            </w:pPr>
            <w:r w:rsidRPr="00A07066">
              <w:rPr>
                <w:sz w:val="21"/>
                <w:szCs w:val="21"/>
              </w:rPr>
              <w:t>Korting bij aanschaf producten van een andere maatschappij binnen de groep</w:t>
            </w:r>
          </w:p>
        </w:tc>
        <w:tc>
          <w:tcPr>
            <w:tcW w:w="708" w:type="dxa"/>
          </w:tcPr>
          <w:p w14:paraId="28FC39DC" w14:textId="77777777" w:rsidR="00580A15" w:rsidRPr="00A07066" w:rsidRDefault="00580A15" w:rsidP="00A07066">
            <w:pPr>
              <w:ind w:left="0"/>
              <w:jc w:val="center"/>
              <w:rPr>
                <w:sz w:val="21"/>
                <w:szCs w:val="21"/>
              </w:rPr>
            </w:pPr>
          </w:p>
        </w:tc>
        <w:tc>
          <w:tcPr>
            <w:tcW w:w="993" w:type="dxa"/>
          </w:tcPr>
          <w:p w14:paraId="28FC39DD" w14:textId="77777777" w:rsidR="00580A15" w:rsidRPr="00A07066" w:rsidRDefault="00580A15" w:rsidP="00A07066">
            <w:pPr>
              <w:ind w:left="0"/>
              <w:jc w:val="center"/>
              <w:rPr>
                <w:sz w:val="21"/>
                <w:szCs w:val="21"/>
              </w:rPr>
            </w:pPr>
            <w:r w:rsidRPr="00A07066">
              <w:rPr>
                <w:sz w:val="21"/>
                <w:szCs w:val="21"/>
              </w:rPr>
              <w:t>x</w:t>
            </w:r>
          </w:p>
        </w:tc>
        <w:tc>
          <w:tcPr>
            <w:tcW w:w="850" w:type="dxa"/>
          </w:tcPr>
          <w:p w14:paraId="28FC39DE" w14:textId="77777777" w:rsidR="00580A15" w:rsidRPr="00A07066" w:rsidRDefault="00580A15" w:rsidP="00A07066">
            <w:pPr>
              <w:ind w:left="0"/>
              <w:jc w:val="center"/>
              <w:rPr>
                <w:sz w:val="21"/>
                <w:szCs w:val="21"/>
              </w:rPr>
            </w:pPr>
          </w:p>
        </w:tc>
        <w:tc>
          <w:tcPr>
            <w:tcW w:w="1134" w:type="dxa"/>
          </w:tcPr>
          <w:p w14:paraId="28FC39DF" w14:textId="77777777" w:rsidR="00580A15" w:rsidRPr="00A07066" w:rsidRDefault="00580A15" w:rsidP="00A07066">
            <w:pPr>
              <w:ind w:left="0"/>
              <w:jc w:val="center"/>
              <w:rPr>
                <w:sz w:val="21"/>
                <w:szCs w:val="21"/>
              </w:rPr>
            </w:pPr>
          </w:p>
        </w:tc>
        <w:tc>
          <w:tcPr>
            <w:tcW w:w="1418" w:type="dxa"/>
          </w:tcPr>
          <w:p w14:paraId="28FC39E0" w14:textId="77777777" w:rsidR="00580A15" w:rsidRPr="00A07066" w:rsidRDefault="00580A15" w:rsidP="00A07066">
            <w:pPr>
              <w:ind w:left="0"/>
              <w:jc w:val="center"/>
              <w:rPr>
                <w:sz w:val="21"/>
                <w:szCs w:val="21"/>
              </w:rPr>
            </w:pPr>
          </w:p>
        </w:tc>
        <w:tc>
          <w:tcPr>
            <w:tcW w:w="816" w:type="dxa"/>
          </w:tcPr>
          <w:p w14:paraId="28FC39E1" w14:textId="77777777" w:rsidR="00580A15" w:rsidRPr="00A07066" w:rsidRDefault="00580A15" w:rsidP="00A07066">
            <w:pPr>
              <w:ind w:left="0"/>
              <w:jc w:val="center"/>
              <w:rPr>
                <w:sz w:val="21"/>
                <w:szCs w:val="21"/>
              </w:rPr>
            </w:pPr>
          </w:p>
        </w:tc>
      </w:tr>
      <w:tr w:rsidR="00A07066" w:rsidRPr="00A07066" w14:paraId="28FC39EA" w14:textId="77777777" w:rsidTr="007A6C92">
        <w:tc>
          <w:tcPr>
            <w:tcW w:w="2661" w:type="dxa"/>
          </w:tcPr>
          <w:p w14:paraId="28FC39E3" w14:textId="77777777" w:rsidR="00580A15" w:rsidRPr="00A07066" w:rsidRDefault="00580A15" w:rsidP="007A6C92">
            <w:pPr>
              <w:ind w:left="0"/>
              <w:rPr>
                <w:sz w:val="21"/>
                <w:szCs w:val="21"/>
              </w:rPr>
            </w:pPr>
            <w:r w:rsidRPr="00A07066">
              <w:rPr>
                <w:sz w:val="21"/>
                <w:szCs w:val="21"/>
              </w:rPr>
              <w:t>Outplacementtraject</w:t>
            </w:r>
          </w:p>
        </w:tc>
        <w:tc>
          <w:tcPr>
            <w:tcW w:w="708" w:type="dxa"/>
          </w:tcPr>
          <w:p w14:paraId="28FC39E4" w14:textId="77777777" w:rsidR="00580A15" w:rsidRPr="00A07066" w:rsidRDefault="00580A15" w:rsidP="00A07066">
            <w:pPr>
              <w:ind w:left="0"/>
              <w:jc w:val="center"/>
              <w:rPr>
                <w:sz w:val="21"/>
                <w:szCs w:val="21"/>
              </w:rPr>
            </w:pPr>
          </w:p>
        </w:tc>
        <w:tc>
          <w:tcPr>
            <w:tcW w:w="993" w:type="dxa"/>
          </w:tcPr>
          <w:p w14:paraId="28FC39E5" w14:textId="77777777" w:rsidR="00580A15" w:rsidRPr="00A07066" w:rsidRDefault="00580A15" w:rsidP="00A07066">
            <w:pPr>
              <w:ind w:left="0"/>
              <w:jc w:val="center"/>
              <w:rPr>
                <w:sz w:val="21"/>
                <w:szCs w:val="21"/>
              </w:rPr>
            </w:pPr>
            <w:r w:rsidRPr="00A07066">
              <w:rPr>
                <w:sz w:val="21"/>
                <w:szCs w:val="21"/>
              </w:rPr>
              <w:t>x</w:t>
            </w:r>
          </w:p>
        </w:tc>
        <w:tc>
          <w:tcPr>
            <w:tcW w:w="850" w:type="dxa"/>
          </w:tcPr>
          <w:p w14:paraId="28FC39E6" w14:textId="77777777" w:rsidR="00580A15" w:rsidRPr="00A07066" w:rsidRDefault="00580A15" w:rsidP="00A07066">
            <w:pPr>
              <w:ind w:left="0"/>
              <w:jc w:val="center"/>
              <w:rPr>
                <w:sz w:val="21"/>
                <w:szCs w:val="21"/>
              </w:rPr>
            </w:pPr>
          </w:p>
        </w:tc>
        <w:tc>
          <w:tcPr>
            <w:tcW w:w="1134" w:type="dxa"/>
          </w:tcPr>
          <w:p w14:paraId="28FC39E7" w14:textId="77777777" w:rsidR="00580A15" w:rsidRPr="00A07066" w:rsidRDefault="00580A15" w:rsidP="00A07066">
            <w:pPr>
              <w:ind w:left="0"/>
              <w:jc w:val="center"/>
              <w:rPr>
                <w:sz w:val="21"/>
                <w:szCs w:val="21"/>
              </w:rPr>
            </w:pPr>
          </w:p>
        </w:tc>
        <w:tc>
          <w:tcPr>
            <w:tcW w:w="1418" w:type="dxa"/>
          </w:tcPr>
          <w:p w14:paraId="28FC39E8" w14:textId="77777777" w:rsidR="00580A15" w:rsidRPr="00A07066" w:rsidRDefault="00580A15" w:rsidP="00A07066">
            <w:pPr>
              <w:ind w:left="0"/>
              <w:jc w:val="center"/>
              <w:rPr>
                <w:sz w:val="21"/>
                <w:szCs w:val="21"/>
              </w:rPr>
            </w:pPr>
          </w:p>
        </w:tc>
        <w:tc>
          <w:tcPr>
            <w:tcW w:w="816" w:type="dxa"/>
          </w:tcPr>
          <w:p w14:paraId="28FC39E9" w14:textId="77777777" w:rsidR="00580A15" w:rsidRPr="00A07066" w:rsidRDefault="00580A15" w:rsidP="00A07066">
            <w:pPr>
              <w:ind w:left="0"/>
              <w:jc w:val="center"/>
              <w:rPr>
                <w:sz w:val="21"/>
                <w:szCs w:val="21"/>
              </w:rPr>
            </w:pPr>
          </w:p>
        </w:tc>
      </w:tr>
      <w:tr w:rsidR="00A07066" w:rsidRPr="00A07066" w14:paraId="28FC39F2" w14:textId="77777777" w:rsidTr="007A6C92">
        <w:tc>
          <w:tcPr>
            <w:tcW w:w="2661" w:type="dxa"/>
          </w:tcPr>
          <w:p w14:paraId="28FC39EB" w14:textId="77777777" w:rsidR="00580A15" w:rsidRPr="00A07066" w:rsidRDefault="00580A15" w:rsidP="007A6C92">
            <w:pPr>
              <w:ind w:left="0"/>
              <w:rPr>
                <w:sz w:val="21"/>
                <w:szCs w:val="21"/>
              </w:rPr>
            </w:pPr>
            <w:r w:rsidRPr="00A07066">
              <w:rPr>
                <w:sz w:val="21"/>
                <w:szCs w:val="21"/>
              </w:rPr>
              <w:t>Rentevoordeel lening voor privécomputer werknemer</w:t>
            </w:r>
          </w:p>
        </w:tc>
        <w:tc>
          <w:tcPr>
            <w:tcW w:w="708" w:type="dxa"/>
          </w:tcPr>
          <w:p w14:paraId="28FC39EC" w14:textId="77777777" w:rsidR="00580A15" w:rsidRPr="00A07066" w:rsidRDefault="00580A15" w:rsidP="00A07066">
            <w:pPr>
              <w:ind w:left="0"/>
              <w:jc w:val="center"/>
              <w:rPr>
                <w:sz w:val="21"/>
                <w:szCs w:val="21"/>
              </w:rPr>
            </w:pPr>
          </w:p>
        </w:tc>
        <w:tc>
          <w:tcPr>
            <w:tcW w:w="993" w:type="dxa"/>
          </w:tcPr>
          <w:p w14:paraId="28FC39ED" w14:textId="77777777" w:rsidR="00580A15" w:rsidRPr="00A07066" w:rsidRDefault="00580A15" w:rsidP="00A07066">
            <w:pPr>
              <w:ind w:left="0"/>
              <w:jc w:val="center"/>
              <w:rPr>
                <w:sz w:val="21"/>
                <w:szCs w:val="21"/>
              </w:rPr>
            </w:pPr>
          </w:p>
        </w:tc>
        <w:tc>
          <w:tcPr>
            <w:tcW w:w="850" w:type="dxa"/>
          </w:tcPr>
          <w:p w14:paraId="28FC39EE" w14:textId="77777777" w:rsidR="00580A15" w:rsidRPr="00A07066" w:rsidRDefault="00580A15" w:rsidP="00A07066">
            <w:pPr>
              <w:ind w:left="0"/>
              <w:jc w:val="center"/>
              <w:rPr>
                <w:sz w:val="21"/>
                <w:szCs w:val="21"/>
              </w:rPr>
            </w:pPr>
          </w:p>
        </w:tc>
        <w:tc>
          <w:tcPr>
            <w:tcW w:w="1134" w:type="dxa"/>
          </w:tcPr>
          <w:p w14:paraId="28FC39EF" w14:textId="77777777" w:rsidR="00580A15" w:rsidRPr="00A07066" w:rsidRDefault="00580A15" w:rsidP="00A07066">
            <w:pPr>
              <w:ind w:left="0"/>
              <w:jc w:val="center"/>
              <w:rPr>
                <w:sz w:val="21"/>
                <w:szCs w:val="21"/>
              </w:rPr>
            </w:pPr>
          </w:p>
        </w:tc>
        <w:tc>
          <w:tcPr>
            <w:tcW w:w="1418" w:type="dxa"/>
          </w:tcPr>
          <w:p w14:paraId="28FC39F0" w14:textId="77777777" w:rsidR="00580A15" w:rsidRPr="00A07066" w:rsidRDefault="00580A15" w:rsidP="00A07066">
            <w:pPr>
              <w:ind w:left="0"/>
              <w:jc w:val="center"/>
              <w:rPr>
                <w:sz w:val="21"/>
                <w:szCs w:val="21"/>
              </w:rPr>
            </w:pPr>
            <w:r w:rsidRPr="00A07066">
              <w:rPr>
                <w:sz w:val="21"/>
                <w:szCs w:val="21"/>
              </w:rPr>
              <w:t>x</w:t>
            </w:r>
          </w:p>
        </w:tc>
        <w:tc>
          <w:tcPr>
            <w:tcW w:w="816" w:type="dxa"/>
          </w:tcPr>
          <w:p w14:paraId="28FC39F1" w14:textId="77777777" w:rsidR="00580A15" w:rsidRPr="00A07066" w:rsidRDefault="00580A15" w:rsidP="00A07066">
            <w:pPr>
              <w:ind w:left="0"/>
              <w:jc w:val="center"/>
              <w:rPr>
                <w:sz w:val="21"/>
                <w:szCs w:val="21"/>
              </w:rPr>
            </w:pPr>
          </w:p>
        </w:tc>
      </w:tr>
      <w:tr w:rsidR="00A07066" w:rsidRPr="00A07066" w14:paraId="28FC39FA" w14:textId="77777777" w:rsidTr="007A6C92">
        <w:tc>
          <w:tcPr>
            <w:tcW w:w="2661" w:type="dxa"/>
          </w:tcPr>
          <w:p w14:paraId="28FC39F3" w14:textId="77777777" w:rsidR="00580A15" w:rsidRPr="00A07066" w:rsidRDefault="00580A15" w:rsidP="007A6C92">
            <w:pPr>
              <w:ind w:left="0"/>
              <w:rPr>
                <w:sz w:val="21"/>
                <w:szCs w:val="21"/>
              </w:rPr>
            </w:pPr>
            <w:r w:rsidRPr="00A07066">
              <w:rPr>
                <w:sz w:val="21"/>
                <w:szCs w:val="21"/>
              </w:rPr>
              <w:t>Rentevoordeel lening voor scooter werknemer</w:t>
            </w:r>
          </w:p>
        </w:tc>
        <w:tc>
          <w:tcPr>
            <w:tcW w:w="708" w:type="dxa"/>
          </w:tcPr>
          <w:p w14:paraId="28FC39F4" w14:textId="77777777" w:rsidR="00580A15" w:rsidRPr="00A07066" w:rsidRDefault="00580A15" w:rsidP="00A07066">
            <w:pPr>
              <w:ind w:left="0"/>
              <w:jc w:val="center"/>
              <w:rPr>
                <w:sz w:val="21"/>
                <w:szCs w:val="21"/>
              </w:rPr>
            </w:pPr>
          </w:p>
        </w:tc>
        <w:tc>
          <w:tcPr>
            <w:tcW w:w="993" w:type="dxa"/>
          </w:tcPr>
          <w:p w14:paraId="28FC39F5" w14:textId="77777777" w:rsidR="00580A15" w:rsidRPr="00A07066" w:rsidRDefault="00580A15" w:rsidP="00A07066">
            <w:pPr>
              <w:ind w:left="0"/>
              <w:jc w:val="center"/>
              <w:rPr>
                <w:sz w:val="21"/>
                <w:szCs w:val="21"/>
              </w:rPr>
            </w:pPr>
          </w:p>
        </w:tc>
        <w:tc>
          <w:tcPr>
            <w:tcW w:w="850" w:type="dxa"/>
          </w:tcPr>
          <w:p w14:paraId="28FC39F6" w14:textId="77777777" w:rsidR="00580A15" w:rsidRPr="00A07066" w:rsidRDefault="00580A15" w:rsidP="00A07066">
            <w:pPr>
              <w:ind w:left="0"/>
              <w:jc w:val="center"/>
              <w:rPr>
                <w:sz w:val="21"/>
                <w:szCs w:val="21"/>
              </w:rPr>
            </w:pPr>
            <w:r w:rsidRPr="00A07066">
              <w:rPr>
                <w:sz w:val="21"/>
                <w:szCs w:val="21"/>
              </w:rPr>
              <w:t>x</w:t>
            </w:r>
          </w:p>
        </w:tc>
        <w:tc>
          <w:tcPr>
            <w:tcW w:w="1134" w:type="dxa"/>
          </w:tcPr>
          <w:p w14:paraId="28FC39F7" w14:textId="77777777" w:rsidR="00580A15" w:rsidRPr="00A07066" w:rsidRDefault="00580A15" w:rsidP="00A07066">
            <w:pPr>
              <w:ind w:left="0"/>
              <w:jc w:val="center"/>
              <w:rPr>
                <w:sz w:val="21"/>
                <w:szCs w:val="21"/>
              </w:rPr>
            </w:pPr>
          </w:p>
        </w:tc>
        <w:tc>
          <w:tcPr>
            <w:tcW w:w="1418" w:type="dxa"/>
          </w:tcPr>
          <w:p w14:paraId="28FC39F8" w14:textId="77777777" w:rsidR="00580A15" w:rsidRPr="00A07066" w:rsidRDefault="00580A15" w:rsidP="00A07066">
            <w:pPr>
              <w:ind w:left="0"/>
              <w:jc w:val="center"/>
              <w:rPr>
                <w:sz w:val="21"/>
                <w:szCs w:val="21"/>
              </w:rPr>
            </w:pPr>
          </w:p>
        </w:tc>
        <w:tc>
          <w:tcPr>
            <w:tcW w:w="816" w:type="dxa"/>
          </w:tcPr>
          <w:p w14:paraId="28FC39F9" w14:textId="77777777" w:rsidR="00580A15" w:rsidRPr="00A07066" w:rsidRDefault="00580A15" w:rsidP="00A07066">
            <w:pPr>
              <w:ind w:left="0"/>
              <w:jc w:val="center"/>
              <w:rPr>
                <w:sz w:val="21"/>
                <w:szCs w:val="21"/>
              </w:rPr>
            </w:pPr>
          </w:p>
        </w:tc>
      </w:tr>
      <w:tr w:rsidR="00A07066" w:rsidRPr="00A07066" w14:paraId="28FC3A02" w14:textId="77777777" w:rsidTr="007A6C92">
        <w:tc>
          <w:tcPr>
            <w:tcW w:w="2661" w:type="dxa"/>
          </w:tcPr>
          <w:p w14:paraId="28FC39FB" w14:textId="77777777" w:rsidR="00580A15" w:rsidRPr="00A07066" w:rsidRDefault="00580A15" w:rsidP="007A6C92">
            <w:pPr>
              <w:ind w:left="0"/>
              <w:rPr>
                <w:sz w:val="21"/>
                <w:szCs w:val="21"/>
              </w:rPr>
            </w:pPr>
            <w:r w:rsidRPr="00A07066">
              <w:rPr>
                <w:sz w:val="21"/>
                <w:szCs w:val="21"/>
              </w:rPr>
              <w:t>Uniform NS-conducteur</w:t>
            </w:r>
          </w:p>
        </w:tc>
        <w:tc>
          <w:tcPr>
            <w:tcW w:w="708" w:type="dxa"/>
          </w:tcPr>
          <w:p w14:paraId="28FC39FC" w14:textId="77777777" w:rsidR="00580A15" w:rsidRPr="00A07066" w:rsidRDefault="00580A15" w:rsidP="00A07066">
            <w:pPr>
              <w:ind w:left="0"/>
              <w:jc w:val="center"/>
              <w:rPr>
                <w:sz w:val="21"/>
                <w:szCs w:val="21"/>
              </w:rPr>
            </w:pPr>
          </w:p>
        </w:tc>
        <w:tc>
          <w:tcPr>
            <w:tcW w:w="993" w:type="dxa"/>
          </w:tcPr>
          <w:p w14:paraId="28FC39FD" w14:textId="77777777" w:rsidR="00580A15" w:rsidRPr="00A07066" w:rsidRDefault="00580A15" w:rsidP="00A07066">
            <w:pPr>
              <w:ind w:left="0"/>
              <w:jc w:val="center"/>
              <w:rPr>
                <w:sz w:val="21"/>
                <w:szCs w:val="21"/>
              </w:rPr>
            </w:pPr>
          </w:p>
        </w:tc>
        <w:tc>
          <w:tcPr>
            <w:tcW w:w="850" w:type="dxa"/>
          </w:tcPr>
          <w:p w14:paraId="28FC39FE" w14:textId="77777777" w:rsidR="00580A15" w:rsidRPr="00A07066" w:rsidRDefault="00580A15" w:rsidP="00A07066">
            <w:pPr>
              <w:ind w:left="0"/>
              <w:jc w:val="center"/>
              <w:rPr>
                <w:sz w:val="21"/>
                <w:szCs w:val="21"/>
              </w:rPr>
            </w:pPr>
            <w:r w:rsidRPr="00A07066">
              <w:rPr>
                <w:sz w:val="21"/>
                <w:szCs w:val="21"/>
              </w:rPr>
              <w:t>x</w:t>
            </w:r>
          </w:p>
        </w:tc>
        <w:tc>
          <w:tcPr>
            <w:tcW w:w="1134" w:type="dxa"/>
          </w:tcPr>
          <w:p w14:paraId="28FC39FF" w14:textId="77777777" w:rsidR="00580A15" w:rsidRPr="00A07066" w:rsidRDefault="00580A15" w:rsidP="00A07066">
            <w:pPr>
              <w:ind w:left="0"/>
              <w:jc w:val="center"/>
              <w:rPr>
                <w:sz w:val="21"/>
                <w:szCs w:val="21"/>
              </w:rPr>
            </w:pPr>
          </w:p>
        </w:tc>
        <w:tc>
          <w:tcPr>
            <w:tcW w:w="1418" w:type="dxa"/>
          </w:tcPr>
          <w:p w14:paraId="28FC3A00" w14:textId="77777777" w:rsidR="00580A15" w:rsidRPr="00A07066" w:rsidRDefault="00580A15" w:rsidP="00A07066">
            <w:pPr>
              <w:ind w:left="0"/>
              <w:jc w:val="center"/>
              <w:rPr>
                <w:sz w:val="21"/>
                <w:szCs w:val="21"/>
              </w:rPr>
            </w:pPr>
          </w:p>
        </w:tc>
        <w:tc>
          <w:tcPr>
            <w:tcW w:w="816" w:type="dxa"/>
          </w:tcPr>
          <w:p w14:paraId="28FC3A01" w14:textId="77777777" w:rsidR="00580A15" w:rsidRPr="00A07066" w:rsidRDefault="00580A15" w:rsidP="00A07066">
            <w:pPr>
              <w:ind w:left="0"/>
              <w:jc w:val="center"/>
              <w:rPr>
                <w:sz w:val="21"/>
                <w:szCs w:val="21"/>
              </w:rPr>
            </w:pPr>
          </w:p>
        </w:tc>
      </w:tr>
      <w:tr w:rsidR="00A07066" w:rsidRPr="00A07066" w14:paraId="28FC3A0A" w14:textId="77777777" w:rsidTr="007A6C92">
        <w:tc>
          <w:tcPr>
            <w:tcW w:w="2661" w:type="dxa"/>
          </w:tcPr>
          <w:p w14:paraId="28FC3A03" w14:textId="77777777" w:rsidR="00580A15" w:rsidRPr="00A07066" w:rsidRDefault="00580A15" w:rsidP="007A6C92">
            <w:pPr>
              <w:ind w:left="0"/>
              <w:rPr>
                <w:sz w:val="21"/>
                <w:szCs w:val="21"/>
              </w:rPr>
            </w:pPr>
            <w:r w:rsidRPr="00A07066">
              <w:rPr>
                <w:sz w:val="21"/>
                <w:szCs w:val="21"/>
              </w:rPr>
              <w:t>Vergoeding voor externe representatiekosten</w:t>
            </w:r>
          </w:p>
        </w:tc>
        <w:tc>
          <w:tcPr>
            <w:tcW w:w="708" w:type="dxa"/>
          </w:tcPr>
          <w:p w14:paraId="28FC3A04" w14:textId="77777777" w:rsidR="00580A15" w:rsidRPr="00A07066" w:rsidRDefault="00580A15" w:rsidP="00A07066">
            <w:pPr>
              <w:ind w:left="0"/>
              <w:jc w:val="center"/>
              <w:rPr>
                <w:sz w:val="21"/>
                <w:szCs w:val="21"/>
              </w:rPr>
            </w:pPr>
            <w:r w:rsidRPr="00A07066">
              <w:rPr>
                <w:sz w:val="21"/>
                <w:szCs w:val="21"/>
              </w:rPr>
              <w:t>x</w:t>
            </w:r>
          </w:p>
        </w:tc>
        <w:tc>
          <w:tcPr>
            <w:tcW w:w="993" w:type="dxa"/>
          </w:tcPr>
          <w:p w14:paraId="28FC3A05" w14:textId="77777777" w:rsidR="00580A15" w:rsidRPr="00A07066" w:rsidRDefault="00580A15" w:rsidP="00A07066">
            <w:pPr>
              <w:ind w:left="0"/>
              <w:jc w:val="center"/>
              <w:rPr>
                <w:sz w:val="21"/>
                <w:szCs w:val="21"/>
              </w:rPr>
            </w:pPr>
          </w:p>
        </w:tc>
        <w:tc>
          <w:tcPr>
            <w:tcW w:w="850" w:type="dxa"/>
          </w:tcPr>
          <w:p w14:paraId="28FC3A06" w14:textId="77777777" w:rsidR="00580A15" w:rsidRPr="00A07066" w:rsidRDefault="00580A15" w:rsidP="00A07066">
            <w:pPr>
              <w:ind w:left="0"/>
              <w:jc w:val="center"/>
              <w:rPr>
                <w:sz w:val="21"/>
                <w:szCs w:val="21"/>
              </w:rPr>
            </w:pPr>
          </w:p>
        </w:tc>
        <w:tc>
          <w:tcPr>
            <w:tcW w:w="1134" w:type="dxa"/>
          </w:tcPr>
          <w:p w14:paraId="28FC3A07" w14:textId="77777777" w:rsidR="00580A15" w:rsidRPr="00A07066" w:rsidRDefault="00580A15" w:rsidP="00A07066">
            <w:pPr>
              <w:ind w:left="0"/>
              <w:jc w:val="center"/>
              <w:rPr>
                <w:sz w:val="21"/>
                <w:szCs w:val="21"/>
              </w:rPr>
            </w:pPr>
          </w:p>
        </w:tc>
        <w:tc>
          <w:tcPr>
            <w:tcW w:w="1418" w:type="dxa"/>
          </w:tcPr>
          <w:p w14:paraId="28FC3A08" w14:textId="77777777" w:rsidR="00580A15" w:rsidRPr="00A07066" w:rsidRDefault="00580A15" w:rsidP="00A07066">
            <w:pPr>
              <w:ind w:left="0"/>
              <w:jc w:val="center"/>
              <w:rPr>
                <w:sz w:val="21"/>
                <w:szCs w:val="21"/>
              </w:rPr>
            </w:pPr>
          </w:p>
        </w:tc>
        <w:tc>
          <w:tcPr>
            <w:tcW w:w="816" w:type="dxa"/>
          </w:tcPr>
          <w:p w14:paraId="28FC3A09" w14:textId="77777777" w:rsidR="00580A15" w:rsidRPr="00A07066" w:rsidRDefault="00580A15" w:rsidP="00A07066">
            <w:pPr>
              <w:ind w:left="0"/>
              <w:jc w:val="center"/>
              <w:rPr>
                <w:sz w:val="21"/>
                <w:szCs w:val="21"/>
              </w:rPr>
            </w:pPr>
          </w:p>
        </w:tc>
      </w:tr>
      <w:tr w:rsidR="00A07066" w:rsidRPr="00A07066" w14:paraId="28FC3A12" w14:textId="77777777" w:rsidTr="007A6C92">
        <w:tc>
          <w:tcPr>
            <w:tcW w:w="2661" w:type="dxa"/>
          </w:tcPr>
          <w:p w14:paraId="28FC3A0B" w14:textId="77777777" w:rsidR="00580A15" w:rsidRPr="00A07066" w:rsidRDefault="00580A15" w:rsidP="007A6C92">
            <w:pPr>
              <w:ind w:left="0"/>
              <w:rPr>
                <w:sz w:val="21"/>
                <w:szCs w:val="21"/>
              </w:rPr>
            </w:pPr>
            <w:r w:rsidRPr="00A07066">
              <w:rPr>
                <w:sz w:val="21"/>
                <w:szCs w:val="21"/>
              </w:rPr>
              <w:t>Vergoeding waterschade in woning van de werknemer</w:t>
            </w:r>
          </w:p>
        </w:tc>
        <w:tc>
          <w:tcPr>
            <w:tcW w:w="708" w:type="dxa"/>
          </w:tcPr>
          <w:p w14:paraId="28FC3A0C" w14:textId="77777777" w:rsidR="00580A15" w:rsidRPr="00A07066" w:rsidRDefault="00580A15" w:rsidP="00A07066">
            <w:pPr>
              <w:ind w:left="0"/>
              <w:jc w:val="center"/>
              <w:rPr>
                <w:sz w:val="21"/>
                <w:szCs w:val="21"/>
              </w:rPr>
            </w:pPr>
          </w:p>
        </w:tc>
        <w:tc>
          <w:tcPr>
            <w:tcW w:w="993" w:type="dxa"/>
          </w:tcPr>
          <w:p w14:paraId="28FC3A0D" w14:textId="77777777" w:rsidR="00580A15" w:rsidRPr="00A07066" w:rsidRDefault="00580A15" w:rsidP="00A07066">
            <w:pPr>
              <w:ind w:left="0"/>
              <w:jc w:val="center"/>
              <w:rPr>
                <w:sz w:val="21"/>
                <w:szCs w:val="21"/>
              </w:rPr>
            </w:pPr>
          </w:p>
        </w:tc>
        <w:tc>
          <w:tcPr>
            <w:tcW w:w="850" w:type="dxa"/>
          </w:tcPr>
          <w:p w14:paraId="28FC3A0E" w14:textId="77777777" w:rsidR="00580A15" w:rsidRPr="00A07066" w:rsidRDefault="00580A15" w:rsidP="00A07066">
            <w:pPr>
              <w:ind w:left="0"/>
              <w:jc w:val="center"/>
              <w:rPr>
                <w:sz w:val="21"/>
                <w:szCs w:val="21"/>
              </w:rPr>
            </w:pPr>
          </w:p>
        </w:tc>
        <w:tc>
          <w:tcPr>
            <w:tcW w:w="1134" w:type="dxa"/>
          </w:tcPr>
          <w:p w14:paraId="28FC3A0F" w14:textId="77777777" w:rsidR="00580A15" w:rsidRPr="00A07066" w:rsidRDefault="00580A15" w:rsidP="00A07066">
            <w:pPr>
              <w:ind w:left="0"/>
              <w:jc w:val="center"/>
              <w:rPr>
                <w:sz w:val="21"/>
                <w:szCs w:val="21"/>
              </w:rPr>
            </w:pPr>
          </w:p>
        </w:tc>
        <w:tc>
          <w:tcPr>
            <w:tcW w:w="1418" w:type="dxa"/>
          </w:tcPr>
          <w:p w14:paraId="28FC3A10" w14:textId="77777777" w:rsidR="00580A15" w:rsidRPr="00A07066" w:rsidRDefault="00580A15" w:rsidP="00A07066">
            <w:pPr>
              <w:ind w:left="0"/>
              <w:jc w:val="center"/>
              <w:rPr>
                <w:sz w:val="21"/>
                <w:szCs w:val="21"/>
              </w:rPr>
            </w:pPr>
            <w:r w:rsidRPr="00A07066">
              <w:rPr>
                <w:sz w:val="21"/>
                <w:szCs w:val="21"/>
              </w:rPr>
              <w:t>x</w:t>
            </w:r>
          </w:p>
        </w:tc>
        <w:tc>
          <w:tcPr>
            <w:tcW w:w="816" w:type="dxa"/>
          </w:tcPr>
          <w:p w14:paraId="28FC3A11" w14:textId="77777777" w:rsidR="00580A15" w:rsidRPr="00A07066" w:rsidRDefault="00580A15" w:rsidP="00A07066">
            <w:pPr>
              <w:ind w:left="0"/>
              <w:jc w:val="center"/>
              <w:rPr>
                <w:sz w:val="21"/>
                <w:szCs w:val="21"/>
              </w:rPr>
            </w:pPr>
          </w:p>
        </w:tc>
      </w:tr>
      <w:tr w:rsidR="00A07066" w:rsidRPr="00A07066" w14:paraId="28FC3A1A" w14:textId="77777777" w:rsidTr="007A6C92">
        <w:tc>
          <w:tcPr>
            <w:tcW w:w="2661" w:type="dxa"/>
          </w:tcPr>
          <w:p w14:paraId="28FC3A13" w14:textId="77777777" w:rsidR="00580A15" w:rsidRPr="00A07066" w:rsidRDefault="00580A15" w:rsidP="007A6C92">
            <w:pPr>
              <w:ind w:left="0"/>
              <w:rPr>
                <w:sz w:val="21"/>
                <w:szCs w:val="21"/>
              </w:rPr>
            </w:pPr>
            <w:r w:rsidRPr="00A07066">
              <w:rPr>
                <w:sz w:val="21"/>
                <w:szCs w:val="21"/>
              </w:rPr>
              <w:t>Verkeersboete opgelegd aan werkgever die op de werknemer verhaald wordt</w:t>
            </w:r>
          </w:p>
        </w:tc>
        <w:tc>
          <w:tcPr>
            <w:tcW w:w="708" w:type="dxa"/>
          </w:tcPr>
          <w:p w14:paraId="28FC3A14" w14:textId="77777777" w:rsidR="00580A15" w:rsidRPr="00A07066" w:rsidRDefault="00580A15" w:rsidP="00A07066">
            <w:pPr>
              <w:ind w:left="0"/>
              <w:jc w:val="center"/>
              <w:rPr>
                <w:sz w:val="21"/>
                <w:szCs w:val="21"/>
              </w:rPr>
            </w:pPr>
          </w:p>
        </w:tc>
        <w:tc>
          <w:tcPr>
            <w:tcW w:w="993" w:type="dxa"/>
          </w:tcPr>
          <w:p w14:paraId="28FC3A15" w14:textId="77777777" w:rsidR="00580A15" w:rsidRPr="00A07066" w:rsidRDefault="00580A15" w:rsidP="00A07066">
            <w:pPr>
              <w:ind w:left="0"/>
              <w:jc w:val="center"/>
              <w:rPr>
                <w:sz w:val="21"/>
                <w:szCs w:val="21"/>
              </w:rPr>
            </w:pPr>
          </w:p>
        </w:tc>
        <w:tc>
          <w:tcPr>
            <w:tcW w:w="850" w:type="dxa"/>
          </w:tcPr>
          <w:p w14:paraId="28FC3A16" w14:textId="77777777" w:rsidR="00580A15" w:rsidRPr="00A07066" w:rsidRDefault="00580A15" w:rsidP="00A07066">
            <w:pPr>
              <w:ind w:left="0"/>
              <w:jc w:val="center"/>
              <w:rPr>
                <w:sz w:val="21"/>
                <w:szCs w:val="21"/>
              </w:rPr>
            </w:pPr>
          </w:p>
        </w:tc>
        <w:tc>
          <w:tcPr>
            <w:tcW w:w="1134" w:type="dxa"/>
          </w:tcPr>
          <w:p w14:paraId="28FC3A17" w14:textId="77777777" w:rsidR="00580A15" w:rsidRPr="00A07066" w:rsidRDefault="00580A15" w:rsidP="00A07066">
            <w:pPr>
              <w:ind w:left="0"/>
              <w:jc w:val="center"/>
              <w:rPr>
                <w:sz w:val="21"/>
                <w:szCs w:val="21"/>
              </w:rPr>
            </w:pPr>
          </w:p>
        </w:tc>
        <w:tc>
          <w:tcPr>
            <w:tcW w:w="1418" w:type="dxa"/>
          </w:tcPr>
          <w:p w14:paraId="28FC3A18" w14:textId="77777777" w:rsidR="00580A15" w:rsidRPr="00A07066" w:rsidRDefault="00580A15" w:rsidP="00A07066">
            <w:pPr>
              <w:ind w:left="0"/>
              <w:jc w:val="center"/>
              <w:rPr>
                <w:sz w:val="21"/>
                <w:szCs w:val="21"/>
              </w:rPr>
            </w:pPr>
          </w:p>
        </w:tc>
        <w:tc>
          <w:tcPr>
            <w:tcW w:w="816" w:type="dxa"/>
          </w:tcPr>
          <w:p w14:paraId="28FC3A19" w14:textId="77777777" w:rsidR="00580A15" w:rsidRPr="00A07066" w:rsidRDefault="00580A15" w:rsidP="00A07066">
            <w:pPr>
              <w:ind w:left="0"/>
              <w:jc w:val="center"/>
              <w:rPr>
                <w:sz w:val="21"/>
                <w:szCs w:val="21"/>
              </w:rPr>
            </w:pPr>
            <w:r w:rsidRPr="00A07066">
              <w:rPr>
                <w:sz w:val="21"/>
                <w:szCs w:val="21"/>
              </w:rPr>
              <w:t>x</w:t>
            </w:r>
          </w:p>
        </w:tc>
      </w:tr>
      <w:tr w:rsidR="00A07066" w:rsidRPr="00A07066" w14:paraId="28FC3A22" w14:textId="77777777" w:rsidTr="007A6C92">
        <w:tc>
          <w:tcPr>
            <w:tcW w:w="2661" w:type="dxa"/>
          </w:tcPr>
          <w:p w14:paraId="28FC3A1B" w14:textId="77777777" w:rsidR="00580A15" w:rsidRPr="00A07066" w:rsidRDefault="00580A15" w:rsidP="007A6C92">
            <w:pPr>
              <w:ind w:left="0"/>
              <w:rPr>
                <w:sz w:val="21"/>
                <w:szCs w:val="21"/>
              </w:rPr>
            </w:pPr>
            <w:r w:rsidRPr="00A07066">
              <w:rPr>
                <w:sz w:val="21"/>
                <w:szCs w:val="21"/>
              </w:rPr>
              <w:t>Verstrekking donker kostuum aan uitvaartmedewerker</w:t>
            </w:r>
          </w:p>
        </w:tc>
        <w:tc>
          <w:tcPr>
            <w:tcW w:w="708" w:type="dxa"/>
          </w:tcPr>
          <w:p w14:paraId="28FC3A1C" w14:textId="77777777" w:rsidR="00580A15" w:rsidRPr="00A07066" w:rsidRDefault="00580A15" w:rsidP="00A07066">
            <w:pPr>
              <w:ind w:left="0"/>
              <w:jc w:val="center"/>
              <w:rPr>
                <w:sz w:val="21"/>
                <w:szCs w:val="21"/>
              </w:rPr>
            </w:pPr>
          </w:p>
        </w:tc>
        <w:tc>
          <w:tcPr>
            <w:tcW w:w="993" w:type="dxa"/>
          </w:tcPr>
          <w:p w14:paraId="28FC3A1D" w14:textId="77777777" w:rsidR="00580A15" w:rsidRPr="00A07066" w:rsidRDefault="00580A15" w:rsidP="00A07066">
            <w:pPr>
              <w:ind w:left="0"/>
              <w:jc w:val="center"/>
              <w:rPr>
                <w:sz w:val="21"/>
                <w:szCs w:val="21"/>
              </w:rPr>
            </w:pPr>
          </w:p>
        </w:tc>
        <w:tc>
          <w:tcPr>
            <w:tcW w:w="850" w:type="dxa"/>
          </w:tcPr>
          <w:p w14:paraId="28FC3A1E" w14:textId="77777777" w:rsidR="00580A15" w:rsidRPr="00A07066" w:rsidRDefault="00580A15" w:rsidP="00A07066">
            <w:pPr>
              <w:ind w:left="0"/>
              <w:jc w:val="center"/>
              <w:rPr>
                <w:sz w:val="21"/>
                <w:szCs w:val="21"/>
              </w:rPr>
            </w:pPr>
          </w:p>
        </w:tc>
        <w:tc>
          <w:tcPr>
            <w:tcW w:w="1134" w:type="dxa"/>
          </w:tcPr>
          <w:p w14:paraId="28FC3A1F" w14:textId="77777777" w:rsidR="00580A15" w:rsidRPr="00A07066" w:rsidRDefault="00580A15" w:rsidP="00A07066">
            <w:pPr>
              <w:ind w:left="0"/>
              <w:jc w:val="center"/>
              <w:rPr>
                <w:sz w:val="21"/>
                <w:szCs w:val="21"/>
              </w:rPr>
            </w:pPr>
          </w:p>
        </w:tc>
        <w:tc>
          <w:tcPr>
            <w:tcW w:w="1418" w:type="dxa"/>
          </w:tcPr>
          <w:p w14:paraId="28FC3A20" w14:textId="77777777" w:rsidR="00580A15" w:rsidRPr="00A07066" w:rsidRDefault="00580A15" w:rsidP="00A07066">
            <w:pPr>
              <w:ind w:left="0"/>
              <w:jc w:val="center"/>
              <w:rPr>
                <w:sz w:val="21"/>
                <w:szCs w:val="21"/>
              </w:rPr>
            </w:pPr>
            <w:r w:rsidRPr="00A07066">
              <w:rPr>
                <w:sz w:val="21"/>
                <w:szCs w:val="21"/>
              </w:rPr>
              <w:t>x</w:t>
            </w:r>
          </w:p>
        </w:tc>
        <w:tc>
          <w:tcPr>
            <w:tcW w:w="816" w:type="dxa"/>
          </w:tcPr>
          <w:p w14:paraId="28FC3A21" w14:textId="77777777" w:rsidR="00580A15" w:rsidRPr="00A07066" w:rsidRDefault="00580A15" w:rsidP="00A07066">
            <w:pPr>
              <w:ind w:left="0"/>
              <w:jc w:val="center"/>
              <w:rPr>
                <w:sz w:val="21"/>
                <w:szCs w:val="21"/>
              </w:rPr>
            </w:pPr>
          </w:p>
        </w:tc>
      </w:tr>
      <w:tr w:rsidR="00580A15" w:rsidRPr="00A07066" w14:paraId="28FC3A2A" w14:textId="77777777" w:rsidTr="007A6C92">
        <w:tc>
          <w:tcPr>
            <w:tcW w:w="2661" w:type="dxa"/>
          </w:tcPr>
          <w:p w14:paraId="28FC3A23" w14:textId="77777777" w:rsidR="00580A15" w:rsidRPr="00A07066" w:rsidRDefault="00580A15" w:rsidP="007A6C92">
            <w:pPr>
              <w:ind w:left="0"/>
              <w:rPr>
                <w:sz w:val="21"/>
                <w:szCs w:val="21"/>
              </w:rPr>
            </w:pPr>
            <w:r w:rsidRPr="00A07066">
              <w:rPr>
                <w:sz w:val="21"/>
                <w:szCs w:val="21"/>
              </w:rPr>
              <w:t>Verstrekking veiligheidsbril met 90% zakelijk gebruik</w:t>
            </w:r>
          </w:p>
        </w:tc>
        <w:tc>
          <w:tcPr>
            <w:tcW w:w="708" w:type="dxa"/>
          </w:tcPr>
          <w:p w14:paraId="28FC3A24" w14:textId="77777777" w:rsidR="00580A15" w:rsidRPr="00A07066" w:rsidRDefault="00580A15" w:rsidP="00A07066">
            <w:pPr>
              <w:ind w:left="0"/>
              <w:jc w:val="center"/>
              <w:rPr>
                <w:sz w:val="21"/>
                <w:szCs w:val="21"/>
              </w:rPr>
            </w:pPr>
          </w:p>
        </w:tc>
        <w:tc>
          <w:tcPr>
            <w:tcW w:w="993" w:type="dxa"/>
          </w:tcPr>
          <w:p w14:paraId="28FC3A25" w14:textId="77777777" w:rsidR="00580A15" w:rsidRPr="00A07066" w:rsidRDefault="00580A15" w:rsidP="00A07066">
            <w:pPr>
              <w:ind w:left="0"/>
              <w:jc w:val="center"/>
              <w:rPr>
                <w:sz w:val="21"/>
                <w:szCs w:val="21"/>
              </w:rPr>
            </w:pPr>
            <w:r w:rsidRPr="00A07066">
              <w:rPr>
                <w:sz w:val="21"/>
                <w:szCs w:val="21"/>
              </w:rPr>
              <w:t>x</w:t>
            </w:r>
          </w:p>
        </w:tc>
        <w:tc>
          <w:tcPr>
            <w:tcW w:w="850" w:type="dxa"/>
          </w:tcPr>
          <w:p w14:paraId="28FC3A26" w14:textId="77777777" w:rsidR="00580A15" w:rsidRPr="00A07066" w:rsidRDefault="00580A15" w:rsidP="00A07066">
            <w:pPr>
              <w:ind w:left="0"/>
              <w:jc w:val="center"/>
              <w:rPr>
                <w:sz w:val="21"/>
                <w:szCs w:val="21"/>
              </w:rPr>
            </w:pPr>
          </w:p>
        </w:tc>
        <w:tc>
          <w:tcPr>
            <w:tcW w:w="1134" w:type="dxa"/>
          </w:tcPr>
          <w:p w14:paraId="28FC3A27" w14:textId="77777777" w:rsidR="00580A15" w:rsidRPr="00A07066" w:rsidRDefault="00580A15" w:rsidP="00A07066">
            <w:pPr>
              <w:ind w:left="0"/>
              <w:jc w:val="center"/>
              <w:rPr>
                <w:sz w:val="21"/>
                <w:szCs w:val="21"/>
              </w:rPr>
            </w:pPr>
          </w:p>
        </w:tc>
        <w:tc>
          <w:tcPr>
            <w:tcW w:w="1418" w:type="dxa"/>
          </w:tcPr>
          <w:p w14:paraId="28FC3A28" w14:textId="77777777" w:rsidR="00580A15" w:rsidRPr="00A07066" w:rsidRDefault="00580A15" w:rsidP="00A07066">
            <w:pPr>
              <w:ind w:left="0"/>
              <w:jc w:val="center"/>
              <w:rPr>
                <w:sz w:val="21"/>
                <w:szCs w:val="21"/>
              </w:rPr>
            </w:pPr>
          </w:p>
        </w:tc>
        <w:tc>
          <w:tcPr>
            <w:tcW w:w="816" w:type="dxa"/>
          </w:tcPr>
          <w:p w14:paraId="28FC3A29" w14:textId="77777777" w:rsidR="00580A15" w:rsidRPr="00A07066" w:rsidRDefault="00580A15" w:rsidP="00A07066">
            <w:pPr>
              <w:ind w:left="0"/>
              <w:jc w:val="center"/>
              <w:rPr>
                <w:sz w:val="21"/>
                <w:szCs w:val="21"/>
              </w:rPr>
            </w:pPr>
          </w:p>
        </w:tc>
      </w:tr>
    </w:tbl>
    <w:p w14:paraId="28FC3A2B" w14:textId="77777777" w:rsidR="00C64201" w:rsidRPr="00A07066" w:rsidRDefault="00C64201" w:rsidP="006B32AA">
      <w:pPr>
        <w:pStyle w:val="Tekstzonderopmaak"/>
        <w:ind w:left="708" w:hanging="708"/>
        <w:rPr>
          <w:rFonts w:ascii="Times New Roman" w:hAnsi="Times New Roman"/>
          <w:sz w:val="22"/>
          <w:szCs w:val="22"/>
        </w:rPr>
      </w:pPr>
    </w:p>
    <w:p w14:paraId="28FC3A2C"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Opgave 8.7</w:t>
      </w:r>
    </w:p>
    <w:p w14:paraId="28FC3A2D" w14:textId="6D54845F"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w:t>
      </w:r>
      <w:r w:rsidRPr="00A07066">
        <w:rPr>
          <w:rFonts w:ascii="Times New Roman" w:hAnsi="Times New Roman"/>
          <w:sz w:val="22"/>
          <w:szCs w:val="22"/>
        </w:rPr>
        <w:tab/>
        <w:t xml:space="preserve">Waarschijnlijk valt de ter beschikking gestelde woning aan te merken als dienstwoning. Als loonwaarde moet in aanmerking worden genomen de waarde in het economische verkeer, maar maximaal 18% van het jaarloon van Klaas Bischops (bij een 36-urige werkweek). Er is sprake van verplicht werknemersloon. Toewijzing aan de vrije ruimte is </w:t>
      </w:r>
      <w:r w:rsidRPr="00A07066">
        <w:rPr>
          <w:rFonts w:ascii="Times New Roman" w:hAnsi="Times New Roman"/>
          <w:sz w:val="22"/>
          <w:szCs w:val="22"/>
          <w:u w:val="single"/>
        </w:rPr>
        <w:t>niet</w:t>
      </w:r>
      <w:r w:rsidRPr="00A07066">
        <w:rPr>
          <w:rFonts w:ascii="Times New Roman" w:hAnsi="Times New Roman"/>
          <w:sz w:val="22"/>
          <w:szCs w:val="22"/>
        </w:rPr>
        <w:t xml:space="preserve"> toegestaan. Een eventuele eigen huurbijdrage van Bischops wordt uiteraard in mindering gebracht op het belaste bedrag.</w:t>
      </w:r>
    </w:p>
    <w:p w14:paraId="28FC3A2E" w14:textId="65103FC3"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2.</w:t>
      </w:r>
      <w:r w:rsidRPr="00A07066">
        <w:rPr>
          <w:rFonts w:ascii="Times New Roman" w:hAnsi="Times New Roman"/>
          <w:sz w:val="22"/>
          <w:szCs w:val="22"/>
        </w:rPr>
        <w:tab/>
        <w:t xml:space="preserve">Als de werknemer redelijkerwijs gebruik moet maken van de huisvesting wordt niets tot het loon gerekend. Waarschijnlijk is dit hier niet aan de orde. Dan moet een normbedrag van </w:t>
      </w:r>
      <w:r w:rsidR="00DE2FCF" w:rsidRPr="00A07066">
        <w:rPr>
          <w:rFonts w:ascii="Times New Roman" w:hAnsi="Times New Roman"/>
          <w:sz w:val="22"/>
          <w:szCs w:val="22"/>
        </w:rPr>
        <w:t>€ </w:t>
      </w:r>
      <w:r w:rsidRPr="00A07066">
        <w:rPr>
          <w:rFonts w:ascii="Times New Roman" w:hAnsi="Times New Roman"/>
          <w:sz w:val="22"/>
          <w:szCs w:val="22"/>
        </w:rPr>
        <w:t>5,</w:t>
      </w:r>
      <w:r w:rsidR="00E95D02" w:rsidRPr="00A07066">
        <w:rPr>
          <w:rFonts w:ascii="Times New Roman" w:hAnsi="Times New Roman"/>
          <w:sz w:val="22"/>
          <w:szCs w:val="22"/>
        </w:rPr>
        <w:t>60</w:t>
      </w:r>
      <w:r w:rsidRPr="00A07066">
        <w:rPr>
          <w:rFonts w:ascii="Times New Roman" w:hAnsi="Times New Roman"/>
          <w:sz w:val="22"/>
          <w:szCs w:val="22"/>
        </w:rPr>
        <w:t xml:space="preserve"> (</w:t>
      </w:r>
      <w:r w:rsidR="00A663EC" w:rsidRPr="00A07066">
        <w:rPr>
          <w:rFonts w:ascii="Times New Roman" w:hAnsi="Times New Roman"/>
          <w:sz w:val="22"/>
          <w:szCs w:val="22"/>
        </w:rPr>
        <w:t>20</w:t>
      </w:r>
      <w:r w:rsidR="00DC3751" w:rsidRPr="00A07066">
        <w:rPr>
          <w:rFonts w:ascii="Times New Roman" w:hAnsi="Times New Roman"/>
          <w:sz w:val="22"/>
          <w:szCs w:val="22"/>
        </w:rPr>
        <w:t>20</w:t>
      </w:r>
      <w:r w:rsidRPr="00A07066">
        <w:rPr>
          <w:rFonts w:ascii="Times New Roman" w:hAnsi="Times New Roman"/>
          <w:sz w:val="22"/>
          <w:szCs w:val="22"/>
        </w:rPr>
        <w:t>) per dag tot het loon van de heer Van Leersum worden gerekend (inclusief energie, water en bewassing); mag ten laste van de vrije ruimte.</w:t>
      </w:r>
    </w:p>
    <w:p w14:paraId="28FC3A2F"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3.</w:t>
      </w:r>
      <w:r w:rsidRPr="00A07066">
        <w:rPr>
          <w:rFonts w:ascii="Times New Roman" w:hAnsi="Times New Roman"/>
          <w:sz w:val="22"/>
          <w:szCs w:val="22"/>
        </w:rPr>
        <w:tab/>
        <w:t xml:space="preserve">Bij verhuizing binnen twee jaar naar een woning vlak bij de werkplek wordt het verband tussen verhuizing en dienstbetrekking aanwezig geacht, omdat de oude afstand meer was dan 25 km en de afstand met minstens 60% wordt verminderd. Er kan aan de heer Van Leersum een onbelaste reiskostenvergoeding worden gegeven van de integrale kosten van overbrenging van de inboedel en daarnaast de kosten van (her)inrichting tot maximaal </w:t>
      </w:r>
      <w:r w:rsidR="00DE2FCF" w:rsidRPr="00A07066">
        <w:rPr>
          <w:rFonts w:ascii="Times New Roman" w:hAnsi="Times New Roman"/>
          <w:sz w:val="22"/>
          <w:szCs w:val="22"/>
        </w:rPr>
        <w:t>€ </w:t>
      </w:r>
      <w:r w:rsidRPr="00A07066">
        <w:rPr>
          <w:rFonts w:ascii="Times New Roman" w:hAnsi="Times New Roman"/>
          <w:sz w:val="22"/>
          <w:szCs w:val="22"/>
        </w:rPr>
        <w:t>7.750.</w:t>
      </w:r>
    </w:p>
    <w:p w14:paraId="28FC3A30"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4.</w:t>
      </w:r>
      <w:r w:rsidRPr="00A07066">
        <w:rPr>
          <w:rFonts w:ascii="Times New Roman" w:hAnsi="Times New Roman"/>
          <w:sz w:val="22"/>
          <w:szCs w:val="22"/>
        </w:rPr>
        <w:tab/>
        <w:t xml:space="preserve">Na het verstrijken van een periode van twee jaar vervalt de fictie dat een verband is tussen indiensttreding en verhuizen. In deze gevallen zullen werkgever en werknemer de aanwezigheid van </w:t>
      </w:r>
      <w:r w:rsidR="00F30816" w:rsidRPr="00A07066">
        <w:rPr>
          <w:rFonts w:ascii="Times New Roman" w:hAnsi="Times New Roman"/>
          <w:sz w:val="22"/>
          <w:szCs w:val="22"/>
        </w:rPr>
        <w:t>he</w:t>
      </w:r>
      <w:r w:rsidRPr="00A07066">
        <w:rPr>
          <w:rFonts w:ascii="Times New Roman" w:hAnsi="Times New Roman"/>
          <w:sz w:val="22"/>
          <w:szCs w:val="22"/>
        </w:rPr>
        <w:t xml:space="preserve">t verband </w:t>
      </w:r>
      <w:r w:rsidR="00F30816" w:rsidRPr="00A07066">
        <w:rPr>
          <w:rFonts w:ascii="Times New Roman" w:hAnsi="Times New Roman"/>
          <w:sz w:val="22"/>
          <w:szCs w:val="22"/>
        </w:rPr>
        <w:t xml:space="preserve">tussen verhuizing en dienstbetrekking </w:t>
      </w:r>
      <w:r w:rsidRPr="00A07066">
        <w:rPr>
          <w:rFonts w:ascii="Times New Roman" w:hAnsi="Times New Roman"/>
          <w:sz w:val="22"/>
          <w:szCs w:val="22"/>
        </w:rPr>
        <w:t>aannemelijk moeten kunnen maken.</w:t>
      </w:r>
    </w:p>
    <w:p w14:paraId="28FC3A31" w14:textId="77777777" w:rsidR="006B32AA" w:rsidRPr="00A07066" w:rsidRDefault="006B32AA" w:rsidP="006B32AA">
      <w:pPr>
        <w:pStyle w:val="Tekstzonderopmaak"/>
        <w:ind w:left="708" w:hanging="708"/>
        <w:rPr>
          <w:rFonts w:ascii="Times New Roman" w:hAnsi="Times New Roman"/>
          <w:sz w:val="22"/>
          <w:szCs w:val="22"/>
        </w:rPr>
      </w:pPr>
    </w:p>
    <w:p w14:paraId="28FC3A32"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Opgave 8.8</w:t>
      </w:r>
    </w:p>
    <w:p w14:paraId="28FC3A33"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w:t>
      </w:r>
      <w:r w:rsidRPr="00A07066">
        <w:rPr>
          <w:rFonts w:ascii="Times New Roman" w:hAnsi="Times New Roman"/>
          <w:sz w:val="22"/>
          <w:szCs w:val="22"/>
        </w:rPr>
        <w:tab/>
        <w:t>De tijdens hun dienstreizen genuttigde maaltijden zijn zeer waarschijnlijk aan te merken als maaltijden met een ‘meer dan bijkomstig’ zakelijk karakter. Vanwege hun werk op de weg zijn zij niet in staat om thuis te eten. De maaltijden hebben een meer dan bijkomstig zakelijk karakter. Zij kunnen onbelast worden vergoed.</w:t>
      </w:r>
    </w:p>
    <w:p w14:paraId="28FC3A34"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2.</w:t>
      </w:r>
      <w:r w:rsidRPr="00A07066">
        <w:rPr>
          <w:rFonts w:ascii="Times New Roman" w:hAnsi="Times New Roman"/>
          <w:sz w:val="22"/>
          <w:szCs w:val="22"/>
        </w:rPr>
        <w:tab/>
        <w:t xml:space="preserve">Er is sprake van een bedrijfskantine waarin door de werkgever maaltijden worden verstrekt. Voor deze maaltijden geldt dat deze kunnen worden gewaardeerd op een forfaitaire waarde. Alle maaltijden (ontbijt, lunch, warme maaltijd) worden gewaardeerd op </w:t>
      </w:r>
      <w:r w:rsidR="00DE2FCF" w:rsidRPr="00A07066">
        <w:rPr>
          <w:rFonts w:ascii="Times New Roman" w:hAnsi="Times New Roman"/>
          <w:sz w:val="22"/>
          <w:szCs w:val="22"/>
        </w:rPr>
        <w:t>€ </w:t>
      </w:r>
      <w:r w:rsidRPr="00A07066">
        <w:rPr>
          <w:rFonts w:ascii="Times New Roman" w:hAnsi="Times New Roman"/>
          <w:sz w:val="22"/>
          <w:szCs w:val="22"/>
        </w:rPr>
        <w:t>3,</w:t>
      </w:r>
      <w:r w:rsidR="00A663EC" w:rsidRPr="00A07066">
        <w:rPr>
          <w:rFonts w:ascii="Times New Roman" w:hAnsi="Times New Roman"/>
          <w:sz w:val="22"/>
          <w:szCs w:val="22"/>
        </w:rPr>
        <w:t>3</w:t>
      </w:r>
      <w:r w:rsidR="003640D5" w:rsidRPr="00A07066">
        <w:rPr>
          <w:rFonts w:ascii="Times New Roman" w:hAnsi="Times New Roman"/>
          <w:sz w:val="22"/>
          <w:szCs w:val="22"/>
        </w:rPr>
        <w:t>5</w:t>
      </w:r>
      <w:r w:rsidRPr="00A07066">
        <w:rPr>
          <w:rFonts w:ascii="Times New Roman" w:hAnsi="Times New Roman"/>
          <w:sz w:val="22"/>
          <w:szCs w:val="22"/>
        </w:rPr>
        <w:t>.</w:t>
      </w:r>
      <w:r w:rsidR="00F30816" w:rsidRPr="00A07066">
        <w:rPr>
          <w:rFonts w:ascii="Times New Roman" w:hAnsi="Times New Roman"/>
          <w:sz w:val="22"/>
          <w:szCs w:val="22"/>
        </w:rPr>
        <w:t xml:space="preserve"> Dit bedrag vormt loon voor de werknemer, maar mag als eindheffingsloon worden aangewezen.</w:t>
      </w:r>
    </w:p>
    <w:p w14:paraId="28FC3A35"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3.</w:t>
      </w:r>
      <w:r w:rsidRPr="00A07066">
        <w:rPr>
          <w:rFonts w:ascii="Times New Roman" w:hAnsi="Times New Roman"/>
          <w:sz w:val="22"/>
          <w:szCs w:val="22"/>
        </w:rPr>
        <w:tab/>
        <w:t>De overalls worden vanwege hun functie aangemerkt als werkkleding, zij zijn niet geschikt om buiten het werk gedragen te worden, en kunnen onbelast worden verstrekt. De truien worden ook als werkkleding aangemerkt (en de verstrekking onbelast) mits het bedrijfslogo een oppervlakte heeft van ten minste 70 cm</w:t>
      </w:r>
      <w:r w:rsidRPr="00A07066">
        <w:rPr>
          <w:rFonts w:ascii="Times New Roman" w:hAnsi="Times New Roman"/>
          <w:sz w:val="22"/>
          <w:szCs w:val="22"/>
          <w:vertAlign w:val="superscript"/>
        </w:rPr>
        <w:t>2</w:t>
      </w:r>
      <w:r w:rsidRPr="00A07066">
        <w:rPr>
          <w:rFonts w:ascii="Times New Roman" w:hAnsi="Times New Roman"/>
          <w:sz w:val="22"/>
          <w:szCs w:val="22"/>
        </w:rPr>
        <w:t>.</w:t>
      </w:r>
    </w:p>
    <w:p w14:paraId="28FC3A36"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4.</w:t>
      </w:r>
      <w:r w:rsidRPr="00A07066">
        <w:rPr>
          <w:rFonts w:ascii="Times New Roman" w:hAnsi="Times New Roman"/>
          <w:sz w:val="22"/>
          <w:szCs w:val="22"/>
        </w:rPr>
        <w:tab/>
        <w:t>Het is aannemelijk dat  de telefoons noodzakelijk zijn voor de uitoefening van de dienstbetrekking. Dan is de verstrekking hiervan als gerichte vrijstelling onbelast.</w:t>
      </w:r>
    </w:p>
    <w:p w14:paraId="28FC3A37"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5.</w:t>
      </w:r>
      <w:r w:rsidRPr="00A07066">
        <w:rPr>
          <w:rFonts w:ascii="Times New Roman" w:hAnsi="Times New Roman"/>
          <w:sz w:val="22"/>
          <w:szCs w:val="22"/>
        </w:rPr>
        <w:tab/>
        <w:t>De waarde in het economisch verkeer is belast. Het rentevoordeel is te bepalen ten opzichte van vergelijkbare leningen bij banken. Als er geen vergelijkbare lening is dan beoordelen ten opzichte van de belastingrente; mag ten laste van de vrije ruimte worden gebracht.</w:t>
      </w:r>
    </w:p>
    <w:p w14:paraId="28FC3A38"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6.</w:t>
      </w:r>
      <w:r w:rsidRPr="00A07066">
        <w:rPr>
          <w:rFonts w:ascii="Times New Roman" w:hAnsi="Times New Roman"/>
          <w:sz w:val="22"/>
          <w:szCs w:val="22"/>
        </w:rPr>
        <w:tab/>
        <w:t>Rentevoordeel belasten c.q. toewijzen aan de vrije ruimte.</w:t>
      </w:r>
    </w:p>
    <w:p w14:paraId="28FC3A39"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7.</w:t>
      </w:r>
      <w:r w:rsidRPr="00A07066">
        <w:rPr>
          <w:rFonts w:ascii="Times New Roman" w:hAnsi="Times New Roman"/>
          <w:sz w:val="22"/>
          <w:szCs w:val="22"/>
        </w:rPr>
        <w:tab/>
        <w:t xml:space="preserve">Het rente- en kostenvoordeel van een personeelslening voor de eigen woning is </w:t>
      </w:r>
      <w:r w:rsidR="00F30816" w:rsidRPr="00A07066">
        <w:rPr>
          <w:rFonts w:ascii="Times New Roman" w:hAnsi="Times New Roman"/>
          <w:sz w:val="22"/>
          <w:szCs w:val="22"/>
        </w:rPr>
        <w:t xml:space="preserve">tegenwoordig </w:t>
      </w:r>
      <w:r w:rsidRPr="00A07066">
        <w:rPr>
          <w:rFonts w:ascii="Times New Roman" w:hAnsi="Times New Roman"/>
          <w:sz w:val="22"/>
          <w:szCs w:val="22"/>
        </w:rPr>
        <w:t xml:space="preserve">niet </w:t>
      </w:r>
      <w:r w:rsidR="00F30816" w:rsidRPr="00A07066">
        <w:rPr>
          <w:rFonts w:ascii="Times New Roman" w:hAnsi="Times New Roman"/>
          <w:sz w:val="22"/>
          <w:szCs w:val="22"/>
        </w:rPr>
        <w:t xml:space="preserve">meer </w:t>
      </w:r>
      <w:r w:rsidRPr="00A07066">
        <w:rPr>
          <w:rFonts w:ascii="Times New Roman" w:hAnsi="Times New Roman"/>
          <w:sz w:val="22"/>
          <w:szCs w:val="22"/>
        </w:rPr>
        <w:t xml:space="preserve">vrijgesteld en kan ook niet worden aangewezen als eindheffingsloon. Het voordeel is </w:t>
      </w:r>
      <w:r w:rsidR="00F30816" w:rsidRPr="00A07066">
        <w:rPr>
          <w:rFonts w:ascii="Times New Roman" w:hAnsi="Times New Roman"/>
          <w:sz w:val="22"/>
          <w:szCs w:val="22"/>
        </w:rPr>
        <w:t xml:space="preserve">verplicht </w:t>
      </w:r>
      <w:r w:rsidRPr="00A07066">
        <w:rPr>
          <w:rFonts w:ascii="Times New Roman" w:hAnsi="Times New Roman"/>
          <w:sz w:val="22"/>
          <w:szCs w:val="22"/>
        </w:rPr>
        <w:t>belast als loon bij de werknemer.</w:t>
      </w:r>
    </w:p>
    <w:p w14:paraId="28FC3A3A" w14:textId="77777777" w:rsidR="00C64201" w:rsidRPr="00A07066" w:rsidRDefault="00C64201" w:rsidP="006B32AA">
      <w:pPr>
        <w:pStyle w:val="Tekstzonderopmaak"/>
        <w:ind w:left="708" w:hanging="708"/>
        <w:rPr>
          <w:rFonts w:ascii="Times New Roman" w:hAnsi="Times New Roman"/>
          <w:sz w:val="22"/>
          <w:szCs w:val="22"/>
        </w:rPr>
      </w:pPr>
    </w:p>
    <w:p w14:paraId="28FC3A3B" w14:textId="77777777" w:rsidR="00DE2FCF" w:rsidRPr="00A07066" w:rsidRDefault="00DE2FCF">
      <w:pPr>
        <w:spacing w:after="200" w:line="276" w:lineRule="auto"/>
        <w:rPr>
          <w:szCs w:val="22"/>
        </w:rPr>
      </w:pPr>
      <w:r w:rsidRPr="00A07066">
        <w:rPr>
          <w:szCs w:val="22"/>
        </w:rPr>
        <w:br w:type="page"/>
      </w:r>
    </w:p>
    <w:p w14:paraId="28FC3A3C"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Opgave 8.9</w:t>
      </w:r>
    </w:p>
    <w:p w14:paraId="28FC3A3D"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w:t>
      </w:r>
      <w:r w:rsidRPr="00A07066">
        <w:rPr>
          <w:rFonts w:ascii="Times New Roman" w:hAnsi="Times New Roman"/>
          <w:sz w:val="22"/>
          <w:szCs w:val="22"/>
        </w:rPr>
        <w:tab/>
        <w:t xml:space="preserve">Onbelast te verstrekken: 30 km x 2 x </w:t>
      </w:r>
      <w:r w:rsidR="00DE2FCF" w:rsidRPr="00A07066">
        <w:rPr>
          <w:rFonts w:ascii="Times New Roman" w:hAnsi="Times New Roman"/>
          <w:sz w:val="22"/>
          <w:szCs w:val="22"/>
        </w:rPr>
        <w:t>€ </w:t>
      </w:r>
      <w:r w:rsidRPr="00A07066">
        <w:rPr>
          <w:rFonts w:ascii="Times New Roman" w:hAnsi="Times New Roman"/>
          <w:sz w:val="22"/>
          <w:szCs w:val="22"/>
        </w:rPr>
        <w:t xml:space="preserve">0,19 x 4 dagen = </w:t>
      </w:r>
      <w:r w:rsidR="00DE2FCF" w:rsidRPr="00A07066">
        <w:rPr>
          <w:rFonts w:ascii="Times New Roman" w:hAnsi="Times New Roman"/>
          <w:sz w:val="22"/>
          <w:szCs w:val="22"/>
        </w:rPr>
        <w:t>€ </w:t>
      </w:r>
      <w:r w:rsidRPr="00A07066">
        <w:rPr>
          <w:rFonts w:ascii="Times New Roman" w:hAnsi="Times New Roman"/>
          <w:sz w:val="22"/>
          <w:szCs w:val="22"/>
        </w:rPr>
        <w:t>45,60</w:t>
      </w:r>
    </w:p>
    <w:p w14:paraId="28FC3A3E"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2.</w:t>
      </w:r>
      <w:r w:rsidRPr="00A07066">
        <w:rPr>
          <w:rFonts w:ascii="Times New Roman" w:hAnsi="Times New Roman"/>
          <w:sz w:val="22"/>
          <w:szCs w:val="22"/>
        </w:rPr>
        <w:tab/>
        <w:t>Methode 1 is de aangewezen methode, er wordt naar één vaste arbeidsplaats gereisd. Voorwaarde is dat gereisd wordt in minstens 36 weken naar een vaste arbeidsplaats. Dan kan een vaste reiskostenvergoeding worden verstrekt waarbij geen nacalculatie hoeft plaats te vinden (reisafstand is minder dan 150 kilometer). Op fulltime basis mag worden uitgegaan van 260 werkdagen</w:t>
      </w:r>
      <w:r w:rsidR="003829BA" w:rsidRPr="00A07066">
        <w:rPr>
          <w:rFonts w:ascii="Times New Roman" w:hAnsi="Times New Roman"/>
          <w:sz w:val="22"/>
          <w:szCs w:val="22"/>
        </w:rPr>
        <w:t xml:space="preserve"> -/- </w:t>
      </w:r>
      <w:r w:rsidRPr="00A07066">
        <w:rPr>
          <w:rFonts w:ascii="Times New Roman" w:hAnsi="Times New Roman"/>
          <w:sz w:val="22"/>
          <w:szCs w:val="22"/>
        </w:rPr>
        <w:t xml:space="preserve">46 dagen verlof e.d. = 214 dagen waarover de vaste vergoeding mag worden berekend. Uitwerking van methode 1: 214 dagen x 30 km x 2 x </w:t>
      </w:r>
      <w:r w:rsidR="00DE2FCF" w:rsidRPr="00A07066">
        <w:rPr>
          <w:rFonts w:ascii="Times New Roman" w:hAnsi="Times New Roman"/>
          <w:sz w:val="22"/>
          <w:szCs w:val="22"/>
        </w:rPr>
        <w:t>€ </w:t>
      </w:r>
      <w:r w:rsidRPr="00A07066">
        <w:rPr>
          <w:rFonts w:ascii="Times New Roman" w:hAnsi="Times New Roman"/>
          <w:sz w:val="22"/>
          <w:szCs w:val="22"/>
        </w:rPr>
        <w:t xml:space="preserve">0,19 x 4/5 = </w:t>
      </w:r>
      <w:r w:rsidR="00DE2FCF" w:rsidRPr="00A07066">
        <w:rPr>
          <w:rFonts w:ascii="Times New Roman" w:hAnsi="Times New Roman"/>
          <w:sz w:val="22"/>
          <w:szCs w:val="22"/>
        </w:rPr>
        <w:t>€ </w:t>
      </w:r>
      <w:r w:rsidRPr="00A07066">
        <w:rPr>
          <w:rFonts w:ascii="Times New Roman" w:hAnsi="Times New Roman"/>
          <w:sz w:val="22"/>
          <w:szCs w:val="22"/>
        </w:rPr>
        <w:t xml:space="preserve">1.951,68 per jaar, zijnde </w:t>
      </w:r>
      <w:r w:rsidR="00DE2FCF" w:rsidRPr="00A07066">
        <w:rPr>
          <w:rFonts w:ascii="Times New Roman" w:hAnsi="Times New Roman"/>
          <w:sz w:val="22"/>
          <w:szCs w:val="22"/>
        </w:rPr>
        <w:t>€ </w:t>
      </w:r>
      <w:r w:rsidRPr="00A07066">
        <w:rPr>
          <w:rFonts w:ascii="Times New Roman" w:hAnsi="Times New Roman"/>
          <w:sz w:val="22"/>
          <w:szCs w:val="22"/>
        </w:rPr>
        <w:t>162,64 per maand.</w:t>
      </w:r>
    </w:p>
    <w:p w14:paraId="28FC3A3F"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3.</w:t>
      </w:r>
      <w:r w:rsidRPr="00A07066">
        <w:rPr>
          <w:rFonts w:ascii="Times New Roman" w:hAnsi="Times New Roman"/>
          <w:sz w:val="22"/>
          <w:szCs w:val="22"/>
        </w:rPr>
        <w:tab/>
        <w:t xml:space="preserve">Het reizen van woning naar station met de fiets kan vergoed worden tegen maximaal </w:t>
      </w:r>
      <w:r w:rsidR="00DE2FCF" w:rsidRPr="00A07066">
        <w:rPr>
          <w:rFonts w:ascii="Times New Roman" w:hAnsi="Times New Roman"/>
          <w:sz w:val="22"/>
          <w:szCs w:val="22"/>
        </w:rPr>
        <w:t>€ </w:t>
      </w:r>
      <w:r w:rsidRPr="00A07066">
        <w:rPr>
          <w:rFonts w:ascii="Times New Roman" w:hAnsi="Times New Roman"/>
          <w:sz w:val="22"/>
          <w:szCs w:val="22"/>
        </w:rPr>
        <w:t xml:space="preserve">0,19 x 7 kilometer x 2 = </w:t>
      </w:r>
      <w:r w:rsidR="00DE2FCF" w:rsidRPr="00A07066">
        <w:rPr>
          <w:rFonts w:ascii="Times New Roman" w:hAnsi="Times New Roman"/>
          <w:sz w:val="22"/>
          <w:szCs w:val="22"/>
        </w:rPr>
        <w:t>€ </w:t>
      </w:r>
      <w:r w:rsidRPr="00A07066">
        <w:rPr>
          <w:rFonts w:ascii="Times New Roman" w:hAnsi="Times New Roman"/>
          <w:sz w:val="22"/>
          <w:szCs w:val="22"/>
        </w:rPr>
        <w:t xml:space="preserve">2,66 per dag en </w:t>
      </w:r>
      <w:r w:rsidR="00DE2FCF" w:rsidRPr="00A07066">
        <w:rPr>
          <w:rFonts w:ascii="Times New Roman" w:hAnsi="Times New Roman"/>
          <w:sz w:val="22"/>
          <w:szCs w:val="22"/>
        </w:rPr>
        <w:t>€ </w:t>
      </w:r>
      <w:r w:rsidRPr="00A07066">
        <w:rPr>
          <w:rFonts w:ascii="Times New Roman" w:hAnsi="Times New Roman"/>
          <w:sz w:val="22"/>
          <w:szCs w:val="22"/>
        </w:rPr>
        <w:t xml:space="preserve">13,30 per week. Het reizen met de trein kan vergoed worden tegen </w:t>
      </w:r>
      <w:r w:rsidR="00DE2FCF" w:rsidRPr="00A07066">
        <w:rPr>
          <w:rFonts w:ascii="Times New Roman" w:hAnsi="Times New Roman"/>
          <w:sz w:val="22"/>
          <w:szCs w:val="22"/>
        </w:rPr>
        <w:t>€ </w:t>
      </w:r>
      <w:r w:rsidRPr="00A07066">
        <w:rPr>
          <w:rFonts w:ascii="Times New Roman" w:hAnsi="Times New Roman"/>
          <w:sz w:val="22"/>
          <w:szCs w:val="22"/>
        </w:rPr>
        <w:t xml:space="preserve">0,19 per kilometer, maar ook kunnen de werkelijke kosten van de OV-trajectkaart worden vergoed. In de werkplaats kunnen nog de met de bus gereisde kilometers worden vergoed: maximaal </w:t>
      </w:r>
      <w:r w:rsidR="00DE2FCF" w:rsidRPr="00A07066">
        <w:rPr>
          <w:rFonts w:ascii="Times New Roman" w:hAnsi="Times New Roman"/>
          <w:sz w:val="22"/>
          <w:szCs w:val="22"/>
        </w:rPr>
        <w:t>€ </w:t>
      </w:r>
      <w:r w:rsidRPr="00A07066">
        <w:rPr>
          <w:rFonts w:ascii="Times New Roman" w:hAnsi="Times New Roman"/>
          <w:sz w:val="22"/>
          <w:szCs w:val="22"/>
        </w:rPr>
        <w:t xml:space="preserve">0,19 x 5 kilometer x 2 = </w:t>
      </w:r>
      <w:r w:rsidR="00DE2FCF" w:rsidRPr="00A07066">
        <w:rPr>
          <w:rFonts w:ascii="Times New Roman" w:hAnsi="Times New Roman"/>
          <w:sz w:val="22"/>
          <w:szCs w:val="22"/>
        </w:rPr>
        <w:t>€ </w:t>
      </w:r>
      <w:r w:rsidRPr="00A07066">
        <w:rPr>
          <w:rFonts w:ascii="Times New Roman" w:hAnsi="Times New Roman"/>
          <w:sz w:val="22"/>
          <w:szCs w:val="22"/>
        </w:rPr>
        <w:t xml:space="preserve">1,90 per dag en </w:t>
      </w:r>
      <w:r w:rsidR="00DE2FCF" w:rsidRPr="00A07066">
        <w:rPr>
          <w:rFonts w:ascii="Times New Roman" w:hAnsi="Times New Roman"/>
          <w:sz w:val="22"/>
          <w:szCs w:val="22"/>
        </w:rPr>
        <w:t>€ </w:t>
      </w:r>
      <w:r w:rsidRPr="00A07066">
        <w:rPr>
          <w:rFonts w:ascii="Times New Roman" w:hAnsi="Times New Roman"/>
          <w:sz w:val="22"/>
          <w:szCs w:val="22"/>
        </w:rPr>
        <w:t xml:space="preserve">9,50 per week. Dus in totaal: </w:t>
      </w:r>
      <w:r w:rsidR="00DE2FCF" w:rsidRPr="00A07066">
        <w:rPr>
          <w:rFonts w:ascii="Times New Roman" w:hAnsi="Times New Roman"/>
          <w:sz w:val="22"/>
          <w:szCs w:val="22"/>
        </w:rPr>
        <w:t>€ </w:t>
      </w:r>
      <w:r w:rsidRPr="00A07066">
        <w:rPr>
          <w:rFonts w:ascii="Times New Roman" w:hAnsi="Times New Roman"/>
          <w:sz w:val="22"/>
          <w:szCs w:val="22"/>
        </w:rPr>
        <w:t>22,80 plus de werkelijke kosten van de OV-trajectkaart.</w:t>
      </w:r>
    </w:p>
    <w:p w14:paraId="28FC3A40"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4.</w:t>
      </w:r>
      <w:r w:rsidRPr="00A07066">
        <w:rPr>
          <w:rFonts w:ascii="Times New Roman" w:hAnsi="Times New Roman"/>
          <w:sz w:val="22"/>
          <w:szCs w:val="22"/>
        </w:rPr>
        <w:tab/>
        <w:t>Bij een eindloonregeling mag maximaal 1,</w:t>
      </w:r>
      <w:r w:rsidR="003E58EC" w:rsidRPr="00A07066">
        <w:rPr>
          <w:rFonts w:ascii="Times New Roman" w:hAnsi="Times New Roman"/>
          <w:sz w:val="22"/>
          <w:szCs w:val="22"/>
        </w:rPr>
        <w:t xml:space="preserve">657% </w:t>
      </w:r>
      <w:r w:rsidRPr="00A07066">
        <w:rPr>
          <w:rFonts w:ascii="Times New Roman" w:hAnsi="Times New Roman"/>
          <w:sz w:val="22"/>
          <w:szCs w:val="22"/>
        </w:rPr>
        <w:t>van het pensioengevend loon worden opgebouwd. Het pensioengevend loon wordt gevormd door het overeengekomen loon plus de vakantiebijslag en het gegarandeerde tantième. Voor Martin van den Broek bedra</w:t>
      </w:r>
      <w:r w:rsidR="003E58EC" w:rsidRPr="00A07066">
        <w:rPr>
          <w:rFonts w:ascii="Times New Roman" w:hAnsi="Times New Roman"/>
          <w:sz w:val="22"/>
          <w:szCs w:val="22"/>
        </w:rPr>
        <w:t>agt het op te bouwen OP dus 1,657</w:t>
      </w:r>
      <w:r w:rsidRPr="00A07066">
        <w:rPr>
          <w:rFonts w:ascii="Times New Roman" w:hAnsi="Times New Roman"/>
          <w:sz w:val="22"/>
          <w:szCs w:val="22"/>
        </w:rPr>
        <w:t>% x ((5.000 x</w:t>
      </w:r>
      <w:r w:rsidR="003E58EC" w:rsidRPr="00A07066">
        <w:rPr>
          <w:rFonts w:ascii="Times New Roman" w:hAnsi="Times New Roman"/>
          <w:sz w:val="22"/>
          <w:szCs w:val="22"/>
        </w:rPr>
        <w:t xml:space="preserve"> 1,08 x 12) + 4.000) = </w:t>
      </w:r>
      <w:r w:rsidR="00DE2FCF" w:rsidRPr="00A07066">
        <w:rPr>
          <w:rFonts w:ascii="Times New Roman" w:hAnsi="Times New Roman"/>
          <w:sz w:val="22"/>
          <w:szCs w:val="22"/>
        </w:rPr>
        <w:t>€ </w:t>
      </w:r>
      <w:r w:rsidR="003E58EC" w:rsidRPr="00A07066">
        <w:rPr>
          <w:rFonts w:ascii="Times New Roman" w:hAnsi="Times New Roman"/>
          <w:sz w:val="22"/>
          <w:szCs w:val="22"/>
        </w:rPr>
        <w:t>1.074</w:t>
      </w:r>
      <w:r w:rsidRPr="00A07066">
        <w:rPr>
          <w:rFonts w:ascii="Times New Roman" w:hAnsi="Times New Roman"/>
          <w:sz w:val="22"/>
          <w:szCs w:val="22"/>
        </w:rPr>
        <w:t>. Het toe te kennen partnerpensioen bedraagt 70% van dat OP.</w:t>
      </w:r>
    </w:p>
    <w:p w14:paraId="28FC3A41"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5.</w:t>
      </w:r>
      <w:r w:rsidRPr="00A07066">
        <w:rPr>
          <w:rFonts w:ascii="Times New Roman" w:hAnsi="Times New Roman"/>
          <w:sz w:val="22"/>
          <w:szCs w:val="22"/>
        </w:rPr>
        <w:tab/>
        <w:t>Per jaar mag maximaal opgebouwd worden 1,875% maal het pensioengevend loon over dat jaar.</w:t>
      </w:r>
    </w:p>
    <w:p w14:paraId="28FC3A42"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6.</w:t>
      </w:r>
      <w:r w:rsidRPr="00A07066">
        <w:rPr>
          <w:rFonts w:ascii="Times New Roman" w:hAnsi="Times New Roman"/>
          <w:sz w:val="22"/>
          <w:szCs w:val="22"/>
        </w:rPr>
        <w:tab/>
        <w:t>Het toe te kennen ouderdomspensioen is per jaar:</w:t>
      </w:r>
    </w:p>
    <w:p w14:paraId="28FC3A43" w14:textId="0298215C" w:rsidR="006B32AA" w:rsidRPr="00A07066" w:rsidRDefault="006B32AA" w:rsidP="006B32AA">
      <w:pPr>
        <w:pStyle w:val="Tekstzonderopmaak"/>
        <w:tabs>
          <w:tab w:val="decimal" w:pos="7797"/>
        </w:tabs>
        <w:ind w:left="708" w:hanging="708"/>
        <w:rPr>
          <w:rFonts w:ascii="Times New Roman" w:hAnsi="Times New Roman"/>
          <w:sz w:val="22"/>
          <w:szCs w:val="22"/>
        </w:rPr>
      </w:pPr>
      <w:r w:rsidRPr="00A07066">
        <w:rPr>
          <w:rFonts w:ascii="Times New Roman" w:hAnsi="Times New Roman"/>
          <w:sz w:val="22"/>
          <w:szCs w:val="22"/>
        </w:rPr>
        <w:tab/>
        <w:t>Pensioengevend loon (</w:t>
      </w:r>
      <w:r w:rsidR="00DE2FCF" w:rsidRPr="00A07066">
        <w:rPr>
          <w:rFonts w:ascii="Times New Roman" w:hAnsi="Times New Roman"/>
          <w:sz w:val="22"/>
          <w:szCs w:val="22"/>
        </w:rPr>
        <w:t>€ </w:t>
      </w:r>
      <w:r w:rsidRPr="00A07066">
        <w:rPr>
          <w:rFonts w:ascii="Times New Roman" w:hAnsi="Times New Roman"/>
          <w:sz w:val="22"/>
          <w:szCs w:val="22"/>
        </w:rPr>
        <w:t xml:space="preserve">5.000 x 1,08 x 12) + </w:t>
      </w:r>
      <w:r w:rsidR="00DE2FCF" w:rsidRPr="00A07066">
        <w:rPr>
          <w:rFonts w:ascii="Times New Roman" w:hAnsi="Times New Roman"/>
          <w:sz w:val="22"/>
          <w:szCs w:val="22"/>
        </w:rPr>
        <w:t>€ </w:t>
      </w:r>
      <w:r w:rsidRPr="00A07066">
        <w:rPr>
          <w:rFonts w:ascii="Times New Roman" w:hAnsi="Times New Roman"/>
          <w:sz w:val="22"/>
          <w:szCs w:val="22"/>
        </w:rPr>
        <w:t xml:space="preserve">4.000 </w:t>
      </w:r>
      <w:r w:rsidRPr="00A07066">
        <w:rPr>
          <w:rFonts w:ascii="Times New Roman" w:hAnsi="Times New Roman"/>
          <w:sz w:val="22"/>
          <w:szCs w:val="22"/>
        </w:rPr>
        <w:tab/>
      </w:r>
      <w:r w:rsidR="00DE2FCF" w:rsidRPr="00A07066">
        <w:rPr>
          <w:rFonts w:ascii="Times New Roman" w:hAnsi="Times New Roman"/>
          <w:sz w:val="22"/>
          <w:szCs w:val="22"/>
        </w:rPr>
        <w:t>€ </w:t>
      </w:r>
      <w:r w:rsidRPr="00A07066">
        <w:rPr>
          <w:rFonts w:ascii="Times New Roman" w:hAnsi="Times New Roman"/>
          <w:sz w:val="22"/>
          <w:szCs w:val="22"/>
        </w:rPr>
        <w:t>68.800</w:t>
      </w:r>
    </w:p>
    <w:p w14:paraId="28FC3A44" w14:textId="0F4AA562" w:rsidR="006B32AA" w:rsidRPr="00A07066" w:rsidRDefault="006B32AA" w:rsidP="006B32AA">
      <w:pPr>
        <w:pStyle w:val="Tekstzonderopmaak"/>
        <w:tabs>
          <w:tab w:val="decimal" w:pos="7797"/>
          <w:tab w:val="center" w:pos="8080"/>
        </w:tabs>
        <w:ind w:left="708" w:hanging="708"/>
        <w:rPr>
          <w:rFonts w:ascii="Times New Roman" w:hAnsi="Times New Roman"/>
          <w:sz w:val="22"/>
          <w:szCs w:val="22"/>
        </w:rPr>
      </w:pPr>
      <w:r w:rsidRPr="00A07066">
        <w:rPr>
          <w:rFonts w:ascii="Times New Roman" w:hAnsi="Times New Roman"/>
          <w:sz w:val="22"/>
          <w:szCs w:val="22"/>
        </w:rPr>
        <w:tab/>
        <w:t>AOW-franchise</w:t>
      </w:r>
      <w:r w:rsidRPr="00A07066">
        <w:rPr>
          <w:rFonts w:ascii="Times New Roman" w:hAnsi="Times New Roman"/>
          <w:sz w:val="22"/>
          <w:szCs w:val="22"/>
        </w:rPr>
        <w:tab/>
      </w:r>
      <w:r w:rsidR="00DE2FCF" w:rsidRPr="00A07066">
        <w:rPr>
          <w:rFonts w:ascii="Times New Roman" w:hAnsi="Times New Roman"/>
          <w:sz w:val="22"/>
          <w:szCs w:val="22"/>
          <w:u w:val="single"/>
        </w:rPr>
        <w:t>€ </w:t>
      </w:r>
      <w:r w:rsidR="000916FB" w:rsidRPr="00A07066">
        <w:rPr>
          <w:rFonts w:ascii="Times New Roman" w:hAnsi="Times New Roman"/>
          <w:sz w:val="22"/>
          <w:szCs w:val="22"/>
          <w:u w:val="single"/>
        </w:rPr>
        <w:t>1</w:t>
      </w:r>
      <w:r w:rsidR="00B31E27" w:rsidRPr="00A07066">
        <w:rPr>
          <w:rFonts w:ascii="Times New Roman" w:hAnsi="Times New Roman"/>
          <w:sz w:val="22"/>
          <w:szCs w:val="22"/>
          <w:u w:val="single"/>
        </w:rPr>
        <w:t>4.449</w:t>
      </w:r>
      <w:r w:rsidRPr="00A07066">
        <w:rPr>
          <w:rFonts w:ascii="Times New Roman" w:hAnsi="Times New Roman"/>
          <w:sz w:val="22"/>
          <w:szCs w:val="22"/>
        </w:rPr>
        <w:tab/>
        <w:t>-/-</w:t>
      </w:r>
    </w:p>
    <w:p w14:paraId="28FC3A45" w14:textId="67A1F06E" w:rsidR="006B32AA" w:rsidRPr="00A07066" w:rsidRDefault="006B32AA" w:rsidP="006B32AA">
      <w:pPr>
        <w:pStyle w:val="Tekstzonderopmaak"/>
        <w:tabs>
          <w:tab w:val="decimal" w:pos="7797"/>
        </w:tabs>
        <w:ind w:left="708" w:hanging="708"/>
        <w:rPr>
          <w:rFonts w:ascii="Times New Roman" w:hAnsi="Times New Roman"/>
          <w:sz w:val="22"/>
          <w:szCs w:val="22"/>
        </w:rPr>
      </w:pPr>
      <w:r w:rsidRPr="00A07066">
        <w:rPr>
          <w:rFonts w:ascii="Times New Roman" w:hAnsi="Times New Roman"/>
          <w:sz w:val="22"/>
          <w:szCs w:val="22"/>
        </w:rPr>
        <w:tab/>
      </w:r>
      <w:r w:rsidRPr="00A07066">
        <w:rPr>
          <w:rFonts w:ascii="Times New Roman" w:hAnsi="Times New Roman"/>
          <w:sz w:val="22"/>
          <w:szCs w:val="22"/>
        </w:rPr>
        <w:tab/>
      </w:r>
      <w:r w:rsidR="00DE2FCF" w:rsidRPr="00A07066">
        <w:rPr>
          <w:rFonts w:ascii="Times New Roman" w:hAnsi="Times New Roman"/>
          <w:sz w:val="22"/>
          <w:szCs w:val="22"/>
        </w:rPr>
        <w:t>€ </w:t>
      </w:r>
      <w:r w:rsidR="009F69A3" w:rsidRPr="00A07066">
        <w:rPr>
          <w:rFonts w:ascii="Times New Roman" w:hAnsi="Times New Roman"/>
          <w:sz w:val="22"/>
          <w:szCs w:val="22"/>
        </w:rPr>
        <w:t>54.351</w:t>
      </w:r>
    </w:p>
    <w:p w14:paraId="28FC3A46" w14:textId="59B7CD3B" w:rsidR="006B32AA" w:rsidRPr="00A07066" w:rsidRDefault="006B32AA" w:rsidP="006B32AA">
      <w:pPr>
        <w:pStyle w:val="Tekstzonderopmaak"/>
        <w:tabs>
          <w:tab w:val="decimal" w:pos="7797"/>
        </w:tabs>
        <w:ind w:left="708" w:hanging="708"/>
        <w:rPr>
          <w:rFonts w:ascii="Times New Roman" w:hAnsi="Times New Roman"/>
          <w:sz w:val="22"/>
          <w:szCs w:val="22"/>
        </w:rPr>
      </w:pPr>
      <w:r w:rsidRPr="00A07066">
        <w:rPr>
          <w:rFonts w:ascii="Times New Roman" w:hAnsi="Times New Roman"/>
          <w:sz w:val="22"/>
          <w:szCs w:val="22"/>
        </w:rPr>
        <w:tab/>
        <w:t xml:space="preserve">Pensioenopbouw per jaar is </w:t>
      </w:r>
      <w:r w:rsidR="00DE2FCF" w:rsidRPr="00A07066">
        <w:rPr>
          <w:rFonts w:ascii="Times New Roman" w:hAnsi="Times New Roman"/>
          <w:sz w:val="22"/>
          <w:szCs w:val="22"/>
        </w:rPr>
        <w:t>€ </w:t>
      </w:r>
      <w:r w:rsidR="009F69A3" w:rsidRPr="00A07066">
        <w:rPr>
          <w:rFonts w:ascii="Times New Roman" w:hAnsi="Times New Roman"/>
          <w:sz w:val="22"/>
          <w:szCs w:val="22"/>
        </w:rPr>
        <w:t>54.351</w:t>
      </w:r>
      <w:r w:rsidR="0058536E" w:rsidRPr="00A07066">
        <w:rPr>
          <w:rFonts w:ascii="Times New Roman" w:hAnsi="Times New Roman"/>
          <w:sz w:val="22"/>
          <w:szCs w:val="22"/>
        </w:rPr>
        <w:t xml:space="preserve"> </w:t>
      </w:r>
      <w:r w:rsidRPr="00A07066">
        <w:rPr>
          <w:rFonts w:ascii="Times New Roman" w:hAnsi="Times New Roman"/>
          <w:sz w:val="22"/>
          <w:szCs w:val="22"/>
        </w:rPr>
        <w:t>x 1,55%</w:t>
      </w:r>
      <w:r w:rsidR="005266D9" w:rsidRPr="00A07066">
        <w:rPr>
          <w:rFonts w:ascii="Times New Roman" w:hAnsi="Times New Roman"/>
          <w:sz w:val="22"/>
          <w:szCs w:val="22"/>
        </w:rPr>
        <w:t xml:space="preserve"> = </w:t>
      </w:r>
      <w:r w:rsidR="00DE2FCF" w:rsidRPr="00A07066">
        <w:rPr>
          <w:rFonts w:ascii="Times New Roman" w:hAnsi="Times New Roman"/>
          <w:sz w:val="22"/>
          <w:szCs w:val="22"/>
        </w:rPr>
        <w:t>€ </w:t>
      </w:r>
      <w:r w:rsidR="009F69A3" w:rsidRPr="00A07066">
        <w:rPr>
          <w:rFonts w:ascii="Times New Roman" w:hAnsi="Times New Roman"/>
          <w:sz w:val="22"/>
          <w:szCs w:val="22"/>
        </w:rPr>
        <w:t>842,44</w:t>
      </w:r>
    </w:p>
    <w:p w14:paraId="28FC3A47" w14:textId="77777777" w:rsidR="00C64201" w:rsidRPr="00A07066" w:rsidRDefault="00C64201" w:rsidP="006B32AA">
      <w:pPr>
        <w:pStyle w:val="Tekstzonderopmaak"/>
        <w:ind w:left="708" w:hanging="708"/>
        <w:rPr>
          <w:rFonts w:ascii="Times New Roman" w:hAnsi="Times New Roman"/>
          <w:sz w:val="22"/>
          <w:szCs w:val="22"/>
        </w:rPr>
      </w:pPr>
    </w:p>
    <w:p w14:paraId="28FC3A48"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Opgave 8.10</w:t>
      </w:r>
    </w:p>
    <w:p w14:paraId="28FC3A49"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w:t>
      </w:r>
      <w:r w:rsidRPr="00A07066">
        <w:rPr>
          <w:rFonts w:ascii="Times New Roman" w:hAnsi="Times New Roman"/>
          <w:sz w:val="22"/>
          <w:szCs w:val="22"/>
        </w:rPr>
        <w:tab/>
        <w:t xml:space="preserve">Voor zakelijke reizen en voor woon-werkverkeer is </w:t>
      </w:r>
      <w:r w:rsidR="00DE2FCF" w:rsidRPr="00A07066">
        <w:rPr>
          <w:rFonts w:ascii="Times New Roman" w:hAnsi="Times New Roman"/>
          <w:sz w:val="22"/>
          <w:szCs w:val="22"/>
        </w:rPr>
        <w:t>€ </w:t>
      </w:r>
      <w:r w:rsidRPr="00A07066">
        <w:rPr>
          <w:rFonts w:ascii="Times New Roman" w:hAnsi="Times New Roman"/>
          <w:sz w:val="22"/>
          <w:szCs w:val="22"/>
        </w:rPr>
        <w:t xml:space="preserve">0,19 per km vrijgesteld. Jan ontvangt </w:t>
      </w:r>
      <w:r w:rsidR="00DE2FCF" w:rsidRPr="00A07066">
        <w:rPr>
          <w:rFonts w:ascii="Times New Roman" w:hAnsi="Times New Roman"/>
          <w:sz w:val="22"/>
          <w:szCs w:val="22"/>
        </w:rPr>
        <w:t>€ </w:t>
      </w:r>
      <w:r w:rsidRPr="00A07066">
        <w:rPr>
          <w:rFonts w:ascii="Times New Roman" w:hAnsi="Times New Roman"/>
          <w:sz w:val="22"/>
          <w:szCs w:val="22"/>
        </w:rPr>
        <w:t xml:space="preserve">0,22 per km. Dit komt neer op een bovenmatige kostenvergoeding van </w:t>
      </w:r>
      <w:r w:rsidR="00DE2FCF" w:rsidRPr="00A07066">
        <w:rPr>
          <w:rFonts w:ascii="Times New Roman" w:hAnsi="Times New Roman"/>
          <w:sz w:val="22"/>
          <w:szCs w:val="22"/>
        </w:rPr>
        <w:t>€ </w:t>
      </w:r>
      <w:r w:rsidRPr="00A07066">
        <w:rPr>
          <w:rFonts w:ascii="Times New Roman" w:hAnsi="Times New Roman"/>
          <w:sz w:val="22"/>
          <w:szCs w:val="22"/>
        </w:rPr>
        <w:t xml:space="preserve">0,03 per km. De vergoeding van </w:t>
      </w:r>
      <w:r w:rsidR="00DE2FCF" w:rsidRPr="00A07066">
        <w:rPr>
          <w:rFonts w:ascii="Times New Roman" w:hAnsi="Times New Roman"/>
          <w:sz w:val="22"/>
          <w:szCs w:val="22"/>
        </w:rPr>
        <w:t>€ </w:t>
      </w:r>
      <w:r w:rsidRPr="00A07066">
        <w:rPr>
          <w:rFonts w:ascii="Times New Roman" w:hAnsi="Times New Roman"/>
          <w:sz w:val="22"/>
          <w:szCs w:val="22"/>
        </w:rPr>
        <w:t xml:space="preserve">0,14 per km die Gert ontvangt, blijft beneden het forfaitair vrijgestelde bedrag. Voor Jan is belast: 19 x 24 km + 36 x 36 km + 26 x 20 km = 2.272 km x </w:t>
      </w:r>
      <w:r w:rsidR="00DE2FCF" w:rsidRPr="00A07066">
        <w:rPr>
          <w:rFonts w:ascii="Times New Roman" w:hAnsi="Times New Roman"/>
          <w:sz w:val="22"/>
          <w:szCs w:val="22"/>
        </w:rPr>
        <w:t>€ </w:t>
      </w:r>
      <w:r w:rsidRPr="00A07066">
        <w:rPr>
          <w:rFonts w:ascii="Times New Roman" w:hAnsi="Times New Roman"/>
          <w:sz w:val="22"/>
          <w:szCs w:val="22"/>
        </w:rPr>
        <w:t xml:space="preserve">0,03 = </w:t>
      </w:r>
      <w:r w:rsidR="00DE2FCF" w:rsidRPr="00A07066">
        <w:rPr>
          <w:rFonts w:ascii="Times New Roman" w:hAnsi="Times New Roman"/>
          <w:sz w:val="22"/>
          <w:szCs w:val="22"/>
        </w:rPr>
        <w:t>€ </w:t>
      </w:r>
      <w:r w:rsidRPr="00A07066">
        <w:rPr>
          <w:rFonts w:ascii="Times New Roman" w:hAnsi="Times New Roman"/>
          <w:sz w:val="22"/>
          <w:szCs w:val="22"/>
        </w:rPr>
        <w:t>68,16. De bovenmatige vergoeding is loon; mag ten laste van de vrije ruimte.</w:t>
      </w:r>
    </w:p>
    <w:p w14:paraId="28FC3A4A"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2.</w:t>
      </w:r>
      <w:r w:rsidRPr="00A07066">
        <w:rPr>
          <w:rFonts w:ascii="Times New Roman" w:hAnsi="Times New Roman"/>
          <w:sz w:val="22"/>
          <w:szCs w:val="22"/>
        </w:rPr>
        <w:tab/>
        <w:t>Tussen Jan en Gert bestaat geen arbeidsovereenkomst. De vergoeding wordt in de privésfeer betaald. Daarom zijn er geen gevolgen voor de loonheffing.</w:t>
      </w:r>
    </w:p>
    <w:p w14:paraId="28FC3A4B"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3.</w:t>
      </w:r>
      <w:r w:rsidRPr="00A07066">
        <w:rPr>
          <w:rFonts w:ascii="Times New Roman" w:hAnsi="Times New Roman"/>
          <w:sz w:val="22"/>
          <w:szCs w:val="22"/>
        </w:rPr>
        <w:tab/>
        <w:t xml:space="preserve">De waarde van een dienstwoning moet worden gesteld op maximaal 18% van het loon. Hierbij moet de werkweek worden herleid naar een 36-urige werkweek. Tot het loon moet maximaal worden gerekend: 36/32 x </w:t>
      </w:r>
      <w:r w:rsidR="00DE2FCF" w:rsidRPr="00A07066">
        <w:rPr>
          <w:rFonts w:ascii="Times New Roman" w:hAnsi="Times New Roman"/>
          <w:sz w:val="22"/>
          <w:szCs w:val="22"/>
        </w:rPr>
        <w:t>€ </w:t>
      </w:r>
      <w:r w:rsidRPr="00A07066">
        <w:rPr>
          <w:rFonts w:ascii="Times New Roman" w:hAnsi="Times New Roman"/>
          <w:sz w:val="22"/>
          <w:szCs w:val="22"/>
        </w:rPr>
        <w:t xml:space="preserve">2.700  x 1,08 x 18% = </w:t>
      </w:r>
      <w:r w:rsidR="00DE2FCF" w:rsidRPr="00A07066">
        <w:rPr>
          <w:rFonts w:ascii="Times New Roman" w:hAnsi="Times New Roman"/>
          <w:sz w:val="22"/>
          <w:szCs w:val="22"/>
        </w:rPr>
        <w:t>€ </w:t>
      </w:r>
      <w:r w:rsidRPr="00A07066">
        <w:rPr>
          <w:rFonts w:ascii="Times New Roman" w:hAnsi="Times New Roman"/>
          <w:sz w:val="22"/>
          <w:szCs w:val="22"/>
        </w:rPr>
        <w:t xml:space="preserve">590,49 per maand. Dit loonvoordeel is verplicht werknemersloon en mag </w:t>
      </w:r>
      <w:r w:rsidRPr="00A07066">
        <w:rPr>
          <w:rFonts w:ascii="Times New Roman" w:hAnsi="Times New Roman"/>
          <w:i/>
          <w:sz w:val="22"/>
          <w:szCs w:val="22"/>
        </w:rPr>
        <w:t>niet</w:t>
      </w:r>
      <w:r w:rsidRPr="00A07066">
        <w:rPr>
          <w:rFonts w:ascii="Times New Roman" w:hAnsi="Times New Roman"/>
          <w:sz w:val="22"/>
          <w:szCs w:val="22"/>
        </w:rPr>
        <w:t xml:space="preserve"> als eindheffingsloon worden aangewezen en dan ten laste van de vrije ruimte worden gebracht</w:t>
      </w:r>
    </w:p>
    <w:p w14:paraId="28FC3A4C"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4.</w:t>
      </w:r>
      <w:r w:rsidRPr="00A07066">
        <w:rPr>
          <w:rFonts w:ascii="Times New Roman" w:hAnsi="Times New Roman"/>
          <w:sz w:val="22"/>
          <w:szCs w:val="22"/>
        </w:rPr>
        <w:tab/>
        <w:t xml:space="preserve">John reist doorgaans op 4 dagen per week naar zijn vaste arbeidsplaats. Tevens is de enkele reisafstand niet meer dan 75 km. Volgens methode 1 is een vaste vrije reiskostenvergoeding mogelijk, die als volgt wordt berekend: 4/5 x 214 dagen x 28 km x </w:t>
      </w:r>
      <w:r w:rsidR="00DE2FCF" w:rsidRPr="00A07066">
        <w:rPr>
          <w:rFonts w:ascii="Times New Roman" w:hAnsi="Times New Roman"/>
          <w:sz w:val="22"/>
          <w:szCs w:val="22"/>
        </w:rPr>
        <w:t>€ </w:t>
      </w:r>
      <w:r w:rsidRPr="00A07066">
        <w:rPr>
          <w:rFonts w:ascii="Times New Roman" w:hAnsi="Times New Roman"/>
          <w:sz w:val="22"/>
          <w:szCs w:val="22"/>
        </w:rPr>
        <w:t xml:space="preserve">0,19 = </w:t>
      </w:r>
      <w:r w:rsidR="00DE2FCF" w:rsidRPr="00A07066">
        <w:rPr>
          <w:rFonts w:ascii="Times New Roman" w:hAnsi="Times New Roman"/>
          <w:sz w:val="22"/>
          <w:szCs w:val="22"/>
        </w:rPr>
        <w:t>€ </w:t>
      </w:r>
      <w:r w:rsidRPr="00A07066">
        <w:rPr>
          <w:rFonts w:ascii="Times New Roman" w:hAnsi="Times New Roman"/>
          <w:sz w:val="22"/>
          <w:szCs w:val="22"/>
        </w:rPr>
        <w:t xml:space="preserve">910,78 per jaar. Op maandbasis is het vrijgestelde bedrag </w:t>
      </w:r>
      <w:r w:rsidR="00DE2FCF" w:rsidRPr="00A07066">
        <w:rPr>
          <w:rFonts w:ascii="Times New Roman" w:hAnsi="Times New Roman"/>
          <w:sz w:val="22"/>
          <w:szCs w:val="22"/>
        </w:rPr>
        <w:t>€ </w:t>
      </w:r>
      <w:r w:rsidRPr="00A07066">
        <w:rPr>
          <w:rFonts w:ascii="Times New Roman" w:hAnsi="Times New Roman"/>
          <w:sz w:val="22"/>
          <w:szCs w:val="22"/>
        </w:rPr>
        <w:t>75,90.</w:t>
      </w:r>
    </w:p>
    <w:p w14:paraId="28FC3A4D" w14:textId="28C461DB"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5</w:t>
      </w:r>
      <w:r w:rsidR="00DE2FCF" w:rsidRPr="00A07066">
        <w:rPr>
          <w:rFonts w:ascii="Times New Roman" w:hAnsi="Times New Roman"/>
          <w:sz w:val="22"/>
          <w:szCs w:val="22"/>
        </w:rPr>
        <w:t>.</w:t>
      </w:r>
      <w:r w:rsidR="00DE2FCF" w:rsidRPr="00A07066">
        <w:rPr>
          <w:rFonts w:ascii="Times New Roman" w:hAnsi="Times New Roman"/>
          <w:sz w:val="22"/>
          <w:szCs w:val="22"/>
        </w:rPr>
        <w:tab/>
        <w:t>Het privégebruik van de lease</w:t>
      </w:r>
      <w:r w:rsidRPr="00A07066">
        <w:rPr>
          <w:rFonts w:ascii="Times New Roman" w:hAnsi="Times New Roman"/>
          <w:sz w:val="22"/>
          <w:szCs w:val="22"/>
        </w:rPr>
        <w:t>auto wordt ook tot het loon voor de werknemersverzekeringen gerekend, zodat premies werknemersverzekeringen verschuldigd zijn. Ook is een werkgevers</w:t>
      </w:r>
      <w:r w:rsidR="003E58EC" w:rsidRPr="00A07066">
        <w:rPr>
          <w:rFonts w:ascii="Times New Roman" w:hAnsi="Times New Roman"/>
          <w:sz w:val="22"/>
          <w:szCs w:val="22"/>
        </w:rPr>
        <w:t>-</w:t>
      </w:r>
      <w:r w:rsidRPr="00A07066">
        <w:rPr>
          <w:rFonts w:ascii="Times New Roman" w:hAnsi="Times New Roman"/>
          <w:sz w:val="22"/>
          <w:szCs w:val="22"/>
        </w:rPr>
        <w:t xml:space="preserve">bijdrage Zvw verschuldigd. Het loon in geld van John bedraagt op jaarbasis 12 x </w:t>
      </w:r>
      <w:r w:rsidR="00DE2FCF" w:rsidRPr="00A07066">
        <w:rPr>
          <w:rFonts w:ascii="Times New Roman" w:hAnsi="Times New Roman"/>
          <w:sz w:val="22"/>
          <w:szCs w:val="22"/>
        </w:rPr>
        <w:t>€ </w:t>
      </w:r>
      <w:r w:rsidRPr="00A07066">
        <w:rPr>
          <w:rFonts w:ascii="Times New Roman" w:hAnsi="Times New Roman"/>
          <w:sz w:val="22"/>
          <w:szCs w:val="22"/>
        </w:rPr>
        <w:t xml:space="preserve">2.700 x 1,08 = </w:t>
      </w:r>
      <w:r w:rsidR="00DE2FCF" w:rsidRPr="00A07066">
        <w:rPr>
          <w:rFonts w:ascii="Times New Roman" w:hAnsi="Times New Roman"/>
          <w:sz w:val="22"/>
          <w:szCs w:val="22"/>
        </w:rPr>
        <w:t>€ </w:t>
      </w:r>
      <w:r w:rsidRPr="00A07066">
        <w:rPr>
          <w:rFonts w:ascii="Times New Roman" w:hAnsi="Times New Roman"/>
          <w:sz w:val="22"/>
          <w:szCs w:val="22"/>
        </w:rPr>
        <w:t xml:space="preserve">34.992. Hiermee is het maximumpremieloon werknemersverzekeringen en het bijdrageloon Zvw niet overschreden. Dit bedraagt </w:t>
      </w:r>
      <w:r w:rsidR="00DE2FCF" w:rsidRPr="00A07066">
        <w:rPr>
          <w:rFonts w:ascii="Times New Roman" w:hAnsi="Times New Roman"/>
          <w:sz w:val="22"/>
          <w:szCs w:val="22"/>
        </w:rPr>
        <w:t>€ </w:t>
      </w:r>
      <w:r w:rsidR="006A7AD8" w:rsidRPr="00A07066">
        <w:rPr>
          <w:rFonts w:ascii="Times New Roman" w:hAnsi="Times New Roman"/>
          <w:sz w:val="22"/>
          <w:szCs w:val="22"/>
        </w:rPr>
        <w:t>57.232</w:t>
      </w:r>
      <w:r w:rsidRPr="00A07066">
        <w:rPr>
          <w:rFonts w:ascii="Times New Roman" w:hAnsi="Times New Roman"/>
          <w:sz w:val="22"/>
          <w:szCs w:val="22"/>
        </w:rPr>
        <w:t xml:space="preserve"> (</w:t>
      </w:r>
      <w:r w:rsidR="00996E8E" w:rsidRPr="00A07066">
        <w:rPr>
          <w:rFonts w:ascii="Times New Roman" w:hAnsi="Times New Roman"/>
          <w:sz w:val="22"/>
          <w:szCs w:val="22"/>
        </w:rPr>
        <w:t>20</w:t>
      </w:r>
      <w:r w:rsidR="00AD6308" w:rsidRPr="00A07066">
        <w:rPr>
          <w:rFonts w:ascii="Times New Roman" w:hAnsi="Times New Roman"/>
          <w:sz w:val="22"/>
          <w:szCs w:val="22"/>
        </w:rPr>
        <w:t>20</w:t>
      </w:r>
      <w:r w:rsidRPr="00A07066">
        <w:rPr>
          <w:rFonts w:ascii="Times New Roman" w:hAnsi="Times New Roman"/>
          <w:sz w:val="22"/>
          <w:szCs w:val="22"/>
        </w:rPr>
        <w:t>). Beide heffingen zijn voor rekening van Lowmax bv.</w:t>
      </w:r>
    </w:p>
    <w:p w14:paraId="28FC3A4E" w14:textId="77777777" w:rsidR="00BD52F5" w:rsidRPr="00A07066" w:rsidRDefault="00BD52F5">
      <w:pPr>
        <w:spacing w:after="200" w:line="276" w:lineRule="auto"/>
        <w:rPr>
          <w:szCs w:val="22"/>
        </w:rPr>
      </w:pPr>
      <w:r w:rsidRPr="00A07066">
        <w:rPr>
          <w:szCs w:val="22"/>
        </w:rPr>
        <w:br w:type="page"/>
      </w:r>
    </w:p>
    <w:p w14:paraId="28FC3A4F" w14:textId="77777777" w:rsidR="006B32AA" w:rsidRPr="00A07066" w:rsidRDefault="00BD52F5" w:rsidP="006B32AA">
      <w:pPr>
        <w:pStyle w:val="Tekstzonderopmaak"/>
        <w:ind w:left="708" w:hanging="708"/>
        <w:rPr>
          <w:rFonts w:ascii="Times New Roman" w:hAnsi="Times New Roman"/>
          <w:sz w:val="22"/>
          <w:szCs w:val="22"/>
        </w:rPr>
      </w:pPr>
      <w:r w:rsidRPr="00A07066">
        <w:rPr>
          <w:rFonts w:ascii="Times New Roman" w:hAnsi="Times New Roman"/>
          <w:sz w:val="22"/>
          <w:szCs w:val="22"/>
        </w:rPr>
        <w:t>O</w:t>
      </w:r>
      <w:r w:rsidR="006B32AA" w:rsidRPr="00A07066">
        <w:rPr>
          <w:rFonts w:ascii="Times New Roman" w:hAnsi="Times New Roman"/>
          <w:sz w:val="22"/>
          <w:szCs w:val="22"/>
        </w:rPr>
        <w:t>pgave 8.11</w:t>
      </w:r>
    </w:p>
    <w:p w14:paraId="28FC3A50" w14:textId="68F9A92A"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w:t>
      </w:r>
      <w:r w:rsidRPr="00A07066">
        <w:rPr>
          <w:rFonts w:ascii="Times New Roman" w:hAnsi="Times New Roman"/>
          <w:sz w:val="22"/>
          <w:szCs w:val="22"/>
        </w:rPr>
        <w:tab/>
        <w:t>Het rentevoordeel dat</w:t>
      </w:r>
      <w:r w:rsidR="006A778D" w:rsidRPr="00A07066">
        <w:rPr>
          <w:rFonts w:ascii="Times New Roman" w:hAnsi="Times New Roman"/>
          <w:sz w:val="22"/>
          <w:szCs w:val="22"/>
        </w:rPr>
        <w:t xml:space="preserve"> Paul geniet</w:t>
      </w:r>
      <w:r w:rsidRPr="00A07066">
        <w:rPr>
          <w:rFonts w:ascii="Times New Roman" w:hAnsi="Times New Roman"/>
          <w:sz w:val="22"/>
          <w:szCs w:val="22"/>
        </w:rPr>
        <w:t xml:space="preserve"> wegens </w:t>
      </w:r>
      <w:r w:rsidR="0002711A" w:rsidRPr="00A07066">
        <w:rPr>
          <w:rFonts w:ascii="Times New Roman" w:hAnsi="Times New Roman"/>
          <w:sz w:val="22"/>
          <w:szCs w:val="22"/>
        </w:rPr>
        <w:t>de</w:t>
      </w:r>
      <w:r w:rsidRPr="00A07066">
        <w:rPr>
          <w:rFonts w:ascii="Times New Roman" w:hAnsi="Times New Roman"/>
          <w:sz w:val="22"/>
          <w:szCs w:val="22"/>
        </w:rPr>
        <w:t xml:space="preserve"> renteloze lening </w:t>
      </w:r>
      <w:r w:rsidR="0002711A" w:rsidRPr="00A07066">
        <w:rPr>
          <w:rFonts w:ascii="Times New Roman" w:hAnsi="Times New Roman"/>
          <w:sz w:val="22"/>
          <w:szCs w:val="22"/>
        </w:rPr>
        <w:t xml:space="preserve">van </w:t>
      </w:r>
      <w:r w:rsidRPr="00A07066">
        <w:rPr>
          <w:rFonts w:ascii="Times New Roman" w:hAnsi="Times New Roman"/>
          <w:sz w:val="22"/>
          <w:szCs w:val="22"/>
        </w:rPr>
        <w:t>Wagro bv is in principe aan te merken als een voordeel uit dienstbetrekking. Dit rentevoordeel is te bepalen ten opzichte van vergelijkbare leningen bij banken en de hierbij horende marktconforme rente.</w:t>
      </w:r>
    </w:p>
    <w:p w14:paraId="28FC3A51" w14:textId="00EA6523"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2.</w:t>
      </w:r>
      <w:r w:rsidRPr="00A07066">
        <w:rPr>
          <w:rFonts w:ascii="Times New Roman" w:hAnsi="Times New Roman"/>
          <w:sz w:val="22"/>
          <w:szCs w:val="22"/>
        </w:rPr>
        <w:tab/>
        <w:t xml:space="preserve">Het is niet verplicht het rentevoordeel per maand tot het loon te rekenen, dit mag ook </w:t>
      </w:r>
      <w:r w:rsidR="0002711A" w:rsidRPr="00A07066">
        <w:rPr>
          <w:rFonts w:ascii="Times New Roman" w:hAnsi="Times New Roman"/>
          <w:sz w:val="22"/>
          <w:szCs w:val="22"/>
        </w:rPr>
        <w:t>in</w:t>
      </w:r>
      <w:r w:rsidRPr="00A07066">
        <w:rPr>
          <w:rFonts w:ascii="Times New Roman" w:hAnsi="Times New Roman"/>
          <w:sz w:val="22"/>
          <w:szCs w:val="22"/>
        </w:rPr>
        <w:t xml:space="preserve"> de maand december of in de maand waarin de dienstbetrekking eindigt. De kwijtschelding </w:t>
      </w:r>
      <w:r w:rsidR="00A07066" w:rsidRPr="00A07066">
        <w:rPr>
          <w:rFonts w:ascii="Times New Roman" w:hAnsi="Times New Roman"/>
          <w:sz w:val="22"/>
          <w:szCs w:val="22"/>
        </w:rPr>
        <w:t>moet</w:t>
      </w:r>
      <w:r w:rsidRPr="00A07066">
        <w:rPr>
          <w:rFonts w:ascii="Times New Roman" w:hAnsi="Times New Roman"/>
          <w:sz w:val="22"/>
          <w:szCs w:val="22"/>
        </w:rPr>
        <w:t xml:space="preserve"> op het moment van kwijtschelding tot het loon worden gerekend, dus in december.</w:t>
      </w:r>
    </w:p>
    <w:p w14:paraId="28FC3A52"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3.</w:t>
      </w:r>
      <w:r w:rsidRPr="00A07066">
        <w:rPr>
          <w:rFonts w:ascii="Times New Roman" w:hAnsi="Times New Roman"/>
          <w:sz w:val="22"/>
          <w:szCs w:val="22"/>
        </w:rPr>
        <w:tab/>
        <w:t>De receptie dient, gezien de aanleiding en de gewoonte, als zakelijk gekenmerkt te worden. Een dergelijke verstrekking wordt maatschappelijk gezien niet als beloningsvoordeel ervaren. Als het zakelijke belang overheerst, zal sprake zijn van externe representatie en de kosten aan te merken zijn als intermediaire kosten.</w:t>
      </w:r>
    </w:p>
    <w:p w14:paraId="28FC3A53"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4.</w:t>
      </w:r>
      <w:r w:rsidRPr="00A07066">
        <w:rPr>
          <w:rFonts w:ascii="Times New Roman" w:hAnsi="Times New Roman"/>
          <w:sz w:val="22"/>
          <w:szCs w:val="22"/>
        </w:rPr>
        <w:tab/>
        <w:t xml:space="preserve">Bij een jubileum van 25 jaar mag de werkgever een geschenk tot maximaal de hoogte van het loon over één maand verstrekken. Dat is hier </w:t>
      </w:r>
      <w:r w:rsidR="00DE2FCF" w:rsidRPr="00A07066">
        <w:rPr>
          <w:rFonts w:ascii="Times New Roman" w:hAnsi="Times New Roman"/>
          <w:sz w:val="22"/>
          <w:szCs w:val="22"/>
        </w:rPr>
        <w:t>€ </w:t>
      </w:r>
      <w:r w:rsidRPr="00A07066">
        <w:rPr>
          <w:rFonts w:ascii="Times New Roman" w:hAnsi="Times New Roman"/>
          <w:sz w:val="22"/>
          <w:szCs w:val="22"/>
        </w:rPr>
        <w:t xml:space="preserve">3.500 x 1,08 = </w:t>
      </w:r>
      <w:r w:rsidR="00DE2FCF" w:rsidRPr="00A07066">
        <w:rPr>
          <w:rFonts w:ascii="Times New Roman" w:hAnsi="Times New Roman"/>
          <w:sz w:val="22"/>
          <w:szCs w:val="22"/>
        </w:rPr>
        <w:t>€ </w:t>
      </w:r>
      <w:r w:rsidRPr="00A07066">
        <w:rPr>
          <w:rFonts w:ascii="Times New Roman" w:hAnsi="Times New Roman"/>
          <w:sz w:val="22"/>
          <w:szCs w:val="22"/>
        </w:rPr>
        <w:t xml:space="preserve">3.780. Belast is dus </w:t>
      </w:r>
      <w:r w:rsidR="00DE2FCF" w:rsidRPr="00A07066">
        <w:rPr>
          <w:rFonts w:ascii="Times New Roman" w:hAnsi="Times New Roman"/>
          <w:sz w:val="22"/>
          <w:szCs w:val="22"/>
        </w:rPr>
        <w:t>€ </w:t>
      </w:r>
      <w:r w:rsidRPr="00A07066">
        <w:rPr>
          <w:rFonts w:ascii="Times New Roman" w:hAnsi="Times New Roman"/>
          <w:sz w:val="22"/>
          <w:szCs w:val="22"/>
        </w:rPr>
        <w:t>4.720. Dit voordeel mag ook ten laste van de vrije ruimte worden gebracht.</w:t>
      </w:r>
    </w:p>
    <w:p w14:paraId="28FC3A54" w14:textId="458F7DE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5.</w:t>
      </w:r>
      <w:r w:rsidRPr="00A07066">
        <w:rPr>
          <w:rFonts w:ascii="Times New Roman" w:hAnsi="Times New Roman"/>
          <w:sz w:val="22"/>
          <w:szCs w:val="22"/>
        </w:rPr>
        <w:tab/>
        <w:t xml:space="preserve">Ook voor de afdracht premies werknemersverzekeringen geldt bij een 25-jarig dienstjubileum een vrijstelling van eenmaal het loon over een maand. Het bedrag van </w:t>
      </w:r>
      <w:r w:rsidR="00DE2FCF" w:rsidRPr="00A07066">
        <w:rPr>
          <w:rFonts w:ascii="Times New Roman" w:hAnsi="Times New Roman"/>
          <w:sz w:val="22"/>
          <w:szCs w:val="22"/>
        </w:rPr>
        <w:t>€ </w:t>
      </w:r>
      <w:r w:rsidRPr="00A07066">
        <w:rPr>
          <w:rFonts w:ascii="Times New Roman" w:hAnsi="Times New Roman"/>
          <w:sz w:val="22"/>
          <w:szCs w:val="22"/>
        </w:rPr>
        <w:t>4.720 is onderhevig aan premieheffing werknemersverzekeringen tot aan de maximale premiegrondslag. Het loonvoordeel mag als eindheffingsloon worden aangewezen en ten laste van de vrije ruimte worden gebracht. Dan zijn geen premies werknemersverzekeringen verschuldigd.</w:t>
      </w:r>
    </w:p>
    <w:p w14:paraId="28FC3A55"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6.</w:t>
      </w:r>
      <w:r w:rsidRPr="00A07066">
        <w:rPr>
          <w:rFonts w:ascii="Times New Roman" w:hAnsi="Times New Roman"/>
          <w:sz w:val="22"/>
          <w:szCs w:val="22"/>
        </w:rPr>
        <w:tab/>
        <w:t>Het geschenk van de collega’s staat in een te ver verwijderd verband met de dienstbetrekking en is daarom vrij.</w:t>
      </w:r>
    </w:p>
    <w:p w14:paraId="28FC3A56" w14:textId="79B902A9" w:rsidR="006B32AA" w:rsidRPr="00A07066" w:rsidRDefault="006B32AA" w:rsidP="00DE2FCF">
      <w:pPr>
        <w:ind w:left="720" w:hanging="720"/>
        <w:rPr>
          <w:szCs w:val="22"/>
        </w:rPr>
      </w:pPr>
      <w:r w:rsidRPr="00A07066">
        <w:rPr>
          <w:szCs w:val="22"/>
        </w:rPr>
        <w:t>7.</w:t>
      </w:r>
      <w:r w:rsidRPr="00A07066">
        <w:rPr>
          <w:szCs w:val="22"/>
        </w:rPr>
        <w:tab/>
        <w:t>In een eindloonregel</w:t>
      </w:r>
      <w:r w:rsidR="003E58EC" w:rsidRPr="00A07066">
        <w:rPr>
          <w:szCs w:val="22"/>
        </w:rPr>
        <w:t xml:space="preserve">ing kan maximaal 1,657% </w:t>
      </w:r>
      <w:r w:rsidRPr="00A07066">
        <w:rPr>
          <w:szCs w:val="22"/>
        </w:rPr>
        <w:t>van het pensioengevend loon per jaar worden opgebouwd</w:t>
      </w:r>
      <w:r w:rsidR="00CE511B" w:rsidRPr="00A07066">
        <w:rPr>
          <w:szCs w:val="22"/>
        </w:rPr>
        <w:t>.</w:t>
      </w:r>
    </w:p>
    <w:p w14:paraId="28FC3A57" w14:textId="3B369BB3" w:rsidR="006B32AA" w:rsidRPr="00A07066" w:rsidRDefault="006B32AA" w:rsidP="00DE2FCF">
      <w:pPr>
        <w:ind w:left="720" w:hanging="720"/>
        <w:rPr>
          <w:szCs w:val="22"/>
        </w:rPr>
      </w:pPr>
      <w:r w:rsidRPr="00A07066">
        <w:rPr>
          <w:szCs w:val="22"/>
        </w:rPr>
        <w:t>8.</w:t>
      </w:r>
      <w:r w:rsidRPr="00A07066">
        <w:rPr>
          <w:szCs w:val="22"/>
        </w:rPr>
        <w:tab/>
        <w:t>Bij een middelloonregeling bedraagt dit o</w:t>
      </w:r>
      <w:r w:rsidR="00B721DC" w:rsidRPr="00A07066">
        <w:rPr>
          <w:szCs w:val="22"/>
        </w:rPr>
        <w:t xml:space="preserve">pbouwpercentage 1,875% </w:t>
      </w:r>
      <w:r w:rsidRPr="00A07066">
        <w:rPr>
          <w:szCs w:val="22"/>
        </w:rPr>
        <w:t>van het pensioengevend loon per jaar</w:t>
      </w:r>
      <w:r w:rsidR="00CE511B" w:rsidRPr="00A07066">
        <w:rPr>
          <w:szCs w:val="22"/>
        </w:rPr>
        <w:t>.</w:t>
      </w:r>
    </w:p>
    <w:p w14:paraId="28FC3A58" w14:textId="224D0C23" w:rsidR="006B32AA" w:rsidRPr="00A07066" w:rsidRDefault="006B32AA" w:rsidP="00DE2FCF">
      <w:pPr>
        <w:ind w:left="720" w:hanging="720"/>
        <w:rPr>
          <w:szCs w:val="22"/>
        </w:rPr>
      </w:pPr>
      <w:r w:rsidRPr="00A07066">
        <w:rPr>
          <w:szCs w:val="22"/>
        </w:rPr>
        <w:t>9.</w:t>
      </w:r>
      <w:r w:rsidRPr="00A07066">
        <w:rPr>
          <w:szCs w:val="22"/>
        </w:rPr>
        <w:tab/>
        <w:t xml:space="preserve">Het pensioen van Linda in de eindloonregeling bedraagt 40 x 1,55% x </w:t>
      </w:r>
      <w:r w:rsidR="00DE2FCF" w:rsidRPr="00A07066">
        <w:rPr>
          <w:szCs w:val="22"/>
        </w:rPr>
        <w:t>€ </w:t>
      </w:r>
      <w:r w:rsidRPr="00A07066">
        <w:rPr>
          <w:szCs w:val="22"/>
        </w:rPr>
        <w:t xml:space="preserve">45.000 = </w:t>
      </w:r>
      <w:r w:rsidR="00376EF6">
        <w:rPr>
          <w:szCs w:val="22"/>
        </w:rPr>
        <w:t>€ 27</w:t>
      </w:r>
      <w:r w:rsidR="00DE2FCF" w:rsidRPr="00A07066">
        <w:rPr>
          <w:szCs w:val="22"/>
        </w:rPr>
        <w:t>.</w:t>
      </w:r>
      <w:r w:rsidR="00376EF6">
        <w:rPr>
          <w:szCs w:val="22"/>
        </w:rPr>
        <w:t>9</w:t>
      </w:r>
      <w:bookmarkStart w:id="0" w:name="_GoBack"/>
      <w:bookmarkEnd w:id="0"/>
      <w:r w:rsidR="00DE2FCF" w:rsidRPr="00A07066">
        <w:rPr>
          <w:szCs w:val="22"/>
        </w:rPr>
        <w:t>00</w:t>
      </w:r>
      <w:r w:rsidRPr="00A07066">
        <w:rPr>
          <w:szCs w:val="22"/>
        </w:rPr>
        <w:t xml:space="preserve"> inclusief AOW.</w:t>
      </w:r>
    </w:p>
    <w:p w14:paraId="28FC3A59" w14:textId="77777777" w:rsidR="00C64201" w:rsidRPr="00A07066" w:rsidRDefault="00C64201" w:rsidP="006B32AA">
      <w:pPr>
        <w:pStyle w:val="Tekstzonderopmaak"/>
        <w:ind w:left="708" w:hanging="708"/>
        <w:rPr>
          <w:rFonts w:ascii="Times New Roman" w:hAnsi="Times New Roman"/>
          <w:sz w:val="22"/>
          <w:szCs w:val="22"/>
        </w:rPr>
      </w:pPr>
    </w:p>
    <w:p w14:paraId="28FC3A5A"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Opgave 8.12</w:t>
      </w:r>
    </w:p>
    <w:p w14:paraId="28FC3A5B"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w:t>
      </w:r>
      <w:r w:rsidRPr="00A07066">
        <w:rPr>
          <w:rFonts w:ascii="Times New Roman" w:hAnsi="Times New Roman"/>
          <w:sz w:val="22"/>
          <w:szCs w:val="22"/>
        </w:rPr>
        <w:tab/>
        <w:t xml:space="preserve">Er is sprake van loon. Een vergoeding voor (premie) ziektekosten is belast loon. Slechts een vergoeding voor ziektekosten die berust op een belaste aanspraak, is vrijgesteld. Het volledige bedrag van </w:t>
      </w:r>
      <w:r w:rsidR="00DE2FCF" w:rsidRPr="00A07066">
        <w:rPr>
          <w:rFonts w:ascii="Times New Roman" w:hAnsi="Times New Roman"/>
          <w:sz w:val="22"/>
          <w:szCs w:val="22"/>
        </w:rPr>
        <w:t>€ </w:t>
      </w:r>
      <w:r w:rsidRPr="00A07066">
        <w:rPr>
          <w:rFonts w:ascii="Times New Roman" w:hAnsi="Times New Roman"/>
          <w:sz w:val="22"/>
          <w:szCs w:val="22"/>
        </w:rPr>
        <w:t>25 is belast voor alle loonheffingen, maar mag ten laste van de vrije ruimte worden gebracht.</w:t>
      </w:r>
    </w:p>
    <w:p w14:paraId="28FC3A5C"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2.</w:t>
      </w:r>
      <w:r w:rsidRPr="00A07066">
        <w:rPr>
          <w:rFonts w:ascii="Times New Roman" w:hAnsi="Times New Roman"/>
          <w:sz w:val="22"/>
          <w:szCs w:val="22"/>
        </w:rPr>
        <w:tab/>
        <w:t xml:space="preserve">Vergoeding van kosten voor het volgen van een opleiding met het oog op het verwerven van inkomen uit werk en woning is vrij met uitzondering van kosten verband houdend met een werk- of studeerruimte. De werkgever mag daarom </w:t>
      </w:r>
      <w:r w:rsidR="00DE2FCF" w:rsidRPr="00A07066">
        <w:rPr>
          <w:rFonts w:ascii="Times New Roman" w:hAnsi="Times New Roman"/>
          <w:sz w:val="22"/>
          <w:szCs w:val="22"/>
        </w:rPr>
        <w:t>€ </w:t>
      </w:r>
      <w:r w:rsidRPr="00A07066">
        <w:rPr>
          <w:rFonts w:ascii="Times New Roman" w:hAnsi="Times New Roman"/>
          <w:sz w:val="22"/>
          <w:szCs w:val="22"/>
        </w:rPr>
        <w:t xml:space="preserve">2.340 -/- </w:t>
      </w:r>
      <w:r w:rsidR="00DE2FCF" w:rsidRPr="00A07066">
        <w:rPr>
          <w:rFonts w:ascii="Times New Roman" w:hAnsi="Times New Roman"/>
          <w:sz w:val="22"/>
          <w:szCs w:val="22"/>
        </w:rPr>
        <w:t>€ </w:t>
      </w:r>
      <w:r w:rsidRPr="00A07066">
        <w:rPr>
          <w:rFonts w:ascii="Times New Roman" w:hAnsi="Times New Roman"/>
          <w:sz w:val="22"/>
          <w:szCs w:val="22"/>
        </w:rPr>
        <w:t xml:space="preserve">200 = </w:t>
      </w:r>
      <w:r w:rsidR="00DE2FCF" w:rsidRPr="00A07066">
        <w:rPr>
          <w:rFonts w:ascii="Times New Roman" w:hAnsi="Times New Roman"/>
          <w:sz w:val="22"/>
          <w:szCs w:val="22"/>
        </w:rPr>
        <w:t>€ </w:t>
      </w:r>
      <w:r w:rsidRPr="00A07066">
        <w:rPr>
          <w:rFonts w:ascii="Times New Roman" w:hAnsi="Times New Roman"/>
          <w:sz w:val="22"/>
          <w:szCs w:val="22"/>
        </w:rPr>
        <w:t xml:space="preserve">2.140 vrij vergoeden als gerichte vrijstelling, indien en voor zover de vergoeding plaatsvindt in hetzelfde jaar dat de uitgave door Jan gedaan is. Het bedrag van </w:t>
      </w:r>
      <w:r w:rsidR="00DE2FCF" w:rsidRPr="00A07066">
        <w:rPr>
          <w:rFonts w:ascii="Times New Roman" w:hAnsi="Times New Roman"/>
          <w:sz w:val="22"/>
          <w:szCs w:val="22"/>
        </w:rPr>
        <w:t>€ </w:t>
      </w:r>
      <w:r w:rsidRPr="00A07066">
        <w:rPr>
          <w:rFonts w:ascii="Times New Roman" w:hAnsi="Times New Roman"/>
          <w:sz w:val="22"/>
          <w:szCs w:val="22"/>
        </w:rPr>
        <w:t>200 is als het in één bedrag verstrekt wordt, belast volgens de tabel bijzondere beloningen. Aanwijzing als eindheffingsloon is echter ook mogelijk.</w:t>
      </w:r>
    </w:p>
    <w:p w14:paraId="28FC3A5D"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3.</w:t>
      </w:r>
      <w:r w:rsidRPr="00A07066">
        <w:rPr>
          <w:rFonts w:ascii="Times New Roman" w:hAnsi="Times New Roman"/>
          <w:sz w:val="22"/>
          <w:szCs w:val="22"/>
        </w:rPr>
        <w:tab/>
        <w:t>Er geldt geen vrijstelling, omdat de fitness niet op de werkplek wordt aangeboden. Het is loon voor de werknemer, maar mag ten laste van de vrije ruimte worden gebracht.</w:t>
      </w:r>
    </w:p>
    <w:p w14:paraId="28FC3A5E" w14:textId="7192ADB2"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4.</w:t>
      </w:r>
      <w:r w:rsidRPr="00A07066">
        <w:rPr>
          <w:rFonts w:ascii="Times New Roman" w:hAnsi="Times New Roman"/>
          <w:sz w:val="22"/>
          <w:szCs w:val="22"/>
        </w:rPr>
        <w:tab/>
        <w:t>Als de verhoging niet leidt tot een te hoge vergoeding, kan de werkgever een aanpassing zonder voorafgaande toestemming uitvoeren. Of hiervan sprake is hangt samen met de onderbouwing van de kostenvergoeding of het toepassen van</w:t>
      </w:r>
      <w:r w:rsidR="00035A9A" w:rsidRPr="00A07066">
        <w:rPr>
          <w:rFonts w:ascii="Times New Roman" w:hAnsi="Times New Roman"/>
          <w:sz w:val="22"/>
          <w:szCs w:val="22"/>
        </w:rPr>
        <w:t xml:space="preserve"> de normbedragen </w:t>
      </w:r>
      <w:r w:rsidR="007B5990" w:rsidRPr="00A07066">
        <w:rPr>
          <w:rFonts w:ascii="Times New Roman" w:hAnsi="Times New Roman"/>
          <w:sz w:val="22"/>
          <w:szCs w:val="22"/>
        </w:rPr>
        <w:t>conform de CAO Rijk</w:t>
      </w:r>
      <w:r w:rsidR="00837267" w:rsidRPr="00A07066">
        <w:rPr>
          <w:rFonts w:ascii="Times New Roman" w:hAnsi="Times New Roman"/>
          <w:sz w:val="22"/>
          <w:szCs w:val="22"/>
        </w:rPr>
        <w:t>.</w:t>
      </w:r>
    </w:p>
    <w:p w14:paraId="7BE6A8BF" w14:textId="3D415A4F" w:rsidR="0002711A" w:rsidRPr="00A07066" w:rsidRDefault="006B32AA" w:rsidP="001036BE">
      <w:pPr>
        <w:pStyle w:val="Tekstzonderopmaak"/>
        <w:ind w:left="708" w:hanging="708"/>
        <w:rPr>
          <w:rFonts w:ascii="Times New Roman" w:hAnsi="Times New Roman"/>
          <w:sz w:val="22"/>
          <w:szCs w:val="22"/>
        </w:rPr>
      </w:pPr>
      <w:r w:rsidRPr="00A07066">
        <w:rPr>
          <w:rFonts w:ascii="Times New Roman" w:hAnsi="Times New Roman"/>
          <w:sz w:val="22"/>
          <w:szCs w:val="22"/>
        </w:rPr>
        <w:t>5.</w:t>
      </w:r>
      <w:r w:rsidRPr="00A07066">
        <w:rPr>
          <w:rFonts w:ascii="Times New Roman" w:hAnsi="Times New Roman"/>
          <w:sz w:val="22"/>
          <w:szCs w:val="22"/>
        </w:rPr>
        <w:tab/>
        <w:t>Een werkgever kan onder voorwaarden aan het personeel een verstrekking doen zonder inhouding van loonheffingen, indien de kosten van de verstrekking zijn gedaan voor een behoorlijke vervulling van de dienstbetrekking. Het zakelijke karakter van de verstrekking moet dan van meer dan bijkomstig belang zijn. De maaltijdverstrekking aan Carla heeft geen zakelijk karakter en is belast. De maaltijden die verstrekt worden aan Monique hebben een meer dan bijkomstig zakelijk karakter omdat de mogelijkheid om thuis de maaltijd te gebruiken tussen 17.00 en 20.00 uur ontbreekt.</w:t>
      </w:r>
      <w:r w:rsidR="0002711A" w:rsidRPr="00A07066">
        <w:rPr>
          <w:rFonts w:ascii="Times New Roman" w:hAnsi="Times New Roman"/>
          <w:sz w:val="22"/>
          <w:szCs w:val="22"/>
        </w:rPr>
        <w:t xml:space="preserve"> </w:t>
      </w:r>
      <w:r w:rsidRPr="00A07066">
        <w:rPr>
          <w:rFonts w:ascii="Times New Roman" w:hAnsi="Times New Roman"/>
          <w:sz w:val="22"/>
          <w:szCs w:val="22"/>
        </w:rPr>
        <w:t xml:space="preserve">De maaltijd van Carla is belast tegen het forfait van </w:t>
      </w:r>
      <w:r w:rsidR="00DE2FCF" w:rsidRPr="00A07066">
        <w:rPr>
          <w:rFonts w:ascii="Times New Roman" w:hAnsi="Times New Roman"/>
          <w:sz w:val="22"/>
          <w:szCs w:val="22"/>
        </w:rPr>
        <w:t>€ </w:t>
      </w:r>
      <w:r w:rsidRPr="00A07066">
        <w:rPr>
          <w:rFonts w:ascii="Times New Roman" w:hAnsi="Times New Roman"/>
          <w:sz w:val="22"/>
          <w:szCs w:val="22"/>
        </w:rPr>
        <w:t>3,</w:t>
      </w:r>
      <w:r w:rsidR="005A7DD1" w:rsidRPr="00A07066">
        <w:rPr>
          <w:rFonts w:ascii="Times New Roman" w:hAnsi="Times New Roman"/>
          <w:sz w:val="22"/>
          <w:szCs w:val="22"/>
        </w:rPr>
        <w:t>3</w:t>
      </w:r>
      <w:r w:rsidR="007C005A" w:rsidRPr="00A07066">
        <w:rPr>
          <w:rFonts w:ascii="Times New Roman" w:hAnsi="Times New Roman"/>
          <w:sz w:val="22"/>
          <w:szCs w:val="22"/>
        </w:rPr>
        <w:t>5</w:t>
      </w:r>
      <w:r w:rsidRPr="00A07066">
        <w:rPr>
          <w:rFonts w:ascii="Times New Roman" w:hAnsi="Times New Roman"/>
          <w:sz w:val="22"/>
          <w:szCs w:val="22"/>
        </w:rPr>
        <w:t>, mag ten laste van de vrije ruimte. De maaltijd van Monique heeft een meer dan bijkomstig zakelijk karakter en vormt hiermee een gerichte vrijstelling.</w:t>
      </w:r>
    </w:p>
    <w:sectPr w:rsidR="0002711A" w:rsidRPr="00A07066" w:rsidSect="007A6C92">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17B7D" w14:textId="77777777" w:rsidR="0062365C" w:rsidRDefault="0062365C">
      <w:r>
        <w:separator/>
      </w:r>
    </w:p>
  </w:endnote>
  <w:endnote w:type="continuationSeparator" w:id="0">
    <w:p w14:paraId="22769A5D" w14:textId="77777777" w:rsidR="0062365C" w:rsidRDefault="0062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C3AB5" w14:textId="3BDF082F" w:rsidR="00604CCC" w:rsidRDefault="00604CCC">
    <w:pPr>
      <w:pStyle w:val="Voettekst"/>
      <w:jc w:val="right"/>
    </w:pPr>
    <w:r>
      <w:rPr>
        <w:rFonts w:eastAsia="Calibri"/>
        <w:b/>
        <w:szCs w:val="22"/>
      </w:rPr>
      <w:t>© Convoy Uitgevers</w:t>
    </w:r>
    <w:r>
      <w:rPr>
        <w:rFonts w:eastAsia="Calibri"/>
        <w:b/>
        <w:szCs w:val="22"/>
      </w:rPr>
      <w:tab/>
    </w:r>
    <w:r>
      <w:rPr>
        <w:rFonts w:eastAsia="Calibri"/>
        <w:b/>
        <w:szCs w:val="22"/>
      </w:rPr>
      <w:tab/>
    </w:r>
    <w:sdt>
      <w:sdtPr>
        <w:id w:val="-1676182586"/>
        <w:docPartObj>
          <w:docPartGallery w:val="Page Numbers (Bottom of Page)"/>
          <w:docPartUnique/>
        </w:docPartObj>
      </w:sdtPr>
      <w:sdtEndPr/>
      <w:sdtContent>
        <w:r>
          <w:fldChar w:fldCharType="begin"/>
        </w:r>
        <w:r>
          <w:instrText>PAGE   \* MERGEFORMAT</w:instrText>
        </w:r>
        <w:r>
          <w:fldChar w:fldCharType="separate"/>
        </w:r>
        <w:r w:rsidR="00376EF6">
          <w:rPr>
            <w:noProof/>
          </w:rPr>
          <w:t>7</w:t>
        </w:r>
        <w:r>
          <w:fldChar w:fldCharType="end"/>
        </w:r>
      </w:sdtContent>
    </w:sdt>
  </w:p>
  <w:p w14:paraId="28FC3AB6" w14:textId="77777777" w:rsidR="00604CCC" w:rsidRDefault="00604C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6C8F6" w14:textId="77777777" w:rsidR="0062365C" w:rsidRDefault="0062365C">
      <w:r>
        <w:separator/>
      </w:r>
    </w:p>
  </w:footnote>
  <w:footnote w:type="continuationSeparator" w:id="0">
    <w:p w14:paraId="3AC05B99" w14:textId="77777777" w:rsidR="0062365C" w:rsidRDefault="00623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C3AB4" w14:textId="160C38EC" w:rsidR="00604CCC" w:rsidRPr="003129AA" w:rsidRDefault="00604CCC" w:rsidP="0021694E">
    <w:pPr>
      <w:pStyle w:val="Koptekst"/>
    </w:pPr>
    <w:r w:rsidRPr="0021694E">
      <w:rPr>
        <w:i/>
        <w:szCs w:val="22"/>
      </w:rPr>
      <w:t xml:space="preserve">Uitwerkingen hoofdstuk 8 </w:t>
    </w:r>
    <w:r w:rsidR="001036BE">
      <w:rPr>
        <w:i/>
        <w:szCs w:val="22"/>
      </w:rPr>
      <w:t>PDL</w:t>
    </w:r>
    <w:r w:rsidRPr="0021694E">
      <w:rPr>
        <w:i/>
        <w:szCs w:val="22"/>
      </w:rPr>
      <w:t xml:space="preserve"> LHN </w:t>
    </w:r>
    <w:r w:rsidRPr="003129AA">
      <w:rPr>
        <w:i/>
        <w:szCs w:val="22"/>
      </w:rPr>
      <w:t xml:space="preserve">niveau </w:t>
    </w:r>
    <w:r w:rsidR="001036BE">
      <w:rPr>
        <w:i/>
        <w:szCs w:val="22"/>
      </w:rPr>
      <w:t>4</w:t>
    </w:r>
    <w:r w:rsidRPr="003129AA">
      <w:rPr>
        <w:i/>
        <w:szCs w:val="22"/>
      </w:rPr>
      <w:t xml:space="preserve"> </w:t>
    </w:r>
    <w:r w:rsidR="008A270C" w:rsidRPr="003129AA">
      <w:rPr>
        <w:i/>
        <w:szCs w:val="22"/>
      </w:rPr>
      <w:t>2020</w:t>
    </w:r>
    <w:r w:rsidR="00F026C3" w:rsidRPr="003129AA">
      <w:rPr>
        <w:i/>
        <w:szCs w:val="22"/>
      </w:rPr>
      <w:t>/20</w:t>
    </w:r>
    <w:r w:rsidR="008A270C" w:rsidRPr="003129AA">
      <w:rPr>
        <w:i/>
        <w:szCs w:val="22"/>
      </w:rPr>
      <w:t>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509"/>
    <w:multiLevelType w:val="hybridMultilevel"/>
    <w:tmpl w:val="3C3A0304"/>
    <w:lvl w:ilvl="0" w:tplc="37BC9DE8">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 w15:restartNumberingAfterBreak="0">
    <w:nsid w:val="13A609BA"/>
    <w:multiLevelType w:val="hybridMultilevel"/>
    <w:tmpl w:val="704CA6D6"/>
    <w:lvl w:ilvl="0" w:tplc="6EB4578E">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1B06722E"/>
    <w:multiLevelType w:val="hybridMultilevel"/>
    <w:tmpl w:val="A3F8FDC2"/>
    <w:lvl w:ilvl="0" w:tplc="A1085E4A">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15:restartNumberingAfterBreak="0">
    <w:nsid w:val="2D6129CF"/>
    <w:multiLevelType w:val="hybridMultilevel"/>
    <w:tmpl w:val="6E9E21C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355B1FBC"/>
    <w:multiLevelType w:val="hybridMultilevel"/>
    <w:tmpl w:val="33CED766"/>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3A882EBD"/>
    <w:multiLevelType w:val="hybridMultilevel"/>
    <w:tmpl w:val="637890C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4D7E163A"/>
    <w:multiLevelType w:val="hybridMultilevel"/>
    <w:tmpl w:val="F942EE4C"/>
    <w:lvl w:ilvl="0" w:tplc="80DAC018">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7" w15:restartNumberingAfterBreak="0">
    <w:nsid w:val="77A2512F"/>
    <w:multiLevelType w:val="hybridMultilevel"/>
    <w:tmpl w:val="58E002DA"/>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7"/>
  </w:num>
  <w:num w:numId="2">
    <w:abstractNumId w:val="6"/>
  </w:num>
  <w:num w:numId="3">
    <w:abstractNumId w:val="3"/>
  </w:num>
  <w:num w:numId="4">
    <w:abstractNumId w:val="2"/>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B32AA"/>
    <w:rsid w:val="00006741"/>
    <w:rsid w:val="0002711A"/>
    <w:rsid w:val="00035A9A"/>
    <w:rsid w:val="00042C78"/>
    <w:rsid w:val="000916FB"/>
    <w:rsid w:val="00096399"/>
    <w:rsid w:val="000B019C"/>
    <w:rsid w:val="000B7A8B"/>
    <w:rsid w:val="000C63C6"/>
    <w:rsid w:val="000C697F"/>
    <w:rsid w:val="001036BE"/>
    <w:rsid w:val="00110491"/>
    <w:rsid w:val="00120B87"/>
    <w:rsid w:val="00142CBD"/>
    <w:rsid w:val="001573A3"/>
    <w:rsid w:val="001B6E9A"/>
    <w:rsid w:val="0021694E"/>
    <w:rsid w:val="00243C20"/>
    <w:rsid w:val="00261488"/>
    <w:rsid w:val="002A5CC6"/>
    <w:rsid w:val="002B4518"/>
    <w:rsid w:val="002C44B4"/>
    <w:rsid w:val="002E17E8"/>
    <w:rsid w:val="002E4FFA"/>
    <w:rsid w:val="003129AA"/>
    <w:rsid w:val="00322904"/>
    <w:rsid w:val="00342D26"/>
    <w:rsid w:val="003640D5"/>
    <w:rsid w:val="003717BD"/>
    <w:rsid w:val="00376EF6"/>
    <w:rsid w:val="003776F8"/>
    <w:rsid w:val="003829BA"/>
    <w:rsid w:val="003C579F"/>
    <w:rsid w:val="003E58EC"/>
    <w:rsid w:val="003F1E59"/>
    <w:rsid w:val="00404281"/>
    <w:rsid w:val="004221CF"/>
    <w:rsid w:val="004330B8"/>
    <w:rsid w:val="00451737"/>
    <w:rsid w:val="004716C1"/>
    <w:rsid w:val="00471A88"/>
    <w:rsid w:val="004A3CBE"/>
    <w:rsid w:val="004C2161"/>
    <w:rsid w:val="004E44A9"/>
    <w:rsid w:val="0051735E"/>
    <w:rsid w:val="0052063E"/>
    <w:rsid w:val="005266D9"/>
    <w:rsid w:val="0054119D"/>
    <w:rsid w:val="00574F29"/>
    <w:rsid w:val="00580A15"/>
    <w:rsid w:val="0058536E"/>
    <w:rsid w:val="005A7DD1"/>
    <w:rsid w:val="005B1B80"/>
    <w:rsid w:val="005E06EE"/>
    <w:rsid w:val="005F2160"/>
    <w:rsid w:val="005F6B9E"/>
    <w:rsid w:val="00600C05"/>
    <w:rsid w:val="00604CCC"/>
    <w:rsid w:val="00611CD7"/>
    <w:rsid w:val="0062365C"/>
    <w:rsid w:val="00647F26"/>
    <w:rsid w:val="00653668"/>
    <w:rsid w:val="0068235E"/>
    <w:rsid w:val="006A778D"/>
    <w:rsid w:val="006A7AD8"/>
    <w:rsid w:val="006B32AA"/>
    <w:rsid w:val="006B44F1"/>
    <w:rsid w:val="00727EE7"/>
    <w:rsid w:val="00743C21"/>
    <w:rsid w:val="00754E56"/>
    <w:rsid w:val="007834F3"/>
    <w:rsid w:val="007A6C92"/>
    <w:rsid w:val="007B2768"/>
    <w:rsid w:val="007B5649"/>
    <w:rsid w:val="007B5990"/>
    <w:rsid w:val="007C005A"/>
    <w:rsid w:val="007C698A"/>
    <w:rsid w:val="00801881"/>
    <w:rsid w:val="00820674"/>
    <w:rsid w:val="00826D5E"/>
    <w:rsid w:val="00837267"/>
    <w:rsid w:val="00842076"/>
    <w:rsid w:val="008471FB"/>
    <w:rsid w:val="00850518"/>
    <w:rsid w:val="00861C7F"/>
    <w:rsid w:val="008A270C"/>
    <w:rsid w:val="008B7352"/>
    <w:rsid w:val="008C19CC"/>
    <w:rsid w:val="008C63AC"/>
    <w:rsid w:val="008E5796"/>
    <w:rsid w:val="008F62D3"/>
    <w:rsid w:val="00932780"/>
    <w:rsid w:val="00940507"/>
    <w:rsid w:val="009705D8"/>
    <w:rsid w:val="00975D5C"/>
    <w:rsid w:val="00995C39"/>
    <w:rsid w:val="00996E8E"/>
    <w:rsid w:val="009D71FF"/>
    <w:rsid w:val="009E1E33"/>
    <w:rsid w:val="009F69A3"/>
    <w:rsid w:val="00A04835"/>
    <w:rsid w:val="00A07066"/>
    <w:rsid w:val="00A101D2"/>
    <w:rsid w:val="00A51350"/>
    <w:rsid w:val="00A663EC"/>
    <w:rsid w:val="00A66502"/>
    <w:rsid w:val="00A7693C"/>
    <w:rsid w:val="00A839A0"/>
    <w:rsid w:val="00A85779"/>
    <w:rsid w:val="00AD6308"/>
    <w:rsid w:val="00AE0D6A"/>
    <w:rsid w:val="00AE78B9"/>
    <w:rsid w:val="00B1492F"/>
    <w:rsid w:val="00B22535"/>
    <w:rsid w:val="00B31E27"/>
    <w:rsid w:val="00B335AF"/>
    <w:rsid w:val="00B359D8"/>
    <w:rsid w:val="00B400A0"/>
    <w:rsid w:val="00B721DC"/>
    <w:rsid w:val="00B82E7A"/>
    <w:rsid w:val="00BA5CAE"/>
    <w:rsid w:val="00BB4EDA"/>
    <w:rsid w:val="00BC3025"/>
    <w:rsid w:val="00BD52F5"/>
    <w:rsid w:val="00BE5CD6"/>
    <w:rsid w:val="00C00095"/>
    <w:rsid w:val="00C36548"/>
    <w:rsid w:val="00C37CF6"/>
    <w:rsid w:val="00C42CC9"/>
    <w:rsid w:val="00C47E21"/>
    <w:rsid w:val="00C5098F"/>
    <w:rsid w:val="00C64201"/>
    <w:rsid w:val="00C679FD"/>
    <w:rsid w:val="00C840E8"/>
    <w:rsid w:val="00C95EA4"/>
    <w:rsid w:val="00CB27E7"/>
    <w:rsid w:val="00CB4271"/>
    <w:rsid w:val="00CD135B"/>
    <w:rsid w:val="00CE511B"/>
    <w:rsid w:val="00CF68F0"/>
    <w:rsid w:val="00D05F9B"/>
    <w:rsid w:val="00D3100D"/>
    <w:rsid w:val="00D5113C"/>
    <w:rsid w:val="00D7246C"/>
    <w:rsid w:val="00DC3751"/>
    <w:rsid w:val="00DD5E31"/>
    <w:rsid w:val="00DD6D4D"/>
    <w:rsid w:val="00DE2FCF"/>
    <w:rsid w:val="00E055EF"/>
    <w:rsid w:val="00E32487"/>
    <w:rsid w:val="00E50412"/>
    <w:rsid w:val="00E6717C"/>
    <w:rsid w:val="00E7034E"/>
    <w:rsid w:val="00E71072"/>
    <w:rsid w:val="00E76CC4"/>
    <w:rsid w:val="00E83189"/>
    <w:rsid w:val="00E95D02"/>
    <w:rsid w:val="00EA04D0"/>
    <w:rsid w:val="00F026C3"/>
    <w:rsid w:val="00F04F8F"/>
    <w:rsid w:val="00F06A39"/>
    <w:rsid w:val="00F25CB3"/>
    <w:rsid w:val="00F27544"/>
    <w:rsid w:val="00F30816"/>
    <w:rsid w:val="00FB6B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3876"/>
  <w15:docId w15:val="{990EBF32-8B12-4996-89F5-DED53C56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32A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B32A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6B32AA"/>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6B32AA"/>
    <w:pPr>
      <w:tabs>
        <w:tab w:val="center" w:pos="4320"/>
        <w:tab w:val="right" w:pos="8640"/>
      </w:tabs>
    </w:pPr>
  </w:style>
  <w:style w:type="character" w:customStyle="1" w:styleId="VoettekstChar">
    <w:name w:val="Voettekst Char"/>
    <w:basedOn w:val="Standaardalinea-lettertype"/>
    <w:link w:val="Voettekst"/>
    <w:uiPriority w:val="99"/>
    <w:rsid w:val="006B32AA"/>
    <w:rPr>
      <w:rFonts w:ascii="Times New Roman" w:eastAsia="Times New Roman" w:hAnsi="Times New Roman" w:cs="Times New Roman"/>
      <w:szCs w:val="20"/>
      <w:lang w:val="nl-NL" w:eastAsia="nl-NL"/>
    </w:rPr>
  </w:style>
  <w:style w:type="table" w:styleId="Tabelraster">
    <w:name w:val="Table Grid"/>
    <w:basedOn w:val="Standaardtabel"/>
    <w:uiPriority w:val="59"/>
    <w:rsid w:val="00042C78"/>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F6B9E"/>
    <w:rPr>
      <w:rFonts w:ascii="Tahoma" w:hAnsi="Tahoma" w:cs="Tahoma"/>
      <w:sz w:val="16"/>
      <w:szCs w:val="16"/>
    </w:rPr>
  </w:style>
  <w:style w:type="character" w:customStyle="1" w:styleId="BallontekstChar">
    <w:name w:val="Ballontekst Char"/>
    <w:basedOn w:val="Standaardalinea-lettertype"/>
    <w:link w:val="Ballontekst"/>
    <w:uiPriority w:val="99"/>
    <w:semiHidden/>
    <w:rsid w:val="005F6B9E"/>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C42CC9"/>
    <w:pPr>
      <w:tabs>
        <w:tab w:val="center" w:pos="4536"/>
        <w:tab w:val="right" w:pos="9072"/>
      </w:tabs>
    </w:pPr>
  </w:style>
  <w:style w:type="character" w:customStyle="1" w:styleId="KoptekstChar">
    <w:name w:val="Koptekst Char"/>
    <w:basedOn w:val="Standaardalinea-lettertype"/>
    <w:link w:val="Koptekst"/>
    <w:uiPriority w:val="99"/>
    <w:rsid w:val="00C42CC9"/>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3990</Words>
  <Characters>21948</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Alexander Schelling</cp:lastModifiedBy>
  <cp:revision>7</cp:revision>
  <dcterms:created xsi:type="dcterms:W3CDTF">2020-04-22T17:39:00Z</dcterms:created>
  <dcterms:modified xsi:type="dcterms:W3CDTF">2020-08-27T09:26:00Z</dcterms:modified>
</cp:coreProperties>
</file>