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r w:rsidR="00F277C8">
        <w:rPr>
          <w:b/>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w:t>
      </w:r>
      <w:r w:rsidR="000E28C1">
        <w:rPr>
          <w:rFonts w:ascii="Times New Roman" w:hAnsi="Times New Roman"/>
          <w:sz w:val="22"/>
          <w:szCs w:val="22"/>
        </w:rPr>
        <w:t>5</w:t>
      </w:r>
      <w:r w:rsidRPr="00E055D7">
        <w:rPr>
          <w:rFonts w:ascii="Times New Roman" w:hAnsi="Times New Roman"/>
          <w:sz w:val="22"/>
          <w:szCs w:val="22"/>
        </w:rPr>
        <w:t xml:space="preserve"> = </w:t>
      </w:r>
      <w:r w:rsidR="001B59A8">
        <w:rPr>
          <w:rFonts w:ascii="Times New Roman" w:hAnsi="Times New Roman"/>
          <w:sz w:val="22"/>
          <w:szCs w:val="22"/>
        </w:rPr>
        <w:t>€ </w:t>
      </w:r>
      <w:r w:rsidRPr="00E055D7">
        <w:rPr>
          <w:rFonts w:ascii="Times New Roman" w:hAnsi="Times New Roman"/>
          <w:sz w:val="22"/>
          <w:szCs w:val="22"/>
        </w:rPr>
        <w:t>1</w:t>
      </w:r>
      <w:r w:rsidR="00CD6AB7">
        <w:rPr>
          <w:rFonts w:ascii="Times New Roman" w:hAnsi="Times New Roman"/>
          <w:sz w:val="22"/>
          <w:szCs w:val="22"/>
        </w:rPr>
        <w:t>6,</w:t>
      </w:r>
      <w:r w:rsidR="000E28C1">
        <w:rPr>
          <w:rFonts w:ascii="Times New Roman" w:hAnsi="Times New Roman"/>
          <w:sz w:val="22"/>
          <w:szCs w:val="22"/>
        </w:rPr>
        <w:t>75</w:t>
      </w:r>
      <w:r w:rsidR="00CD6AB7">
        <w:rPr>
          <w:rFonts w:ascii="Times New Roman" w:hAnsi="Times New Roman"/>
          <w:sz w:val="22"/>
          <w:szCs w:val="22"/>
        </w:rPr>
        <w:t xml:space="preserve"> (201</w:t>
      </w:r>
      <w:r w:rsidR="000E28C1">
        <w:rPr>
          <w:rFonts w:ascii="Times New Roman" w:hAnsi="Times New Roman"/>
          <w:sz w:val="22"/>
          <w:szCs w:val="22"/>
        </w:rPr>
        <w:t>8</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Het is een afdwingbaar recht.</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Pr>
          <w:rFonts w:ascii="Times New Roman" w:hAnsi="Times New Roman"/>
          <w:sz w:val="22"/>
          <w:szCs w:val="22"/>
        </w:rPr>
        <w:t>werknemers</w:t>
      </w:r>
      <w:r w:rsidR="00CD6AB7">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Tekstzonderopmaak"/>
        <w:ind w:left="708" w:hanging="708"/>
        <w:rPr>
          <w:rFonts w:ascii="Times New Roman" w:hAnsi="Times New Roman"/>
          <w:sz w:val="22"/>
          <w:szCs w:val="22"/>
        </w:rPr>
      </w:pP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CD6AB7" w:rsidRPr="00CD6AB7" w:rsidRDefault="00CD6AB7" w:rsidP="001727F2">
      <w:pPr>
        <w:pStyle w:val="Tekstzonderopmaak"/>
        <w:rPr>
          <w:rFonts w:ascii="Times New Roman" w:hAnsi="Times New Roman"/>
          <w:sz w:val="22"/>
          <w:szCs w:val="22"/>
        </w:rPr>
      </w:pPr>
      <w:r w:rsidRPr="00CD6AB7">
        <w:rPr>
          <w:rFonts w:ascii="Times New Roman" w:hAnsi="Times New Roman"/>
          <w:sz w:val="22"/>
          <w:szCs w:val="22"/>
        </w:rPr>
        <w:t xml:space="preserve">5. </w:t>
      </w:r>
      <w:r w:rsidR="001B52F0">
        <w:rPr>
          <w:rFonts w:ascii="Times New Roman" w:hAnsi="Times New Roman"/>
          <w:sz w:val="22"/>
          <w:szCs w:val="22"/>
        </w:rPr>
        <w:tab/>
      </w:r>
      <w:r w:rsidRPr="00CD6AB7">
        <w:rPr>
          <w:rFonts w:ascii="Times New Roman" w:hAnsi="Times New Roman"/>
          <w:sz w:val="22"/>
          <w:szCs w:val="22"/>
        </w:rPr>
        <w:t>e. premie werknemersverzekeringen</w:t>
      </w:r>
      <w:r w:rsidR="001B52F0">
        <w:rPr>
          <w:rFonts w:ascii="Times New Roman" w:hAnsi="Times New Roman"/>
          <w:sz w:val="22"/>
          <w:szCs w:val="22"/>
        </w:rPr>
        <w:t>6.</w:t>
      </w:r>
      <w:r w:rsidR="001B52F0">
        <w:rPr>
          <w:rFonts w:ascii="Times New Roman" w:hAnsi="Times New Roman"/>
          <w:sz w:val="22"/>
          <w:szCs w:val="22"/>
        </w:rPr>
        <w:tab/>
      </w:r>
      <w:r w:rsidR="00EE7DA1">
        <w:rPr>
          <w:rFonts w:ascii="Times New Roman" w:hAnsi="Times New Roman"/>
          <w:sz w:val="22"/>
          <w:szCs w:val="22"/>
        </w:rPr>
        <w:t>a. over het belastbare loon</w:t>
      </w:r>
    </w:p>
    <w:p w:rsidR="002F2392"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rsidR="00CD6AB7" w:rsidRDefault="00CD6AB7" w:rsidP="00CD6AB7">
      <w:pPr>
        <w:pStyle w:val="Tekstzonderopmaak"/>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d. vormt een nihilwaardering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elraster"/>
        <w:tblW w:w="0" w:type="auto"/>
        <w:tblInd w:w="720" w:type="dxa"/>
        <w:tblLayout w:type="fixed"/>
        <w:tblLook w:val="04A0" w:firstRow="1" w:lastRow="0" w:firstColumn="1" w:lastColumn="0" w:noHBand="0" w:noVBand="1"/>
      </w:tblPr>
      <w:tblGrid>
        <w:gridCol w:w="4775"/>
        <w:gridCol w:w="2268"/>
        <w:gridCol w:w="1417"/>
      </w:tblGrid>
      <w:tr w:rsidR="00CD6AB7" w:rsidTr="002244D7">
        <w:tc>
          <w:tcPr>
            <w:tcW w:w="4775" w:type="dxa"/>
          </w:tcPr>
          <w:p w:rsidR="00CD6AB7" w:rsidRPr="00AF2457" w:rsidRDefault="00CD6AB7" w:rsidP="002244D7">
            <w:pPr>
              <w:ind w:left="0"/>
              <w:rPr>
                <w:b/>
              </w:rPr>
            </w:pPr>
            <w:r>
              <w:rPr>
                <w:b/>
              </w:rPr>
              <w:t>Uitkering</w:t>
            </w:r>
          </w:p>
        </w:tc>
        <w:tc>
          <w:tcPr>
            <w:tcW w:w="3685" w:type="dxa"/>
            <w:gridSpan w:val="2"/>
          </w:tcPr>
          <w:p w:rsidR="00CD6AB7" w:rsidRPr="00707B14" w:rsidRDefault="00CD6AB7" w:rsidP="002244D7">
            <w:pPr>
              <w:ind w:left="0"/>
              <w:rPr>
                <w:b/>
              </w:rPr>
            </w:pPr>
            <w:r w:rsidRPr="00707B14">
              <w:rPr>
                <w:b/>
              </w:rPr>
              <w:t>Premies werknemersverzekeringen verschuldigd</w:t>
            </w:r>
          </w:p>
        </w:tc>
      </w:tr>
      <w:tr w:rsidR="00CD6AB7" w:rsidTr="002244D7">
        <w:tc>
          <w:tcPr>
            <w:tcW w:w="4775" w:type="dxa"/>
          </w:tcPr>
          <w:p w:rsidR="00CD6AB7" w:rsidRDefault="00CD6AB7" w:rsidP="002244D7">
            <w:pPr>
              <w:ind w:left="0"/>
            </w:pPr>
          </w:p>
        </w:tc>
        <w:tc>
          <w:tcPr>
            <w:tcW w:w="2268" w:type="dxa"/>
          </w:tcPr>
          <w:p w:rsidR="00CD6AB7" w:rsidRPr="00707B14" w:rsidRDefault="00CD6AB7" w:rsidP="002244D7">
            <w:pPr>
              <w:ind w:left="0"/>
              <w:rPr>
                <w:b/>
              </w:rPr>
            </w:pPr>
            <w:r w:rsidRPr="00707B14">
              <w:rPr>
                <w:b/>
              </w:rPr>
              <w:t>Ja</w:t>
            </w:r>
          </w:p>
        </w:tc>
        <w:tc>
          <w:tcPr>
            <w:tcW w:w="1417" w:type="dxa"/>
          </w:tcPr>
          <w:p w:rsidR="00CD6AB7" w:rsidRPr="00707B14" w:rsidRDefault="001B52F0" w:rsidP="002244D7">
            <w:pPr>
              <w:ind w:left="0"/>
              <w:rPr>
                <w:b/>
              </w:rPr>
            </w:pPr>
            <w:r>
              <w:rPr>
                <w:b/>
              </w:rPr>
              <w:t>N</w:t>
            </w:r>
            <w:r w:rsidR="00CD6AB7"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proofErr w:type="spellStart"/>
            <w:r>
              <w:t>Wazo</w:t>
            </w:r>
            <w:proofErr w:type="spellEnd"/>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CD6AB7" w:rsidRDefault="00CD6AB7" w:rsidP="00CD6AB7">
      <w:r>
        <w:t xml:space="preserve">2. </w:t>
      </w:r>
    </w:p>
    <w:tbl>
      <w:tblPr>
        <w:tblStyle w:val="Tabelraster"/>
        <w:tblW w:w="0" w:type="auto"/>
        <w:tblInd w:w="720" w:type="dxa"/>
        <w:tblLook w:val="04A0" w:firstRow="1" w:lastRow="0" w:firstColumn="1" w:lastColumn="0" w:noHBand="0" w:noVBand="1"/>
      </w:tblPr>
      <w:tblGrid>
        <w:gridCol w:w="3641"/>
        <w:gridCol w:w="1701"/>
        <w:gridCol w:w="1559"/>
        <w:gridCol w:w="1667"/>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proofErr w:type="spellStart"/>
            <w:r w:rsidRPr="00033721">
              <w:rPr>
                <w:b/>
              </w:rPr>
              <w:t>Consumen-tenprijs</w:t>
            </w:r>
            <w:proofErr w:type="spellEnd"/>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CD6AB7" w:rsidRDefault="00CD6AB7" w:rsidP="00CD6AB7"/>
    <w:p w:rsidR="00384D05" w:rsidRDefault="00384D05">
      <w:pPr>
        <w:spacing w:after="200" w:line="276" w:lineRule="auto"/>
      </w:pPr>
      <w:r>
        <w:br w:type="page"/>
      </w:r>
    </w:p>
    <w:p w:rsidR="00CD6AB7" w:rsidRDefault="00CD6AB7" w:rsidP="00CD6AB7">
      <w:r>
        <w:lastRenderedPageBreak/>
        <w:t>3.</w:t>
      </w:r>
    </w:p>
    <w:tbl>
      <w:tblPr>
        <w:tblStyle w:val="Tabelraster"/>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 xml:space="preserve">Altijd loon van de </w:t>
            </w:r>
            <w:proofErr w:type="spellStart"/>
            <w:r>
              <w:t>werk-nemer</w:t>
            </w:r>
            <w:proofErr w:type="spellEnd"/>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r w:rsidR="00970F91">
              <w:t xml:space="preserve"> *</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Nihilwaardering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970F91" w:rsidP="001727F2">
      <w:pPr>
        <w:ind w:left="708" w:firstLine="12"/>
      </w:pPr>
      <w:r>
        <w:t>*) Een gesplitste aanwijzing als eindheffingsloon is mogelijk. Hierbij wordt alleen het deel van de gerichte vrijstelling aangewezen en het bovenmatige deel blijft loon bij de werknemer.</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w:t>
      </w:r>
      <w:r w:rsidR="009A6C44" w:rsidDel="009A6C44">
        <w:rPr>
          <w:rFonts w:ascii="Times New Roman" w:hAnsi="Times New Roman"/>
          <w:sz w:val="22"/>
          <w:szCs w:val="22"/>
        </w:rPr>
        <w:t xml:space="preserve"> </w:t>
      </w:r>
      <w:r>
        <w:rPr>
          <w:rFonts w:ascii="Times New Roman" w:hAnsi="Times New Roman"/>
          <w:sz w:val="22"/>
          <w:szCs w:val="22"/>
        </w:rPr>
        <w:t>voorzieningen zijn op nihil gewaardeerd, voor andere verstrekkingen gelden normbedragen.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 xml:space="preserve">95 per week. Als </w:t>
      </w:r>
      <w:proofErr w:type="spellStart"/>
      <w:r>
        <w:rPr>
          <w:rFonts w:ascii="Times New Roman" w:hAnsi="Times New Roman"/>
          <w:sz w:val="22"/>
          <w:szCs w:val="22"/>
        </w:rPr>
        <w:t>Koloriet</w:t>
      </w:r>
      <w:proofErr w:type="spellEnd"/>
      <w:r>
        <w:rPr>
          <w:rFonts w:ascii="Times New Roman" w:hAnsi="Times New Roman"/>
          <w:sz w:val="22"/>
          <w:szCs w:val="22"/>
        </w:rPr>
        <w:t xml:space="preserve"> bv hem een hogere vergoeding geeft, is het meerdere loon in geld voor alle loonheffingen.</w:t>
      </w:r>
    </w:p>
    <w:p w:rsidR="002F2392" w:rsidRPr="00C75AB6"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384D05" w:rsidRDefault="00384D0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w:t>
      </w:r>
      <w:r w:rsidR="009A6C44">
        <w:rPr>
          <w:rFonts w:ascii="Times New Roman" w:hAnsi="Times New Roman"/>
          <w:sz w:val="22"/>
          <w:szCs w:val="22"/>
        </w:rPr>
        <w:t>5</w:t>
      </w:r>
      <w:r>
        <w:rPr>
          <w:rFonts w:ascii="Times New Roman" w:hAnsi="Times New Roman"/>
          <w:sz w:val="22"/>
          <w:szCs w:val="22"/>
        </w:rPr>
        <w:t xml:space="preserve"> per maaltijd (201</w:t>
      </w:r>
      <w:r w:rsidR="009A6C44">
        <w:rPr>
          <w:rFonts w:ascii="Times New Roman" w:hAnsi="Times New Roman"/>
          <w:sz w:val="22"/>
          <w:szCs w:val="22"/>
        </w:rPr>
        <w:t>8</w:t>
      </w:r>
      <w:r>
        <w:rPr>
          <w:rFonts w:ascii="Times New Roman" w:hAnsi="Times New Roman"/>
          <w:sz w:val="22"/>
          <w:szCs w:val="22"/>
        </w:rPr>
        <w:t>). Dit is loon voor alle 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Nee. De afspraak is tussen moeder en dochter gemaakt en niet met </w:t>
      </w:r>
      <w:proofErr w:type="spellStart"/>
      <w:r>
        <w:rPr>
          <w:rFonts w:ascii="Times New Roman" w:hAnsi="Times New Roman"/>
          <w:sz w:val="22"/>
          <w:szCs w:val="22"/>
        </w:rPr>
        <w:t>Joba</w:t>
      </w:r>
      <w:proofErr w:type="spellEnd"/>
      <w:r>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Hier is sprake van dienstverlening aan huis. Er worden op doorgaans minder dan vier dagen per week werkzaamheden verricht in een privéhuishouding. Er worden wel werkzaamheden in de praktijkruimte verricht, maar ook dit leidt niet tot een dienstbetrekking. </w:t>
      </w:r>
      <w:r>
        <w:rPr>
          <w:rFonts w:ascii="Times New Roman" w:hAnsi="Times New Roman"/>
          <w:sz w:val="22"/>
          <w:szCs w:val="22"/>
        </w:rPr>
        <w:lastRenderedPageBreak/>
        <w:t>Hier wordt immers gewerkt voor iemand met een vrij beroep en de werkzaamheden zijn minder dan 40% van de totale werktijd.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Pr>
          <w:rFonts w:ascii="Times New Roman" w:hAnsi="Times New Roman"/>
          <w:sz w:val="22"/>
          <w:szCs w:val="22"/>
        </w:rPr>
        <w:t>opting</w:t>
      </w:r>
      <w:proofErr w:type="spellEnd"/>
      <w:r>
        <w:rPr>
          <w:rFonts w:ascii="Times New Roman" w:hAnsi="Times New Roman"/>
          <w:sz w:val="22"/>
          <w:szCs w:val="22"/>
        </w:rPr>
        <w:t>-</w:t>
      </w:r>
      <w:proofErr w:type="spellStart"/>
      <w:r>
        <w:rPr>
          <w:rFonts w:ascii="Times New Roman" w:hAnsi="Times New Roman"/>
          <w:sz w:val="22"/>
          <w:szCs w:val="22"/>
        </w:rPr>
        <w:t>in-regeling</w:t>
      </w:r>
      <w:proofErr w:type="spellEnd"/>
      <w:r>
        <w:rPr>
          <w:rFonts w:ascii="Times New Roman" w:hAnsi="Times New Roman"/>
          <w:sz w:val="22"/>
          <w:szCs w:val="22"/>
        </w:rPr>
        <w:t>.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p>
    <w:sectPr w:rsidR="002F2392"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B8" w:rsidRDefault="00FF0EB8" w:rsidP="001D51A1">
      <w:r>
        <w:separator/>
      </w:r>
    </w:p>
  </w:endnote>
  <w:endnote w:type="continuationSeparator" w:id="0">
    <w:p w:rsidR="00FF0EB8" w:rsidRDefault="00FF0EB8"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F277C8">
          <w:rPr>
            <w:noProof/>
          </w:rPr>
          <w:t>1</w:t>
        </w:r>
        <w:r w:rsidR="001977F5">
          <w:fldChar w:fldCharType="end"/>
        </w:r>
      </w:sdtContent>
    </w:sdt>
  </w:p>
  <w:p w:rsidR="002244D7" w:rsidRDefault="002244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B8" w:rsidRDefault="00FF0EB8" w:rsidP="001D51A1">
      <w:r>
        <w:separator/>
      </w:r>
    </w:p>
  </w:footnote>
  <w:footnote w:type="continuationSeparator" w:id="0">
    <w:p w:rsidR="00FF0EB8" w:rsidRDefault="00FF0EB8"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Pr="00355E0E" w:rsidRDefault="001B59A8" w:rsidP="00355E0E">
    <w:pPr>
      <w:pStyle w:val="Koptekst"/>
    </w:pPr>
    <w:r w:rsidRPr="00355E0E">
      <w:rPr>
        <w:i/>
        <w:szCs w:val="22"/>
      </w:rPr>
      <w:t xml:space="preserve">Uitwerkingen hoofdstuk 6 </w:t>
    </w:r>
    <w:r w:rsidR="00417911">
      <w:rPr>
        <w:i/>
        <w:szCs w:val="22"/>
      </w:rPr>
      <w:t>PDL</w:t>
    </w:r>
    <w:r w:rsidRPr="00355E0E">
      <w:rPr>
        <w:i/>
        <w:szCs w:val="22"/>
      </w:rPr>
      <w:t xml:space="preserve"> LHN niveau </w:t>
    </w:r>
    <w:r w:rsidR="00417911">
      <w:rPr>
        <w:i/>
        <w:szCs w:val="22"/>
      </w:rPr>
      <w:t>4</w:t>
    </w:r>
    <w:r w:rsidRPr="00355E0E">
      <w:rPr>
        <w:i/>
        <w:szCs w:val="22"/>
      </w:rPr>
      <w:t xml:space="preserve"> 201</w:t>
    </w:r>
    <w:r w:rsidR="000E28C1">
      <w:rPr>
        <w:i/>
        <w:szCs w:val="22"/>
      </w:rPr>
      <w:t>8</w:t>
    </w:r>
    <w:r w:rsidR="00384D05">
      <w:rPr>
        <w:i/>
        <w:szCs w:val="22"/>
      </w:rPr>
      <w:t>/</w:t>
    </w:r>
    <w:r w:rsidRPr="00355E0E">
      <w:rPr>
        <w:i/>
        <w:szCs w:val="22"/>
      </w:rPr>
      <w:t>201</w:t>
    </w:r>
    <w:r w:rsidR="000E28C1">
      <w:rPr>
        <w:i/>
        <w:szCs w:val="22"/>
      </w:rPr>
      <w:t>9</w:t>
    </w:r>
    <w:r w:rsidR="00355E0E">
      <w:rPr>
        <w:i/>
        <w:szCs w:val="22"/>
      </w:rPr>
      <w:t xml:space="preserve"> </w:t>
    </w:r>
    <w:r w:rsidR="00355E0E">
      <w:rPr>
        <w:i/>
        <w:szCs w:val="22"/>
      </w:rPr>
      <w:tab/>
      <w:t xml:space="preserve"> 09-06-201</w:t>
    </w:r>
    <w:r w:rsidR="000E28C1">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7"/>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392"/>
    <w:rsid w:val="00035F27"/>
    <w:rsid w:val="00085F86"/>
    <w:rsid w:val="000E28C1"/>
    <w:rsid w:val="00150819"/>
    <w:rsid w:val="001727F2"/>
    <w:rsid w:val="001977F5"/>
    <w:rsid w:val="001B52F0"/>
    <w:rsid w:val="001B59A8"/>
    <w:rsid w:val="001D51A1"/>
    <w:rsid w:val="002244D7"/>
    <w:rsid w:val="002F2392"/>
    <w:rsid w:val="00332BB0"/>
    <w:rsid w:val="00355E0E"/>
    <w:rsid w:val="00366BD7"/>
    <w:rsid w:val="00384D05"/>
    <w:rsid w:val="003A4BA4"/>
    <w:rsid w:val="003A780A"/>
    <w:rsid w:val="00403E1E"/>
    <w:rsid w:val="00417911"/>
    <w:rsid w:val="0050291E"/>
    <w:rsid w:val="006146AD"/>
    <w:rsid w:val="00666432"/>
    <w:rsid w:val="0068358A"/>
    <w:rsid w:val="00686790"/>
    <w:rsid w:val="006B521F"/>
    <w:rsid w:val="006C0E5E"/>
    <w:rsid w:val="006E67EB"/>
    <w:rsid w:val="00742F0B"/>
    <w:rsid w:val="007932CB"/>
    <w:rsid w:val="00833245"/>
    <w:rsid w:val="008D19A8"/>
    <w:rsid w:val="00900639"/>
    <w:rsid w:val="009049A7"/>
    <w:rsid w:val="00970F91"/>
    <w:rsid w:val="009A6C44"/>
    <w:rsid w:val="009C4FAB"/>
    <w:rsid w:val="00A808E5"/>
    <w:rsid w:val="00A839A0"/>
    <w:rsid w:val="00AB4F1E"/>
    <w:rsid w:val="00B0219F"/>
    <w:rsid w:val="00B335AF"/>
    <w:rsid w:val="00B4607A"/>
    <w:rsid w:val="00B46970"/>
    <w:rsid w:val="00C0007A"/>
    <w:rsid w:val="00C00B4B"/>
    <w:rsid w:val="00C72879"/>
    <w:rsid w:val="00CD6AB7"/>
    <w:rsid w:val="00D17B8F"/>
    <w:rsid w:val="00D81EE4"/>
    <w:rsid w:val="00DF5726"/>
    <w:rsid w:val="00E001F7"/>
    <w:rsid w:val="00E92279"/>
    <w:rsid w:val="00EE7DA1"/>
    <w:rsid w:val="00F277C8"/>
    <w:rsid w:val="00F67264"/>
    <w:rsid w:val="00F74655"/>
    <w:rsid w:val="00FF0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21C"/>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97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15620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2018-05-11T08:30:00Z</dcterms:created>
  <dcterms:modified xsi:type="dcterms:W3CDTF">2018-05-15T12:46:00Z</dcterms:modified>
</cp:coreProperties>
</file>