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DF8D8" w14:textId="39FD2225" w:rsidR="00F05093" w:rsidRPr="00071387" w:rsidRDefault="00F05093" w:rsidP="00CB0BA7">
      <w:pPr>
        <w:pStyle w:val="Titel"/>
        <w:rPr>
          <w:rFonts w:ascii="Times New Roman" w:hAnsi="Times New Roman" w:cs="Times New Roman"/>
          <w:b/>
          <w:bCs/>
          <w:sz w:val="22"/>
          <w:szCs w:val="22"/>
        </w:rPr>
      </w:pPr>
      <w:r w:rsidRPr="00071387">
        <w:rPr>
          <w:rFonts w:ascii="Times New Roman" w:hAnsi="Times New Roman" w:cs="Times New Roman"/>
          <w:b/>
          <w:bCs/>
          <w:sz w:val="22"/>
          <w:szCs w:val="22"/>
        </w:rPr>
        <w:t>16.</w:t>
      </w:r>
      <w:r w:rsidRPr="00071387">
        <w:rPr>
          <w:rFonts w:ascii="Times New Roman" w:hAnsi="Times New Roman" w:cs="Times New Roman"/>
          <w:b/>
          <w:bCs/>
          <w:sz w:val="22"/>
          <w:szCs w:val="22"/>
        </w:rPr>
        <w:tab/>
        <w:t>Pensioenwetgeving</w:t>
      </w:r>
    </w:p>
    <w:p w14:paraId="4A906E0E" w14:textId="77777777" w:rsidR="00F05093" w:rsidRPr="00071387" w:rsidRDefault="00F05093" w:rsidP="00F05093"/>
    <w:p w14:paraId="3783A69F" w14:textId="77777777" w:rsidR="001B0911" w:rsidRPr="00071387" w:rsidRDefault="00F05093" w:rsidP="00F05093">
      <w:r w:rsidRPr="00071387">
        <w:t>Opgave 16.1</w:t>
      </w:r>
    </w:p>
    <w:p w14:paraId="6591247E" w14:textId="27670DA8" w:rsidR="00F05093" w:rsidRPr="00071387" w:rsidRDefault="00F05093" w:rsidP="00F05093">
      <w:r w:rsidRPr="00071387">
        <w:t xml:space="preserve">1. </w:t>
      </w:r>
      <w:r w:rsidRPr="00071387">
        <w:tab/>
        <w:t>De Hollandse IJzeren Spoorweg Maatschappij.</w:t>
      </w:r>
    </w:p>
    <w:p w14:paraId="0C31E5A5" w14:textId="74D4F481" w:rsidR="00F05093" w:rsidRPr="00071387" w:rsidRDefault="00F05093" w:rsidP="00F05093">
      <w:r w:rsidRPr="00071387">
        <w:t xml:space="preserve">2. </w:t>
      </w:r>
      <w:r w:rsidRPr="00071387">
        <w:tab/>
      </w:r>
      <w:r w:rsidR="008B1748" w:rsidRPr="00071387">
        <w:t xml:space="preserve">Sinds </w:t>
      </w:r>
      <w:r w:rsidRPr="00071387">
        <w:t>1908.</w:t>
      </w:r>
    </w:p>
    <w:p w14:paraId="7143A5AF" w14:textId="77777777" w:rsidR="00F05093" w:rsidRPr="00071387" w:rsidRDefault="00F05093" w:rsidP="00F05093">
      <w:r w:rsidRPr="00071387">
        <w:t xml:space="preserve">3. </w:t>
      </w:r>
      <w:r w:rsidRPr="00071387">
        <w:tab/>
        <w:t>Drie oorzaken waardoor het huidige pensioenstelsel niet voldoende toekomstbestendig is</w:t>
      </w:r>
      <w:r w:rsidR="002B221D" w:rsidRPr="00071387">
        <w:t>, zijn</w:t>
      </w:r>
      <w:r w:rsidRPr="00071387">
        <w:t>:</w:t>
      </w:r>
    </w:p>
    <w:p w14:paraId="4B3813FF" w14:textId="77777777" w:rsidR="00F05093" w:rsidRPr="00071387" w:rsidRDefault="00F05093" w:rsidP="00E72644">
      <w:pPr>
        <w:pStyle w:val="Lijstalinea"/>
        <w:numPr>
          <w:ilvl w:val="0"/>
          <w:numId w:val="1"/>
        </w:numPr>
      </w:pPr>
      <w:r w:rsidRPr="00071387">
        <w:t xml:space="preserve">de vergrijzing; </w:t>
      </w:r>
    </w:p>
    <w:p w14:paraId="41640D5B" w14:textId="77777777" w:rsidR="00F05093" w:rsidRPr="00071387" w:rsidRDefault="00F05093" w:rsidP="00E72644">
      <w:pPr>
        <w:pStyle w:val="Lijstalinea"/>
        <w:numPr>
          <w:ilvl w:val="0"/>
          <w:numId w:val="1"/>
        </w:numPr>
      </w:pPr>
      <w:r w:rsidRPr="00071387">
        <w:t xml:space="preserve">de stijgende levensverwachting; </w:t>
      </w:r>
    </w:p>
    <w:p w14:paraId="36612F3B" w14:textId="77777777" w:rsidR="00F05093" w:rsidRPr="00071387" w:rsidRDefault="00F05093" w:rsidP="00E72644">
      <w:pPr>
        <w:pStyle w:val="Lijstalinea"/>
        <w:numPr>
          <w:ilvl w:val="0"/>
          <w:numId w:val="1"/>
        </w:numPr>
      </w:pPr>
      <w:r w:rsidRPr="00071387">
        <w:t>de toenemende kwetsbaarheid voor financiële risico's.</w:t>
      </w:r>
    </w:p>
    <w:p w14:paraId="495DB5BC" w14:textId="77777777" w:rsidR="00F05093" w:rsidRPr="00071387" w:rsidRDefault="00F05093" w:rsidP="00036698">
      <w:pPr>
        <w:ind w:left="720" w:hanging="720"/>
      </w:pPr>
      <w:r w:rsidRPr="00071387">
        <w:t xml:space="preserve">4. </w:t>
      </w:r>
      <w:r w:rsidRPr="00071387">
        <w:tab/>
        <w:t>Doel van de Wet algemeen pensioenfonds</w:t>
      </w:r>
      <w:r w:rsidR="002B221D" w:rsidRPr="00071387">
        <w:t xml:space="preserve"> is</w:t>
      </w:r>
      <w:r w:rsidRPr="00071387">
        <w:t xml:space="preserve">: Het verbeteren </w:t>
      </w:r>
      <w:r w:rsidR="00036698" w:rsidRPr="00071387">
        <w:t xml:space="preserve">van de keuzemogelijkheden voor </w:t>
      </w:r>
      <w:r w:rsidRPr="00071387">
        <w:t>werkgevers en werknemers om een kwalitatief hoogstaande en veilige pensioenuitvoering tegen een scherpe prijs te realiseren.</w:t>
      </w:r>
    </w:p>
    <w:p w14:paraId="2B11DC31" w14:textId="77777777" w:rsidR="00F05093" w:rsidRPr="00071387" w:rsidRDefault="00F05093" w:rsidP="00F05093">
      <w:r w:rsidRPr="00071387">
        <w:t>5.</w:t>
      </w:r>
      <w:r w:rsidRPr="00071387">
        <w:tab/>
        <w:t>Nee</w:t>
      </w:r>
      <w:r w:rsidR="00491EF2" w:rsidRPr="00071387">
        <w:t xml:space="preserve">. </w:t>
      </w:r>
      <w:proofErr w:type="spellStart"/>
      <w:r w:rsidRPr="00071387">
        <w:t>Almera</w:t>
      </w:r>
      <w:proofErr w:type="spellEnd"/>
      <w:r w:rsidRPr="00071387">
        <w:t xml:space="preserve"> bv is niet verplicht aan de werknemers een pensioenregeling aan te bieden.</w:t>
      </w:r>
    </w:p>
    <w:p w14:paraId="6739170B" w14:textId="77777777" w:rsidR="00F05093" w:rsidRPr="00071387" w:rsidRDefault="00F05093" w:rsidP="00F05093"/>
    <w:p w14:paraId="1435F9A2" w14:textId="77777777" w:rsidR="00F05093" w:rsidRPr="00071387" w:rsidRDefault="00F05093" w:rsidP="00F05093">
      <w:r w:rsidRPr="00071387">
        <w:t>Opgave 16.2</w:t>
      </w:r>
    </w:p>
    <w:p w14:paraId="75B68042" w14:textId="77777777" w:rsidR="00F05093" w:rsidRPr="00071387" w:rsidRDefault="00F05093" w:rsidP="00F05093">
      <w:r w:rsidRPr="00071387">
        <w:t xml:space="preserve">1. </w:t>
      </w:r>
      <w:r w:rsidRPr="00071387">
        <w:tab/>
        <w:t>Het eerste bedrijfstakpensioenfonds in Nederland was Het Coöperatief Verzekeringsfonds.</w:t>
      </w:r>
    </w:p>
    <w:p w14:paraId="75635DF5" w14:textId="77777777" w:rsidR="00F05093" w:rsidRPr="00071387" w:rsidRDefault="00F05093" w:rsidP="00F05093">
      <w:r w:rsidRPr="00071387">
        <w:t xml:space="preserve">2. </w:t>
      </w:r>
      <w:r w:rsidRPr="00071387">
        <w:tab/>
        <w:t>De eerste grote pensioenwet in Nederland was de Pensioen- en Spaarfondsenwet van 1952.</w:t>
      </w:r>
    </w:p>
    <w:p w14:paraId="0018751F" w14:textId="249949CC" w:rsidR="00F05093" w:rsidRPr="00071387" w:rsidRDefault="00F05093" w:rsidP="00F05093">
      <w:r w:rsidRPr="00071387">
        <w:t xml:space="preserve">3. </w:t>
      </w:r>
      <w:r w:rsidRPr="00071387">
        <w:tab/>
        <w:t>Het pensioengevend loon is gemaximeerd op € 1</w:t>
      </w:r>
      <w:r w:rsidR="00FC0364" w:rsidRPr="00071387">
        <w:t>10.111</w:t>
      </w:r>
      <w:r w:rsidR="00EF12C1" w:rsidRPr="00071387">
        <w:t xml:space="preserve"> (20</w:t>
      </w:r>
      <w:r w:rsidR="00FC0364" w:rsidRPr="00071387">
        <w:t>20</w:t>
      </w:r>
      <w:r w:rsidRPr="00071387">
        <w:t>).</w:t>
      </w:r>
    </w:p>
    <w:p w14:paraId="4551D624" w14:textId="77777777" w:rsidR="00F05093" w:rsidRPr="00071387" w:rsidRDefault="00F05093" w:rsidP="00F05093">
      <w:r w:rsidRPr="00071387">
        <w:t xml:space="preserve">4. </w:t>
      </w:r>
      <w:r w:rsidRPr="00071387">
        <w:tab/>
      </w:r>
      <w:r w:rsidR="00EF12C1" w:rsidRPr="00071387">
        <w:t>Een</w:t>
      </w:r>
      <w:r w:rsidRPr="00071387">
        <w:t xml:space="preserve"> Algemeen pensioenfonds </w:t>
      </w:r>
      <w:r w:rsidR="00EF12C1" w:rsidRPr="00071387">
        <w:t xml:space="preserve">staat </w:t>
      </w:r>
      <w:r w:rsidR="00EF12C1" w:rsidRPr="00071387">
        <w:rPr>
          <w:u w:val="single"/>
        </w:rPr>
        <w:t>open</w:t>
      </w:r>
      <w:r w:rsidR="00215A6A" w:rsidRPr="00071387">
        <w:t xml:space="preserve"> voor</w:t>
      </w:r>
      <w:r w:rsidRPr="00071387">
        <w:t>:</w:t>
      </w:r>
    </w:p>
    <w:p w14:paraId="6F90FF8A" w14:textId="77777777" w:rsidR="00F05093" w:rsidRPr="00071387" w:rsidRDefault="00F05093" w:rsidP="00E72644">
      <w:pPr>
        <w:pStyle w:val="Lijstalinea"/>
        <w:numPr>
          <w:ilvl w:val="0"/>
          <w:numId w:val="5"/>
        </w:numPr>
      </w:pPr>
      <w:r w:rsidRPr="00071387">
        <w:t>pensioenregelingen die thans zijn ondergebracht bij ondernemingspensioenfondsen;</w:t>
      </w:r>
    </w:p>
    <w:p w14:paraId="28A83E28" w14:textId="77777777" w:rsidR="00F05093" w:rsidRPr="00071387" w:rsidRDefault="00F05093" w:rsidP="00E72644">
      <w:pPr>
        <w:pStyle w:val="Lijstalinea"/>
        <w:numPr>
          <w:ilvl w:val="0"/>
          <w:numId w:val="5"/>
        </w:numPr>
      </w:pPr>
      <w:r w:rsidRPr="00071387">
        <w:t xml:space="preserve">niet verplicht gestelde bedrijfstakpensioenfondsen; </w:t>
      </w:r>
    </w:p>
    <w:p w14:paraId="59654318" w14:textId="77777777" w:rsidR="00F05093" w:rsidRPr="00071387" w:rsidRDefault="00F05093" w:rsidP="00E72644">
      <w:pPr>
        <w:pStyle w:val="Lijstalinea"/>
        <w:numPr>
          <w:ilvl w:val="0"/>
          <w:numId w:val="5"/>
        </w:numPr>
      </w:pPr>
      <w:r w:rsidRPr="00071387">
        <w:t xml:space="preserve">verplicht gestelde beroepspensioenregelingen; </w:t>
      </w:r>
    </w:p>
    <w:p w14:paraId="1CCBE343" w14:textId="0B460388" w:rsidR="00F05093" w:rsidRPr="00071387" w:rsidRDefault="00F05093" w:rsidP="00E72644">
      <w:pPr>
        <w:pStyle w:val="Lijstalinea"/>
        <w:numPr>
          <w:ilvl w:val="0"/>
          <w:numId w:val="5"/>
        </w:numPr>
      </w:pPr>
      <w:r w:rsidRPr="00071387">
        <w:t xml:space="preserve">rechtstreeks verzekerde pensioenregelingen; </w:t>
      </w:r>
    </w:p>
    <w:p w14:paraId="54DA3843" w14:textId="77777777" w:rsidR="00F05093" w:rsidRPr="00071387" w:rsidRDefault="00F05093" w:rsidP="00E72644">
      <w:pPr>
        <w:pStyle w:val="Lijstalinea"/>
        <w:numPr>
          <w:ilvl w:val="0"/>
          <w:numId w:val="5"/>
        </w:numPr>
      </w:pPr>
      <w:r w:rsidRPr="00071387">
        <w:t>nieuwe pensioenregelingen</w:t>
      </w:r>
      <w:r w:rsidR="00215A6A" w:rsidRPr="00071387">
        <w:t>.</w:t>
      </w:r>
    </w:p>
    <w:p w14:paraId="52AD41A6" w14:textId="77777777" w:rsidR="00F05093" w:rsidRPr="00071387" w:rsidRDefault="00215A6A" w:rsidP="00215A6A">
      <w:pPr>
        <w:ind w:left="720"/>
      </w:pPr>
      <w:r w:rsidRPr="00071387">
        <w:t xml:space="preserve">Een Algemeen pensioenfonds staat </w:t>
      </w:r>
      <w:r w:rsidR="00F05093" w:rsidRPr="00071387">
        <w:rPr>
          <w:u w:val="single"/>
        </w:rPr>
        <w:t>niet</w:t>
      </w:r>
      <w:r w:rsidRPr="00071387">
        <w:t xml:space="preserve"> open</w:t>
      </w:r>
      <w:r w:rsidR="00F05093" w:rsidRPr="00071387">
        <w:t xml:space="preserve"> voor verplicht gestelde </w:t>
      </w:r>
      <w:proofErr w:type="spellStart"/>
      <w:r w:rsidR="00F05093" w:rsidRPr="00071387">
        <w:t>bedrijfstakpensioen</w:t>
      </w:r>
      <w:r w:rsidR="00491EF2" w:rsidRPr="00071387">
        <w:t>-</w:t>
      </w:r>
      <w:r w:rsidR="00F05093" w:rsidRPr="00071387">
        <w:t>fondsen</w:t>
      </w:r>
      <w:proofErr w:type="spellEnd"/>
      <w:r w:rsidR="00EF12C1" w:rsidRPr="00071387">
        <w:t>.</w:t>
      </w:r>
    </w:p>
    <w:p w14:paraId="5BBC58F1" w14:textId="77777777" w:rsidR="00F05093" w:rsidRPr="00071387" w:rsidRDefault="00F05093" w:rsidP="00F05093">
      <w:r w:rsidRPr="00071387">
        <w:t xml:space="preserve">5. </w:t>
      </w:r>
      <w:r w:rsidRPr="00071387">
        <w:tab/>
        <w:t>De drie belangrijkste pijlers van het Nederlandse pensioenstelsel</w:t>
      </w:r>
      <w:r w:rsidR="002B221D" w:rsidRPr="00071387">
        <w:t xml:space="preserve"> zijn</w:t>
      </w:r>
      <w:r w:rsidRPr="00071387">
        <w:t>:</w:t>
      </w:r>
    </w:p>
    <w:p w14:paraId="63ACF502" w14:textId="77777777" w:rsidR="00F05093" w:rsidRPr="00071387" w:rsidRDefault="00F05093" w:rsidP="00E72644">
      <w:pPr>
        <w:pStyle w:val="Lijstalinea"/>
        <w:numPr>
          <w:ilvl w:val="0"/>
          <w:numId w:val="6"/>
        </w:numPr>
      </w:pPr>
      <w:r w:rsidRPr="00071387">
        <w:t xml:space="preserve">de </w:t>
      </w:r>
      <w:r w:rsidR="002B221D" w:rsidRPr="00071387">
        <w:t>b</w:t>
      </w:r>
      <w:r w:rsidRPr="00071387">
        <w:t xml:space="preserve">asispensioenen; </w:t>
      </w:r>
    </w:p>
    <w:p w14:paraId="7D40374C" w14:textId="77777777" w:rsidR="00F05093" w:rsidRPr="00071387" w:rsidRDefault="00F05093" w:rsidP="00E72644">
      <w:pPr>
        <w:pStyle w:val="Lijstalinea"/>
        <w:numPr>
          <w:ilvl w:val="0"/>
          <w:numId w:val="6"/>
        </w:numPr>
      </w:pPr>
      <w:r w:rsidRPr="00071387">
        <w:t xml:space="preserve">de </w:t>
      </w:r>
      <w:r w:rsidR="002B221D" w:rsidRPr="00071387">
        <w:t>c</w:t>
      </w:r>
      <w:r w:rsidRPr="00071387">
        <w:t>ollectieve aanvullende pensioenen;</w:t>
      </w:r>
    </w:p>
    <w:p w14:paraId="23965C31" w14:textId="77777777" w:rsidR="00F05093" w:rsidRPr="00071387" w:rsidRDefault="00F05093" w:rsidP="00E72644">
      <w:pPr>
        <w:pStyle w:val="Lijstalinea"/>
        <w:numPr>
          <w:ilvl w:val="0"/>
          <w:numId w:val="6"/>
        </w:numPr>
      </w:pPr>
      <w:r w:rsidRPr="00071387">
        <w:t>de individuele pensioenen.</w:t>
      </w:r>
    </w:p>
    <w:p w14:paraId="5A5B87C2" w14:textId="77777777" w:rsidR="00F05093" w:rsidRPr="00071387" w:rsidRDefault="00F05093" w:rsidP="00F05093"/>
    <w:p w14:paraId="04741404" w14:textId="77777777" w:rsidR="00F05093" w:rsidRPr="00071387" w:rsidRDefault="00F05093" w:rsidP="00F05093">
      <w:r w:rsidRPr="00071387">
        <w:t>Opgave 16.3</w:t>
      </w:r>
    </w:p>
    <w:p w14:paraId="74309E90" w14:textId="77777777" w:rsidR="00F05093" w:rsidRPr="00071387" w:rsidRDefault="00F05093" w:rsidP="00036698">
      <w:pPr>
        <w:ind w:left="720" w:hanging="720"/>
      </w:pPr>
      <w:r w:rsidRPr="00071387">
        <w:t xml:space="preserve">1. </w:t>
      </w:r>
      <w:r w:rsidRPr="00071387">
        <w:tab/>
        <w:t>Het eerste pensioenfonds voor ambtenaren is gesticht in</w:t>
      </w:r>
      <w:r w:rsidR="00036698" w:rsidRPr="00071387">
        <w:t xml:space="preserve"> 1922: Het Algemeen Burgerlijk </w:t>
      </w:r>
      <w:r w:rsidRPr="00071387">
        <w:t>Pensioenfonds (ABP).</w:t>
      </w:r>
    </w:p>
    <w:p w14:paraId="083FF499" w14:textId="77777777" w:rsidR="00F05093" w:rsidRPr="00071387" w:rsidRDefault="00F05093" w:rsidP="00F05093">
      <w:r w:rsidRPr="00071387">
        <w:t>2.</w:t>
      </w:r>
      <w:r w:rsidRPr="00071387">
        <w:tab/>
        <w:t>De huidige wetgeving met betrekking tot pensioenen staat in de Pensioenwet (</w:t>
      </w:r>
      <w:proofErr w:type="spellStart"/>
      <w:r w:rsidRPr="00071387">
        <w:t>Pw</w:t>
      </w:r>
      <w:proofErr w:type="spellEnd"/>
      <w:r w:rsidRPr="00071387">
        <w:t>) van 2007.</w:t>
      </w:r>
    </w:p>
    <w:p w14:paraId="189755D8" w14:textId="28B4F373" w:rsidR="00F05093" w:rsidRPr="00071387" w:rsidRDefault="00491EF2" w:rsidP="00491EF2">
      <w:pPr>
        <w:ind w:left="720" w:hanging="720"/>
      </w:pPr>
      <w:r w:rsidRPr="00071387">
        <w:t xml:space="preserve">3. </w:t>
      </w:r>
      <w:r w:rsidRPr="00071387">
        <w:tab/>
        <w:t>V</w:t>
      </w:r>
      <w:r w:rsidR="00F05093" w:rsidRPr="00071387">
        <w:t xml:space="preserve">oor </w:t>
      </w:r>
      <w:r w:rsidRPr="00071387">
        <w:t xml:space="preserve">een toekomstig pensioen </w:t>
      </w:r>
      <w:proofErr w:type="spellStart"/>
      <w:r w:rsidR="00F05093" w:rsidRPr="00071387">
        <w:t>bijsparen</w:t>
      </w:r>
      <w:proofErr w:type="spellEnd"/>
      <w:r w:rsidR="00F05093" w:rsidRPr="00071387">
        <w:t xml:space="preserve"> vanuit </w:t>
      </w:r>
      <w:r w:rsidRPr="00071387">
        <w:t>het</w:t>
      </w:r>
      <w:r w:rsidR="00F05093" w:rsidRPr="00071387">
        <w:t xml:space="preserve"> nettoloon kan via een beschikbare</w:t>
      </w:r>
      <w:r w:rsidRPr="00071387">
        <w:t>-</w:t>
      </w:r>
      <w:r w:rsidR="00F05093" w:rsidRPr="00071387">
        <w:t>premieregeling.</w:t>
      </w:r>
    </w:p>
    <w:p w14:paraId="00C50528" w14:textId="77777777" w:rsidR="00F05093" w:rsidRPr="00071387" w:rsidRDefault="00F05093" w:rsidP="00F05093">
      <w:r w:rsidRPr="00071387">
        <w:t>4.</w:t>
      </w:r>
      <w:r w:rsidRPr="00071387">
        <w:tab/>
        <w:t>Nee. Nederland kent geen algemene verplichting om deel te nemen aan een pensioenregeling.</w:t>
      </w:r>
    </w:p>
    <w:p w14:paraId="21638029" w14:textId="77777777" w:rsidR="00F05093" w:rsidRPr="00071387" w:rsidRDefault="00F05093" w:rsidP="00F05093">
      <w:r w:rsidRPr="00071387">
        <w:t xml:space="preserve">5. </w:t>
      </w:r>
      <w:r w:rsidRPr="00071387">
        <w:tab/>
        <w:t>Nederland kent drie basispensioenen:</w:t>
      </w:r>
    </w:p>
    <w:p w14:paraId="01387A51" w14:textId="77777777" w:rsidR="00F05093" w:rsidRPr="00071387" w:rsidRDefault="002B221D" w:rsidP="00E72644">
      <w:pPr>
        <w:pStyle w:val="Lijstalinea"/>
        <w:numPr>
          <w:ilvl w:val="0"/>
          <w:numId w:val="8"/>
        </w:numPr>
      </w:pPr>
      <w:r w:rsidRPr="00071387">
        <w:t>o</w:t>
      </w:r>
      <w:r w:rsidR="00F05093" w:rsidRPr="00071387">
        <w:t xml:space="preserve">uderdomspensioen AOW, uitgevoerd door de SVB; </w:t>
      </w:r>
    </w:p>
    <w:p w14:paraId="6EB93719" w14:textId="77777777" w:rsidR="00F05093" w:rsidRPr="00071387" w:rsidRDefault="002B221D" w:rsidP="00E72644">
      <w:pPr>
        <w:pStyle w:val="Lijstalinea"/>
        <w:numPr>
          <w:ilvl w:val="0"/>
          <w:numId w:val="8"/>
        </w:numPr>
      </w:pPr>
      <w:r w:rsidRPr="00071387">
        <w:t>n</w:t>
      </w:r>
      <w:r w:rsidR="00F05093" w:rsidRPr="00071387">
        <w:t xml:space="preserve">abestaandenpensioen Anw, uitgevoerd door de SVB; </w:t>
      </w:r>
    </w:p>
    <w:p w14:paraId="5283AF15" w14:textId="6BF106EC" w:rsidR="00F05093" w:rsidRPr="00071387" w:rsidRDefault="002B221D" w:rsidP="00E72644">
      <w:pPr>
        <w:pStyle w:val="Lijstalinea"/>
        <w:numPr>
          <w:ilvl w:val="0"/>
          <w:numId w:val="8"/>
        </w:numPr>
      </w:pPr>
      <w:r w:rsidRPr="00071387">
        <w:t>a</w:t>
      </w:r>
      <w:r w:rsidR="00F05093" w:rsidRPr="00071387">
        <w:t>rbeidsongeschiktheidspensioen WIA, uitgevoerd door</w:t>
      </w:r>
      <w:r w:rsidR="00E72644" w:rsidRPr="00071387">
        <w:t xml:space="preserve"> UWV (voor werknemer</w:t>
      </w:r>
      <w:r w:rsidR="00FC0364" w:rsidRPr="00071387">
        <w:t>s</w:t>
      </w:r>
      <w:r w:rsidR="00F05093" w:rsidRPr="00071387">
        <w:t>).</w:t>
      </w:r>
    </w:p>
    <w:p w14:paraId="20E0A31B" w14:textId="77777777" w:rsidR="00F05093" w:rsidRPr="00071387" w:rsidRDefault="00F05093" w:rsidP="00F05093"/>
    <w:p w14:paraId="64DDFA8E" w14:textId="77777777" w:rsidR="0007035C" w:rsidRPr="00071387" w:rsidRDefault="0007035C" w:rsidP="0007035C">
      <w:bookmarkStart w:id="0" w:name="_Hlk497843023"/>
      <w:r w:rsidRPr="00071387">
        <w:t>Opgave 16.4</w:t>
      </w:r>
    </w:p>
    <w:p w14:paraId="32E1F8D2" w14:textId="40EC3C8C" w:rsidR="002B7F49" w:rsidRPr="00071387" w:rsidRDefault="002B7F49" w:rsidP="00CE57B8">
      <w:pPr>
        <w:spacing w:line="259" w:lineRule="auto"/>
      </w:pPr>
      <w:r w:rsidRPr="00071387">
        <w:t xml:space="preserve">1. </w:t>
      </w:r>
      <w:r w:rsidRPr="00071387">
        <w:tab/>
      </w:r>
      <w:r w:rsidR="0007035C" w:rsidRPr="00071387">
        <w:t xml:space="preserve">Het doel van het basispensioen AOW is </w:t>
      </w:r>
      <w:r w:rsidR="008B1748" w:rsidRPr="00071387">
        <w:t xml:space="preserve">het bieden van </w:t>
      </w:r>
      <w:r w:rsidR="0007035C" w:rsidRPr="00071387">
        <w:t>een basisvoorziening in geval van:</w:t>
      </w:r>
    </w:p>
    <w:p w14:paraId="221364F6" w14:textId="77777777" w:rsidR="0007035C" w:rsidRPr="00071387" w:rsidRDefault="00CB193B" w:rsidP="00CE57B8">
      <w:pPr>
        <w:pStyle w:val="Lijstalinea"/>
        <w:spacing w:line="259" w:lineRule="auto"/>
        <w:ind w:left="0" w:firstLine="720"/>
      </w:pPr>
      <w:r w:rsidRPr="00071387">
        <w:t xml:space="preserve">b. </w:t>
      </w:r>
      <w:r w:rsidR="0007035C" w:rsidRPr="00071387">
        <w:t>ouderdom</w:t>
      </w:r>
    </w:p>
    <w:p w14:paraId="5D14EE95" w14:textId="41DBA26C" w:rsidR="0007035C" w:rsidRPr="00071387" w:rsidRDefault="002B7F49" w:rsidP="00CE57B8">
      <w:pPr>
        <w:spacing w:line="259" w:lineRule="auto"/>
      </w:pPr>
      <w:r w:rsidRPr="00071387">
        <w:t>2.</w:t>
      </w:r>
      <w:r w:rsidRPr="00071387">
        <w:tab/>
      </w:r>
      <w:r w:rsidR="0007035C" w:rsidRPr="00071387">
        <w:t xml:space="preserve">Het doel van het basispensioen WIA is </w:t>
      </w:r>
      <w:r w:rsidR="00A92447" w:rsidRPr="00071387">
        <w:t xml:space="preserve">het bieden van </w:t>
      </w:r>
      <w:r w:rsidR="0007035C" w:rsidRPr="00071387">
        <w:t>een basisvoorziening in geval van:</w:t>
      </w:r>
    </w:p>
    <w:p w14:paraId="0711B355" w14:textId="77777777" w:rsidR="0007035C" w:rsidRPr="00071387" w:rsidRDefault="002B7F49" w:rsidP="00CE57B8">
      <w:pPr>
        <w:spacing w:line="259" w:lineRule="auto"/>
        <w:ind w:firstLine="720"/>
      </w:pPr>
      <w:r w:rsidRPr="00071387">
        <w:t xml:space="preserve">a. </w:t>
      </w:r>
      <w:r w:rsidR="0007035C" w:rsidRPr="00071387">
        <w:t>langdurige arbeidsongeschiktheid</w:t>
      </w:r>
    </w:p>
    <w:p w14:paraId="4D197841" w14:textId="2B73BF3E" w:rsidR="0007035C" w:rsidRPr="00071387" w:rsidRDefault="002B7F49" w:rsidP="00CE57B8">
      <w:pPr>
        <w:spacing w:line="259" w:lineRule="auto"/>
        <w:ind w:left="720" w:hanging="720"/>
      </w:pPr>
      <w:r w:rsidRPr="00071387">
        <w:t xml:space="preserve">3. </w:t>
      </w:r>
      <w:r w:rsidRPr="00071387">
        <w:tab/>
      </w:r>
      <w:r w:rsidR="0007035C" w:rsidRPr="00071387">
        <w:t>Een individuele burger kan in de zogenaamde 'derde pijler' zelf maatregelen nemen om een pensioen op te bouwen. Binnen bepaalde grenzen kan hij gebruikmaken van de omkeerregel. Dit is mogelijk via:</w:t>
      </w:r>
    </w:p>
    <w:p w14:paraId="65272E2D" w14:textId="77777777" w:rsidR="0007035C" w:rsidRPr="00071387" w:rsidRDefault="002B7F49" w:rsidP="00CE57B8">
      <w:pPr>
        <w:spacing w:line="259" w:lineRule="auto"/>
        <w:ind w:firstLine="720"/>
      </w:pPr>
      <w:r w:rsidRPr="00071387">
        <w:t xml:space="preserve">a. </w:t>
      </w:r>
      <w:proofErr w:type="spellStart"/>
      <w:r w:rsidR="0007035C" w:rsidRPr="00071387">
        <w:t>banksparen</w:t>
      </w:r>
      <w:proofErr w:type="spellEnd"/>
    </w:p>
    <w:p w14:paraId="2B236903" w14:textId="77777777" w:rsidR="0007035C" w:rsidRPr="00071387" w:rsidRDefault="002B7F49" w:rsidP="00CE57B8">
      <w:pPr>
        <w:spacing w:line="259" w:lineRule="auto"/>
        <w:ind w:firstLine="720"/>
      </w:pPr>
      <w:r w:rsidRPr="00071387">
        <w:t xml:space="preserve">b. </w:t>
      </w:r>
      <w:r w:rsidR="0007035C" w:rsidRPr="00071387">
        <w:t>een kapitaalverzekering</w:t>
      </w:r>
    </w:p>
    <w:p w14:paraId="08806AD0" w14:textId="77777777" w:rsidR="0007035C" w:rsidRPr="00071387" w:rsidRDefault="002B7F49" w:rsidP="00CE57B8">
      <w:pPr>
        <w:spacing w:line="259" w:lineRule="auto"/>
        <w:ind w:firstLine="720"/>
      </w:pPr>
      <w:r w:rsidRPr="00071387">
        <w:lastRenderedPageBreak/>
        <w:t xml:space="preserve">c. </w:t>
      </w:r>
      <w:proofErr w:type="spellStart"/>
      <w:r w:rsidR="0007035C" w:rsidRPr="00071387">
        <w:t>lijfrenteverzekeren</w:t>
      </w:r>
      <w:proofErr w:type="spellEnd"/>
    </w:p>
    <w:p w14:paraId="418E756B" w14:textId="77777777" w:rsidR="0007035C" w:rsidRPr="00071387" w:rsidRDefault="002B7F49" w:rsidP="00CE57B8">
      <w:pPr>
        <w:spacing w:line="259" w:lineRule="auto"/>
      </w:pPr>
      <w:r w:rsidRPr="00071387">
        <w:t xml:space="preserve">4. </w:t>
      </w:r>
      <w:r w:rsidRPr="00071387">
        <w:tab/>
      </w:r>
      <w:r w:rsidR="0007035C" w:rsidRPr="00071387">
        <w:t>Hoofdonderwerpen in de Pensioenwet zijn:</w:t>
      </w:r>
    </w:p>
    <w:p w14:paraId="113B6B22" w14:textId="77777777" w:rsidR="0007035C" w:rsidRPr="00071387" w:rsidRDefault="002B7F49" w:rsidP="00CE57B8">
      <w:pPr>
        <w:spacing w:line="259" w:lineRule="auto"/>
        <w:ind w:firstLine="720"/>
      </w:pPr>
      <w:r w:rsidRPr="00071387">
        <w:t xml:space="preserve">b. </w:t>
      </w:r>
      <w:r w:rsidR="0007035C" w:rsidRPr="00071387">
        <w:t>de pensioenregeling</w:t>
      </w:r>
    </w:p>
    <w:p w14:paraId="2F89A1FD" w14:textId="77777777" w:rsidR="0007035C" w:rsidRPr="00071387" w:rsidRDefault="002B7F49" w:rsidP="00CE57B8">
      <w:pPr>
        <w:spacing w:line="259" w:lineRule="auto"/>
        <w:ind w:firstLine="720"/>
      </w:pPr>
      <w:r w:rsidRPr="00071387">
        <w:t xml:space="preserve">d. </w:t>
      </w:r>
      <w:r w:rsidR="0007035C" w:rsidRPr="00071387">
        <w:t>of er sprake is van middelloon of eindloon bij een uitkeringsovereenkomst</w:t>
      </w:r>
    </w:p>
    <w:p w14:paraId="4E1827F3" w14:textId="77777777" w:rsidR="0007035C" w:rsidRPr="00071387" w:rsidRDefault="002B7F49" w:rsidP="00CE57B8">
      <w:pPr>
        <w:spacing w:line="259" w:lineRule="auto"/>
        <w:ind w:firstLine="720"/>
      </w:pPr>
      <w:r w:rsidRPr="00071387">
        <w:t xml:space="preserve">e. </w:t>
      </w:r>
      <w:r w:rsidR="00A92447" w:rsidRPr="00071387">
        <w:t xml:space="preserve">het </w:t>
      </w:r>
      <w:r w:rsidR="0007035C" w:rsidRPr="00071387">
        <w:t>soort pensioenovereenkomst</w:t>
      </w:r>
    </w:p>
    <w:p w14:paraId="0FC1623B" w14:textId="77777777" w:rsidR="0007035C" w:rsidRPr="00071387" w:rsidRDefault="002B7F49" w:rsidP="00CE57B8">
      <w:pPr>
        <w:spacing w:line="259" w:lineRule="auto"/>
      </w:pPr>
      <w:r w:rsidRPr="00071387">
        <w:t>5.</w:t>
      </w:r>
      <w:r w:rsidRPr="00071387">
        <w:tab/>
      </w:r>
      <w:r w:rsidR="0007035C" w:rsidRPr="00071387">
        <w:t>Hoofdonderwerpen in de Wet verplichte deelneming in een bedrijfstakpensioen (</w:t>
      </w:r>
      <w:proofErr w:type="spellStart"/>
      <w:r w:rsidR="0007035C" w:rsidRPr="00071387">
        <w:t>Bpf</w:t>
      </w:r>
      <w:proofErr w:type="spellEnd"/>
      <w:r w:rsidR="0007035C" w:rsidRPr="00071387">
        <w:t>) zijn:</w:t>
      </w:r>
    </w:p>
    <w:p w14:paraId="08E239D1" w14:textId="77777777" w:rsidR="0007035C" w:rsidRPr="00071387" w:rsidRDefault="00D43C6E" w:rsidP="00CE57B8">
      <w:pPr>
        <w:spacing w:line="259" w:lineRule="auto"/>
        <w:ind w:left="720"/>
      </w:pPr>
      <w:r w:rsidRPr="00071387">
        <w:t xml:space="preserve">c. </w:t>
      </w:r>
      <w:r w:rsidR="00A92447" w:rsidRPr="00071387">
        <w:t xml:space="preserve">het </w:t>
      </w:r>
      <w:r w:rsidR="0007035C" w:rsidRPr="00071387">
        <w:t xml:space="preserve">opleggen van verplichtingen met betrekking tot premiebetaling aan werkgever en werknemer door het </w:t>
      </w:r>
      <w:proofErr w:type="spellStart"/>
      <w:r w:rsidR="0007035C" w:rsidRPr="00071387">
        <w:t>Bpf</w:t>
      </w:r>
      <w:proofErr w:type="spellEnd"/>
    </w:p>
    <w:p w14:paraId="69D0CC3B" w14:textId="77777777" w:rsidR="0007035C" w:rsidRPr="00071387" w:rsidRDefault="00D43C6E" w:rsidP="00CE57B8">
      <w:pPr>
        <w:spacing w:line="259" w:lineRule="auto"/>
        <w:ind w:firstLine="720"/>
      </w:pPr>
      <w:r w:rsidRPr="00071387">
        <w:t xml:space="preserve">d. </w:t>
      </w:r>
      <w:r w:rsidR="00A92447" w:rsidRPr="00071387">
        <w:t xml:space="preserve">de </w:t>
      </w:r>
      <w:r w:rsidR="0007035C" w:rsidRPr="00071387">
        <w:t>verplichtstelling door de minister voor een bedrijfstak</w:t>
      </w:r>
    </w:p>
    <w:p w14:paraId="0A37F450" w14:textId="1232C55F" w:rsidR="0007035C" w:rsidRPr="00071387" w:rsidRDefault="00D43C6E" w:rsidP="00CE57B8">
      <w:pPr>
        <w:spacing w:line="259" w:lineRule="auto"/>
        <w:ind w:firstLine="720"/>
      </w:pPr>
      <w:r w:rsidRPr="00071387">
        <w:t xml:space="preserve">e. </w:t>
      </w:r>
      <w:r w:rsidR="00A92447" w:rsidRPr="00071387">
        <w:t xml:space="preserve">de </w:t>
      </w:r>
      <w:r w:rsidR="0007035C" w:rsidRPr="00071387">
        <w:t>v</w:t>
      </w:r>
      <w:r w:rsidR="001A0F2E" w:rsidRPr="00071387">
        <w:t>rij</w:t>
      </w:r>
      <w:r w:rsidR="0007035C" w:rsidRPr="00071387">
        <w:t xml:space="preserve">stelling door het </w:t>
      </w:r>
      <w:proofErr w:type="spellStart"/>
      <w:r w:rsidR="0007035C" w:rsidRPr="00071387">
        <w:t>Bpf</w:t>
      </w:r>
      <w:proofErr w:type="spellEnd"/>
      <w:r w:rsidR="0007035C" w:rsidRPr="00071387">
        <w:t xml:space="preserve"> voor een werknemer in de bedrijfstak</w:t>
      </w:r>
    </w:p>
    <w:p w14:paraId="1FA464BA" w14:textId="77777777" w:rsidR="0007035C" w:rsidRPr="00071387" w:rsidRDefault="00D43C6E" w:rsidP="00CE57B8">
      <w:pPr>
        <w:spacing w:line="259" w:lineRule="auto"/>
        <w:ind w:left="720" w:hanging="720"/>
      </w:pPr>
      <w:r w:rsidRPr="00071387">
        <w:t>6.</w:t>
      </w:r>
      <w:r w:rsidRPr="00071387">
        <w:tab/>
      </w:r>
      <w:r w:rsidR="0007035C" w:rsidRPr="00071387">
        <w:t>Annelies heeft een uitstekende pensioenregeling. Ze heeft bij haar pensionering recht op 70% van het laatstverdiende salaris als pensioen. Er is sprake van een pensioen op basis van:</w:t>
      </w:r>
    </w:p>
    <w:p w14:paraId="00B8E7E0" w14:textId="77777777" w:rsidR="0007035C" w:rsidRPr="00071387" w:rsidRDefault="00D43C6E" w:rsidP="00CE57B8">
      <w:pPr>
        <w:spacing w:line="259" w:lineRule="auto"/>
        <w:ind w:firstLine="720"/>
      </w:pPr>
      <w:r w:rsidRPr="00071387">
        <w:t xml:space="preserve">c. </w:t>
      </w:r>
      <w:r w:rsidR="0007035C" w:rsidRPr="00071387">
        <w:t>eindloon</w:t>
      </w:r>
    </w:p>
    <w:p w14:paraId="50A4279C" w14:textId="77777777" w:rsidR="0007035C" w:rsidRPr="00071387" w:rsidRDefault="00D43C6E" w:rsidP="00CE57B8">
      <w:pPr>
        <w:spacing w:line="259" w:lineRule="auto"/>
      </w:pPr>
      <w:r w:rsidRPr="00071387">
        <w:t>7.</w:t>
      </w:r>
      <w:r w:rsidRPr="00071387">
        <w:tab/>
      </w:r>
      <w:r w:rsidR="0007035C" w:rsidRPr="00071387">
        <w:t>De AOW-premie komt (tot de AOW-leeftijd) voor rekening van:</w:t>
      </w:r>
    </w:p>
    <w:p w14:paraId="44905E18" w14:textId="5C8EF14A" w:rsidR="0007035C" w:rsidRPr="00071387" w:rsidRDefault="00D43C6E" w:rsidP="00CE57B8">
      <w:pPr>
        <w:spacing w:line="259" w:lineRule="auto"/>
        <w:ind w:firstLine="720"/>
      </w:pPr>
      <w:r w:rsidRPr="00071387">
        <w:t xml:space="preserve">b. </w:t>
      </w:r>
      <w:r w:rsidR="0032030D" w:rsidRPr="00071387">
        <w:t>de</w:t>
      </w:r>
      <w:r w:rsidR="0007035C" w:rsidRPr="00071387">
        <w:t xml:space="preserve"> uitkeringsgerechtigde</w:t>
      </w:r>
    </w:p>
    <w:p w14:paraId="71769C87" w14:textId="411BA4D2" w:rsidR="0007035C" w:rsidRPr="00071387" w:rsidRDefault="00D43C6E" w:rsidP="00CE57B8">
      <w:pPr>
        <w:spacing w:line="259" w:lineRule="auto"/>
        <w:ind w:firstLine="720"/>
      </w:pPr>
      <w:r w:rsidRPr="00071387">
        <w:t xml:space="preserve">c. </w:t>
      </w:r>
      <w:r w:rsidR="0032030D" w:rsidRPr="00071387">
        <w:t>de</w:t>
      </w:r>
      <w:r w:rsidR="0007035C" w:rsidRPr="00071387">
        <w:t xml:space="preserve"> werknemer</w:t>
      </w:r>
    </w:p>
    <w:p w14:paraId="6E5FD0C4" w14:textId="3DF6D379" w:rsidR="0007035C" w:rsidRPr="00071387" w:rsidRDefault="00D43C6E" w:rsidP="00CE57B8">
      <w:pPr>
        <w:spacing w:line="259" w:lineRule="auto"/>
        <w:ind w:firstLine="720"/>
      </w:pPr>
      <w:r w:rsidRPr="00071387">
        <w:t xml:space="preserve">e. </w:t>
      </w:r>
      <w:r w:rsidR="0032030D" w:rsidRPr="00071387">
        <w:t>de</w:t>
      </w:r>
      <w:r w:rsidR="0007035C" w:rsidRPr="00071387">
        <w:t xml:space="preserve"> zelfstandige</w:t>
      </w:r>
    </w:p>
    <w:p w14:paraId="6CD8D46E" w14:textId="77777777" w:rsidR="0007035C" w:rsidRPr="00071387" w:rsidRDefault="00D43C6E" w:rsidP="00CE57B8">
      <w:pPr>
        <w:spacing w:line="259" w:lineRule="auto"/>
      </w:pPr>
      <w:r w:rsidRPr="00071387">
        <w:t>8.</w:t>
      </w:r>
      <w:r w:rsidRPr="00071387">
        <w:tab/>
      </w:r>
      <w:r w:rsidR="0007035C" w:rsidRPr="00071387">
        <w:t>Onder de Wet verplichte beroepspensioenregeling (</w:t>
      </w:r>
      <w:proofErr w:type="spellStart"/>
      <w:r w:rsidR="0007035C" w:rsidRPr="00071387">
        <w:t>Wvb</w:t>
      </w:r>
      <w:proofErr w:type="spellEnd"/>
      <w:r w:rsidR="0007035C" w:rsidRPr="00071387">
        <w:t>) vallen:</w:t>
      </w:r>
    </w:p>
    <w:p w14:paraId="555A6916" w14:textId="77777777" w:rsidR="0007035C" w:rsidRPr="00071387" w:rsidRDefault="00D43C6E" w:rsidP="00CE57B8">
      <w:pPr>
        <w:spacing w:line="259" w:lineRule="auto"/>
        <w:ind w:firstLine="720"/>
      </w:pPr>
      <w:r w:rsidRPr="00071387">
        <w:t xml:space="preserve">c. </w:t>
      </w:r>
      <w:r w:rsidR="0007035C" w:rsidRPr="00071387">
        <w:t>vrije beroepsbeoefenaren zoals tandartsen en medisch specialisten</w:t>
      </w:r>
    </w:p>
    <w:bookmarkEnd w:id="0"/>
    <w:p w14:paraId="087E44D7" w14:textId="77777777" w:rsidR="00D43C6E" w:rsidRPr="00071387" w:rsidRDefault="00D43C6E" w:rsidP="00CE57B8"/>
    <w:p w14:paraId="6F23A965" w14:textId="46777643" w:rsidR="0007035C" w:rsidRPr="00071387" w:rsidRDefault="0007035C" w:rsidP="00CE57B8">
      <w:r w:rsidRPr="00071387">
        <w:t>Opgave 16.5</w:t>
      </w:r>
    </w:p>
    <w:p w14:paraId="462677DC" w14:textId="21F2E1BA" w:rsidR="0007035C" w:rsidRPr="00071387" w:rsidRDefault="00CE57B8" w:rsidP="00CE57B8">
      <w:pPr>
        <w:spacing w:line="259" w:lineRule="auto"/>
      </w:pPr>
      <w:r w:rsidRPr="00071387">
        <w:t>1.</w:t>
      </w:r>
      <w:r w:rsidRPr="00071387">
        <w:tab/>
      </w:r>
      <w:r w:rsidR="0007035C" w:rsidRPr="00071387">
        <w:t xml:space="preserve">Het doel van het basispensioen Anw is </w:t>
      </w:r>
      <w:r w:rsidR="00A92447" w:rsidRPr="00071387">
        <w:t xml:space="preserve">het bieden van </w:t>
      </w:r>
      <w:r w:rsidR="0007035C" w:rsidRPr="00071387">
        <w:t>een basisvoorziening in geval van:</w:t>
      </w:r>
    </w:p>
    <w:p w14:paraId="4CD1099D" w14:textId="77777777" w:rsidR="0007035C" w:rsidRPr="00071387" w:rsidRDefault="00D43C6E" w:rsidP="00CE57B8">
      <w:pPr>
        <w:spacing w:line="259" w:lineRule="auto"/>
        <w:ind w:firstLine="720"/>
      </w:pPr>
      <w:r w:rsidRPr="00071387">
        <w:t xml:space="preserve">c. </w:t>
      </w:r>
      <w:r w:rsidR="0007035C" w:rsidRPr="00071387">
        <w:t>overlijden</w:t>
      </w:r>
    </w:p>
    <w:p w14:paraId="0A6AABF2" w14:textId="77777777" w:rsidR="0007035C" w:rsidRPr="00071387" w:rsidRDefault="00D43C6E" w:rsidP="00CE57B8">
      <w:pPr>
        <w:spacing w:line="259" w:lineRule="auto"/>
      </w:pPr>
      <w:r w:rsidRPr="00071387">
        <w:t>2.</w:t>
      </w:r>
      <w:r w:rsidRPr="00071387">
        <w:tab/>
      </w:r>
      <w:r w:rsidR="0007035C" w:rsidRPr="00071387">
        <w:t>De basispensioenen AOW, Anw en WIA worden gefinancierd via:</w:t>
      </w:r>
    </w:p>
    <w:p w14:paraId="39532992" w14:textId="77777777" w:rsidR="0007035C" w:rsidRPr="00071387" w:rsidRDefault="00D43C6E" w:rsidP="00CE57B8">
      <w:pPr>
        <w:spacing w:line="259" w:lineRule="auto"/>
        <w:ind w:firstLine="720"/>
      </w:pPr>
      <w:r w:rsidRPr="00071387">
        <w:t xml:space="preserve">c. </w:t>
      </w:r>
      <w:r w:rsidR="0007035C" w:rsidRPr="00071387">
        <w:t>omslagfinanciering</w:t>
      </w:r>
    </w:p>
    <w:p w14:paraId="466EAAE4" w14:textId="77777777" w:rsidR="0007035C" w:rsidRPr="00071387" w:rsidRDefault="00D43C6E" w:rsidP="00CE57B8">
      <w:pPr>
        <w:spacing w:line="259" w:lineRule="auto"/>
      </w:pPr>
      <w:r w:rsidRPr="00071387">
        <w:t>3.</w:t>
      </w:r>
      <w:r w:rsidRPr="00071387">
        <w:tab/>
      </w:r>
      <w:r w:rsidR="0007035C" w:rsidRPr="00071387">
        <w:t>De pensioenen in de tweede pijler worden gefinancierd via:</w:t>
      </w:r>
    </w:p>
    <w:p w14:paraId="1E9ED967" w14:textId="77777777" w:rsidR="0007035C" w:rsidRPr="00071387" w:rsidRDefault="00D43C6E" w:rsidP="00CE57B8">
      <w:pPr>
        <w:spacing w:line="259" w:lineRule="auto"/>
        <w:ind w:firstLine="720"/>
      </w:pPr>
      <w:r w:rsidRPr="00071387">
        <w:t xml:space="preserve">b. </w:t>
      </w:r>
      <w:r w:rsidR="0007035C" w:rsidRPr="00071387">
        <w:t>het opbouwstelsel</w:t>
      </w:r>
    </w:p>
    <w:p w14:paraId="4F06FF76" w14:textId="77777777" w:rsidR="0007035C" w:rsidRPr="00071387" w:rsidRDefault="00D43C6E" w:rsidP="00CE57B8">
      <w:pPr>
        <w:spacing w:line="259" w:lineRule="auto"/>
      </w:pPr>
      <w:r w:rsidRPr="00071387">
        <w:t>4.</w:t>
      </w:r>
      <w:r w:rsidRPr="00071387">
        <w:tab/>
      </w:r>
      <w:r w:rsidR="0007035C" w:rsidRPr="00071387">
        <w:t xml:space="preserve">Werkgever </w:t>
      </w:r>
      <w:proofErr w:type="spellStart"/>
      <w:r w:rsidR="0007035C" w:rsidRPr="00071387">
        <w:t>Betuva</w:t>
      </w:r>
      <w:proofErr w:type="spellEnd"/>
      <w:r w:rsidR="0007035C" w:rsidRPr="00071387">
        <w:t xml:space="preserve"> heeft een pensioenregeling. Deze werkgever:</w:t>
      </w:r>
    </w:p>
    <w:p w14:paraId="5A8330CD" w14:textId="77777777" w:rsidR="0007035C" w:rsidRPr="00071387" w:rsidRDefault="00D43C6E" w:rsidP="00CE57B8">
      <w:pPr>
        <w:spacing w:line="259" w:lineRule="auto"/>
        <w:ind w:firstLine="720"/>
      </w:pPr>
      <w:r w:rsidRPr="00071387">
        <w:t xml:space="preserve">c. </w:t>
      </w:r>
      <w:r w:rsidR="0007035C" w:rsidRPr="00071387">
        <w:t>kan de pensioenregeling onderbrengen bij een pensioenfonds</w:t>
      </w:r>
    </w:p>
    <w:p w14:paraId="75F407A1" w14:textId="77777777" w:rsidR="0007035C" w:rsidRPr="00071387" w:rsidRDefault="00D43C6E" w:rsidP="00CE57B8">
      <w:pPr>
        <w:spacing w:line="259" w:lineRule="auto"/>
        <w:ind w:firstLine="720"/>
      </w:pPr>
      <w:r w:rsidRPr="00071387">
        <w:t xml:space="preserve">d. </w:t>
      </w:r>
      <w:r w:rsidR="0007035C" w:rsidRPr="00071387">
        <w:t>kan de pensioenregeling onderbrengen bij een pensioenverzekeraar</w:t>
      </w:r>
    </w:p>
    <w:p w14:paraId="2DD59F8E" w14:textId="77777777" w:rsidR="0007035C" w:rsidRPr="00071387" w:rsidRDefault="00D43C6E" w:rsidP="00CE57B8">
      <w:pPr>
        <w:spacing w:line="259" w:lineRule="auto"/>
        <w:ind w:firstLine="720"/>
      </w:pPr>
      <w:r w:rsidRPr="00071387">
        <w:t xml:space="preserve">e. </w:t>
      </w:r>
      <w:r w:rsidR="0007035C" w:rsidRPr="00071387">
        <w:t>moet de pensioenregeling aanbieden aan werknemers van 21 jaar en ouder</w:t>
      </w:r>
    </w:p>
    <w:p w14:paraId="7756CBFF" w14:textId="77777777" w:rsidR="0007035C" w:rsidRPr="00071387" w:rsidRDefault="00D43C6E" w:rsidP="00CE57B8">
      <w:pPr>
        <w:spacing w:line="259" w:lineRule="auto"/>
        <w:ind w:left="720" w:hanging="720"/>
      </w:pPr>
      <w:r w:rsidRPr="00071387">
        <w:t>5.</w:t>
      </w:r>
      <w:r w:rsidRPr="00071387">
        <w:tab/>
      </w:r>
      <w:r w:rsidR="0007035C" w:rsidRPr="00071387">
        <w:t>Annelies is ongehuwd en woont alleen. Over welk soort pensioen heeft ze bij haar pensioenregeling geen afspraken?</w:t>
      </w:r>
    </w:p>
    <w:p w14:paraId="57DCE56E" w14:textId="77777777" w:rsidR="0007035C" w:rsidRPr="00071387" w:rsidRDefault="00D43C6E" w:rsidP="00CE57B8">
      <w:pPr>
        <w:spacing w:line="259" w:lineRule="auto"/>
        <w:ind w:firstLine="720"/>
      </w:pPr>
      <w:r w:rsidRPr="00071387">
        <w:t xml:space="preserve">b. </w:t>
      </w:r>
      <w:r w:rsidR="0007035C" w:rsidRPr="00071387">
        <w:t>nabestaanden- of partnerpensioen</w:t>
      </w:r>
    </w:p>
    <w:p w14:paraId="505A8719" w14:textId="07C8CB76" w:rsidR="0007035C" w:rsidRPr="00071387" w:rsidRDefault="00D43C6E" w:rsidP="00CE57B8">
      <w:pPr>
        <w:spacing w:line="259" w:lineRule="auto"/>
      </w:pPr>
      <w:r w:rsidRPr="00071387">
        <w:t xml:space="preserve">6. </w:t>
      </w:r>
      <w:r w:rsidRPr="00071387">
        <w:tab/>
      </w:r>
      <w:r w:rsidR="0007035C" w:rsidRPr="00071387">
        <w:t xml:space="preserve">De Pensioenwet onderscheidt de volgende vormen </w:t>
      </w:r>
      <w:r w:rsidR="0020592F" w:rsidRPr="00071387">
        <w:t xml:space="preserve">van </w:t>
      </w:r>
      <w:r w:rsidR="0007035C" w:rsidRPr="00071387">
        <w:t>pensioenovereenkomsten:</w:t>
      </w:r>
    </w:p>
    <w:p w14:paraId="3BFDB7A1" w14:textId="77777777" w:rsidR="0007035C" w:rsidRPr="00071387" w:rsidRDefault="00D43C6E" w:rsidP="00CE57B8">
      <w:pPr>
        <w:spacing w:line="259" w:lineRule="auto"/>
        <w:ind w:firstLine="720"/>
      </w:pPr>
      <w:r w:rsidRPr="00071387">
        <w:t xml:space="preserve">a. </w:t>
      </w:r>
      <w:r w:rsidR="0007035C" w:rsidRPr="00071387">
        <w:t>kapitaalovereenkomsten</w:t>
      </w:r>
    </w:p>
    <w:p w14:paraId="0F7A6466" w14:textId="77777777" w:rsidR="0007035C" w:rsidRPr="00071387" w:rsidRDefault="00D43C6E" w:rsidP="00CE57B8">
      <w:pPr>
        <w:spacing w:line="259" w:lineRule="auto"/>
        <w:ind w:firstLine="720"/>
      </w:pPr>
      <w:r w:rsidRPr="00071387">
        <w:t xml:space="preserve">c. </w:t>
      </w:r>
      <w:r w:rsidR="0007035C" w:rsidRPr="00071387">
        <w:t>premieovereenkomsten</w:t>
      </w:r>
    </w:p>
    <w:p w14:paraId="656A466A" w14:textId="77777777" w:rsidR="0007035C" w:rsidRPr="00071387" w:rsidRDefault="00D43C6E" w:rsidP="00CE57B8">
      <w:pPr>
        <w:spacing w:line="259" w:lineRule="auto"/>
        <w:ind w:firstLine="720"/>
      </w:pPr>
      <w:r w:rsidRPr="00071387">
        <w:t xml:space="preserve">e. </w:t>
      </w:r>
      <w:r w:rsidR="0007035C" w:rsidRPr="00071387">
        <w:t>uitkeringsovereenkomsten</w:t>
      </w:r>
    </w:p>
    <w:p w14:paraId="391C348A" w14:textId="77777777" w:rsidR="0007035C" w:rsidRPr="00071387" w:rsidRDefault="00D43C6E" w:rsidP="00CE57B8">
      <w:pPr>
        <w:spacing w:line="259" w:lineRule="auto"/>
      </w:pPr>
      <w:r w:rsidRPr="00071387">
        <w:t>7.</w:t>
      </w:r>
      <w:r w:rsidRPr="00071387">
        <w:tab/>
      </w:r>
      <w:r w:rsidR="0007035C" w:rsidRPr="00071387">
        <w:t>Voor betaalde pensioenpremies geldt:</w:t>
      </w:r>
    </w:p>
    <w:p w14:paraId="0A18586B" w14:textId="77777777" w:rsidR="0007035C" w:rsidRPr="00071387" w:rsidRDefault="00D43C6E" w:rsidP="00CE57B8">
      <w:pPr>
        <w:spacing w:line="259" w:lineRule="auto"/>
        <w:ind w:firstLine="720"/>
      </w:pPr>
      <w:r w:rsidRPr="00071387">
        <w:t xml:space="preserve">c. </w:t>
      </w:r>
      <w:r w:rsidR="0007035C" w:rsidRPr="00071387">
        <w:t>de omkeerregel</w:t>
      </w:r>
    </w:p>
    <w:p w14:paraId="6304C2E2" w14:textId="77777777" w:rsidR="0007035C" w:rsidRPr="00071387" w:rsidRDefault="00D43C6E" w:rsidP="00CE57B8">
      <w:pPr>
        <w:spacing w:line="259" w:lineRule="auto"/>
      </w:pPr>
      <w:r w:rsidRPr="00071387">
        <w:t>8.</w:t>
      </w:r>
      <w:r w:rsidRPr="00071387">
        <w:tab/>
      </w:r>
      <w:r w:rsidR="0007035C" w:rsidRPr="00071387">
        <w:t>Voor de Wet verplichte beroepspensioenregeling (</w:t>
      </w:r>
      <w:proofErr w:type="spellStart"/>
      <w:r w:rsidR="0007035C" w:rsidRPr="00071387">
        <w:t>Wvb</w:t>
      </w:r>
      <w:proofErr w:type="spellEnd"/>
      <w:r w:rsidR="0007035C" w:rsidRPr="00071387">
        <w:t>) geldt het volgende:</w:t>
      </w:r>
    </w:p>
    <w:p w14:paraId="48B532EA" w14:textId="466FA790" w:rsidR="0007035C" w:rsidRPr="00071387" w:rsidRDefault="00D43C6E" w:rsidP="00CE57B8">
      <w:pPr>
        <w:spacing w:line="259" w:lineRule="auto"/>
        <w:ind w:firstLine="720"/>
      </w:pPr>
      <w:r w:rsidRPr="00071387">
        <w:t xml:space="preserve">a. </w:t>
      </w:r>
      <w:r w:rsidR="0020592F" w:rsidRPr="00071387">
        <w:t>D</w:t>
      </w:r>
      <w:r w:rsidR="0007035C" w:rsidRPr="00071387">
        <w:t>eelnemers vallen niet onder de Pensioenwet</w:t>
      </w:r>
    </w:p>
    <w:p w14:paraId="6A6F1A8A" w14:textId="6A2B0453" w:rsidR="0007035C" w:rsidRPr="00071387" w:rsidRDefault="00D43C6E" w:rsidP="00CE57B8">
      <w:pPr>
        <w:spacing w:line="259" w:lineRule="auto"/>
        <w:ind w:firstLine="720"/>
      </w:pPr>
      <w:r w:rsidRPr="00071387">
        <w:t xml:space="preserve">b. </w:t>
      </w:r>
      <w:r w:rsidR="0020592F" w:rsidRPr="00071387">
        <w:t>E</w:t>
      </w:r>
      <w:r w:rsidR="0007035C" w:rsidRPr="00071387">
        <w:t>r geldt een doorsneepremie via een gelijk percentage van het inkomen</w:t>
      </w:r>
    </w:p>
    <w:p w14:paraId="435A10AD" w14:textId="53816AEE" w:rsidR="0007035C" w:rsidRPr="00071387" w:rsidRDefault="00D43C6E" w:rsidP="00CE57B8">
      <w:pPr>
        <w:spacing w:line="259" w:lineRule="auto"/>
        <w:ind w:left="720"/>
      </w:pPr>
      <w:r w:rsidRPr="00071387">
        <w:t xml:space="preserve">c. </w:t>
      </w:r>
      <w:r w:rsidR="0020592F" w:rsidRPr="00071387">
        <w:t>E</w:t>
      </w:r>
      <w:r w:rsidR="0007035C" w:rsidRPr="00071387">
        <w:t>r is alleen sprake van verplichte aansluiting als er in de beroepsgroep voldoende draagvlak</w:t>
      </w:r>
      <w:r w:rsidR="00890D01" w:rsidRPr="00071387">
        <w:t xml:space="preserve"> </w:t>
      </w:r>
      <w:r w:rsidR="0007035C" w:rsidRPr="00071387">
        <w:t>is én er sprake is van een beroepspensioenvereniging</w:t>
      </w:r>
    </w:p>
    <w:p w14:paraId="713E8FF1" w14:textId="601D75EE" w:rsidR="0007035C" w:rsidRPr="00071387" w:rsidRDefault="00D43C6E" w:rsidP="00CE57B8">
      <w:pPr>
        <w:spacing w:line="259" w:lineRule="auto"/>
        <w:ind w:firstLine="720"/>
      </w:pPr>
      <w:r w:rsidRPr="00071387">
        <w:t xml:space="preserve">d. </w:t>
      </w:r>
      <w:r w:rsidR="0020592F" w:rsidRPr="00071387">
        <w:t>E</w:t>
      </w:r>
      <w:r w:rsidR="0007035C" w:rsidRPr="00071387">
        <w:t>r is geen sprake van verplichte afdracht van loonheffingen</w:t>
      </w:r>
    </w:p>
    <w:p w14:paraId="0824FB41" w14:textId="31EEBFD8" w:rsidR="0007035C" w:rsidRPr="00071387" w:rsidRDefault="00D43C6E" w:rsidP="00CE57B8">
      <w:pPr>
        <w:spacing w:line="259" w:lineRule="auto"/>
        <w:ind w:left="720"/>
      </w:pPr>
      <w:r w:rsidRPr="00071387">
        <w:t xml:space="preserve">e. </w:t>
      </w:r>
      <w:r w:rsidR="0020592F" w:rsidRPr="00071387">
        <w:t>H</w:t>
      </w:r>
      <w:r w:rsidR="0007035C" w:rsidRPr="00071387">
        <w:t>et gaat om een beperkt aantal (circa 10) beroepspensioenfondsen, alle aangesloten bij de Unie van Beroepspensioenfondsen</w:t>
      </w:r>
    </w:p>
    <w:p w14:paraId="0DC792E8" w14:textId="77777777" w:rsidR="00890D01" w:rsidRPr="00071387" w:rsidRDefault="00890D01" w:rsidP="00890D01">
      <w:pPr>
        <w:spacing w:line="259" w:lineRule="auto"/>
      </w:pPr>
      <w:r w:rsidRPr="00071387">
        <w:t>9.</w:t>
      </w:r>
      <w:r w:rsidRPr="00071387">
        <w:tab/>
        <w:t>Er is sprake van een pensioen op basis van:</w:t>
      </w:r>
    </w:p>
    <w:p w14:paraId="3C5B7ACA" w14:textId="77777777" w:rsidR="00890D01" w:rsidRPr="00071387" w:rsidRDefault="00890D01" w:rsidP="00BA5EE4">
      <w:pPr>
        <w:spacing w:line="259" w:lineRule="auto"/>
      </w:pPr>
      <w:r w:rsidRPr="00071387">
        <w:tab/>
        <w:t>e. middelloon</w:t>
      </w:r>
    </w:p>
    <w:p w14:paraId="1C826D2E" w14:textId="77777777" w:rsidR="0007035C" w:rsidRPr="00071387" w:rsidRDefault="0007035C" w:rsidP="00CE57B8"/>
    <w:p w14:paraId="52A3305D" w14:textId="77777777" w:rsidR="0007035C" w:rsidRPr="00071387" w:rsidRDefault="0007035C" w:rsidP="0007035C">
      <w:r w:rsidRPr="00071387">
        <w:lastRenderedPageBreak/>
        <w:t>Opgave 16.6</w:t>
      </w:r>
    </w:p>
    <w:p w14:paraId="59833188" w14:textId="77777777" w:rsidR="0007035C" w:rsidRPr="00071387" w:rsidRDefault="0007035C" w:rsidP="0007035C">
      <w:pPr>
        <w:pStyle w:val="Lijstalinea"/>
        <w:numPr>
          <w:ilvl w:val="0"/>
          <w:numId w:val="38"/>
        </w:numPr>
        <w:spacing w:after="160" w:line="259" w:lineRule="auto"/>
      </w:pPr>
    </w:p>
    <w:tbl>
      <w:tblPr>
        <w:tblStyle w:val="Tabelraster"/>
        <w:tblW w:w="9322" w:type="dxa"/>
        <w:tblLook w:val="04A0" w:firstRow="1" w:lastRow="0" w:firstColumn="1" w:lastColumn="0" w:noHBand="0" w:noVBand="1"/>
      </w:tblPr>
      <w:tblGrid>
        <w:gridCol w:w="3964"/>
        <w:gridCol w:w="1701"/>
        <w:gridCol w:w="1701"/>
        <w:gridCol w:w="1956"/>
      </w:tblGrid>
      <w:tr w:rsidR="00071387" w:rsidRPr="00071387" w14:paraId="357085D4" w14:textId="77777777" w:rsidTr="00AD5463">
        <w:tc>
          <w:tcPr>
            <w:tcW w:w="3964" w:type="dxa"/>
          </w:tcPr>
          <w:p w14:paraId="19100EC4" w14:textId="77777777" w:rsidR="0007035C" w:rsidRPr="00071387" w:rsidRDefault="0007035C" w:rsidP="0007035C">
            <w:pPr>
              <w:rPr>
                <w:b/>
              </w:rPr>
            </w:pPr>
            <w:r w:rsidRPr="00071387">
              <w:rPr>
                <w:b/>
              </w:rPr>
              <w:t>Doelgroep</w:t>
            </w:r>
          </w:p>
        </w:tc>
        <w:tc>
          <w:tcPr>
            <w:tcW w:w="5358" w:type="dxa"/>
            <w:gridSpan w:val="3"/>
          </w:tcPr>
          <w:p w14:paraId="18133F4F" w14:textId="77777777" w:rsidR="0007035C" w:rsidRPr="00071387" w:rsidRDefault="0007035C" w:rsidP="0007035C">
            <w:pPr>
              <w:rPr>
                <w:b/>
              </w:rPr>
            </w:pPr>
            <w:r w:rsidRPr="00071387">
              <w:rPr>
                <w:b/>
              </w:rPr>
              <w:t>Soort pensioenfonds</w:t>
            </w:r>
          </w:p>
        </w:tc>
      </w:tr>
      <w:tr w:rsidR="00071387" w:rsidRPr="00071387" w14:paraId="13A00FE3" w14:textId="77777777" w:rsidTr="00AD5463">
        <w:tc>
          <w:tcPr>
            <w:tcW w:w="3964" w:type="dxa"/>
          </w:tcPr>
          <w:p w14:paraId="38CADE79" w14:textId="77777777" w:rsidR="0007035C" w:rsidRPr="00071387" w:rsidRDefault="0007035C" w:rsidP="0007035C">
            <w:pPr>
              <w:rPr>
                <w:b/>
              </w:rPr>
            </w:pPr>
          </w:p>
        </w:tc>
        <w:tc>
          <w:tcPr>
            <w:tcW w:w="1701" w:type="dxa"/>
          </w:tcPr>
          <w:p w14:paraId="59C5943C" w14:textId="77777777" w:rsidR="0007035C" w:rsidRPr="00071387" w:rsidRDefault="0007035C" w:rsidP="00E814C6">
            <w:pPr>
              <w:jc w:val="center"/>
              <w:rPr>
                <w:b/>
              </w:rPr>
            </w:pPr>
            <w:proofErr w:type="spellStart"/>
            <w:r w:rsidRPr="00071387">
              <w:rPr>
                <w:b/>
              </w:rPr>
              <w:t>Bedrijfstak-pensioenfonds</w:t>
            </w:r>
            <w:proofErr w:type="spellEnd"/>
          </w:p>
        </w:tc>
        <w:tc>
          <w:tcPr>
            <w:tcW w:w="1701" w:type="dxa"/>
          </w:tcPr>
          <w:p w14:paraId="0BD49831" w14:textId="77777777" w:rsidR="0007035C" w:rsidRPr="00071387" w:rsidRDefault="0007035C" w:rsidP="00E814C6">
            <w:pPr>
              <w:jc w:val="center"/>
              <w:rPr>
                <w:b/>
              </w:rPr>
            </w:pPr>
            <w:proofErr w:type="spellStart"/>
            <w:r w:rsidRPr="00071387">
              <w:rPr>
                <w:b/>
              </w:rPr>
              <w:t>Ondernemings-pensioenfonds</w:t>
            </w:r>
            <w:proofErr w:type="spellEnd"/>
          </w:p>
        </w:tc>
        <w:tc>
          <w:tcPr>
            <w:tcW w:w="1956" w:type="dxa"/>
          </w:tcPr>
          <w:p w14:paraId="75DF53D5" w14:textId="77777777" w:rsidR="0007035C" w:rsidRPr="00071387" w:rsidRDefault="0007035C" w:rsidP="00E814C6">
            <w:pPr>
              <w:jc w:val="center"/>
              <w:rPr>
                <w:b/>
              </w:rPr>
            </w:pPr>
            <w:proofErr w:type="spellStart"/>
            <w:r w:rsidRPr="00071387">
              <w:rPr>
                <w:b/>
              </w:rPr>
              <w:t>Beroeps-pensioenfonds</w:t>
            </w:r>
            <w:proofErr w:type="spellEnd"/>
          </w:p>
        </w:tc>
      </w:tr>
      <w:tr w:rsidR="00071387" w:rsidRPr="00071387" w14:paraId="4144D777" w14:textId="77777777" w:rsidTr="00AD5463">
        <w:tc>
          <w:tcPr>
            <w:tcW w:w="3964" w:type="dxa"/>
          </w:tcPr>
          <w:p w14:paraId="7E8E3487" w14:textId="77777777" w:rsidR="0007035C" w:rsidRPr="00071387" w:rsidRDefault="0007035C" w:rsidP="0007035C">
            <w:r w:rsidRPr="00071387">
              <w:t>Werknemers bij KPN</w:t>
            </w:r>
          </w:p>
        </w:tc>
        <w:tc>
          <w:tcPr>
            <w:tcW w:w="1701" w:type="dxa"/>
          </w:tcPr>
          <w:p w14:paraId="308220AC" w14:textId="77777777" w:rsidR="0007035C" w:rsidRPr="00071387" w:rsidRDefault="0007035C" w:rsidP="00E814C6">
            <w:pPr>
              <w:jc w:val="center"/>
            </w:pPr>
          </w:p>
        </w:tc>
        <w:tc>
          <w:tcPr>
            <w:tcW w:w="1701" w:type="dxa"/>
          </w:tcPr>
          <w:p w14:paraId="0B2C2341" w14:textId="77777777" w:rsidR="0007035C" w:rsidRPr="00071387" w:rsidRDefault="0007035C" w:rsidP="00E814C6">
            <w:pPr>
              <w:jc w:val="center"/>
            </w:pPr>
            <w:r w:rsidRPr="00071387">
              <w:t>x</w:t>
            </w:r>
          </w:p>
        </w:tc>
        <w:tc>
          <w:tcPr>
            <w:tcW w:w="1956" w:type="dxa"/>
          </w:tcPr>
          <w:p w14:paraId="37513401" w14:textId="77777777" w:rsidR="0007035C" w:rsidRPr="00071387" w:rsidRDefault="0007035C" w:rsidP="00E814C6">
            <w:pPr>
              <w:jc w:val="center"/>
            </w:pPr>
          </w:p>
        </w:tc>
      </w:tr>
      <w:tr w:rsidR="00071387" w:rsidRPr="00071387" w14:paraId="1D2EBACB" w14:textId="77777777" w:rsidTr="00AD5463">
        <w:tc>
          <w:tcPr>
            <w:tcW w:w="3964" w:type="dxa"/>
          </w:tcPr>
          <w:p w14:paraId="090AC68D" w14:textId="77777777" w:rsidR="0007035C" w:rsidRPr="00071387" w:rsidRDefault="0007035C" w:rsidP="0007035C">
            <w:r w:rsidRPr="00071387">
              <w:t>Werknemers in de bouw</w:t>
            </w:r>
          </w:p>
        </w:tc>
        <w:tc>
          <w:tcPr>
            <w:tcW w:w="1701" w:type="dxa"/>
          </w:tcPr>
          <w:p w14:paraId="7D6FCC49" w14:textId="77777777" w:rsidR="0007035C" w:rsidRPr="00071387" w:rsidRDefault="0007035C" w:rsidP="00E814C6">
            <w:pPr>
              <w:jc w:val="center"/>
            </w:pPr>
            <w:r w:rsidRPr="00071387">
              <w:t>x</w:t>
            </w:r>
          </w:p>
        </w:tc>
        <w:tc>
          <w:tcPr>
            <w:tcW w:w="1701" w:type="dxa"/>
          </w:tcPr>
          <w:p w14:paraId="44FD0E25" w14:textId="77777777" w:rsidR="0007035C" w:rsidRPr="00071387" w:rsidRDefault="0007035C" w:rsidP="00E814C6">
            <w:pPr>
              <w:jc w:val="center"/>
            </w:pPr>
          </w:p>
        </w:tc>
        <w:tc>
          <w:tcPr>
            <w:tcW w:w="1956" w:type="dxa"/>
          </w:tcPr>
          <w:p w14:paraId="3B148492" w14:textId="77777777" w:rsidR="0007035C" w:rsidRPr="00071387" w:rsidRDefault="0007035C" w:rsidP="00E814C6">
            <w:pPr>
              <w:jc w:val="center"/>
            </w:pPr>
          </w:p>
        </w:tc>
      </w:tr>
      <w:tr w:rsidR="0007035C" w:rsidRPr="00071387" w14:paraId="1F72A56F" w14:textId="77777777" w:rsidTr="00AD5463">
        <w:tc>
          <w:tcPr>
            <w:tcW w:w="3964" w:type="dxa"/>
          </w:tcPr>
          <w:p w14:paraId="24C0CAD9" w14:textId="77777777" w:rsidR="0007035C" w:rsidRPr="00071387" w:rsidRDefault="0007035C" w:rsidP="0007035C">
            <w:r w:rsidRPr="00071387">
              <w:t>Zelfstandig advocaten</w:t>
            </w:r>
          </w:p>
        </w:tc>
        <w:tc>
          <w:tcPr>
            <w:tcW w:w="1701" w:type="dxa"/>
          </w:tcPr>
          <w:p w14:paraId="1332BD27" w14:textId="77777777" w:rsidR="0007035C" w:rsidRPr="00071387" w:rsidRDefault="0007035C" w:rsidP="00E814C6">
            <w:pPr>
              <w:jc w:val="center"/>
            </w:pPr>
          </w:p>
        </w:tc>
        <w:tc>
          <w:tcPr>
            <w:tcW w:w="1701" w:type="dxa"/>
          </w:tcPr>
          <w:p w14:paraId="1C8F3E3D" w14:textId="77777777" w:rsidR="0007035C" w:rsidRPr="00071387" w:rsidRDefault="0007035C" w:rsidP="00E814C6">
            <w:pPr>
              <w:jc w:val="center"/>
            </w:pPr>
          </w:p>
        </w:tc>
        <w:tc>
          <w:tcPr>
            <w:tcW w:w="1956" w:type="dxa"/>
          </w:tcPr>
          <w:p w14:paraId="3E535F0F" w14:textId="77777777" w:rsidR="0007035C" w:rsidRPr="00071387" w:rsidRDefault="0007035C" w:rsidP="00E814C6">
            <w:pPr>
              <w:jc w:val="center"/>
            </w:pPr>
            <w:r w:rsidRPr="00071387">
              <w:t>x</w:t>
            </w:r>
          </w:p>
        </w:tc>
      </w:tr>
    </w:tbl>
    <w:p w14:paraId="0C4144C8" w14:textId="77777777" w:rsidR="0007035C" w:rsidRPr="00071387" w:rsidRDefault="0007035C" w:rsidP="0007035C"/>
    <w:p w14:paraId="3EF85BA3" w14:textId="77777777" w:rsidR="0007035C" w:rsidRPr="00071387" w:rsidRDefault="0007035C" w:rsidP="0007035C">
      <w:pPr>
        <w:pStyle w:val="Lijstalinea"/>
        <w:numPr>
          <w:ilvl w:val="0"/>
          <w:numId w:val="38"/>
        </w:numPr>
        <w:spacing w:after="160" w:line="259" w:lineRule="auto"/>
      </w:pPr>
    </w:p>
    <w:tbl>
      <w:tblPr>
        <w:tblStyle w:val="Tabelraster"/>
        <w:tblW w:w="9339" w:type="dxa"/>
        <w:jc w:val="center"/>
        <w:tblLook w:val="04A0" w:firstRow="1" w:lastRow="0" w:firstColumn="1" w:lastColumn="0" w:noHBand="0" w:noVBand="1"/>
      </w:tblPr>
      <w:tblGrid>
        <w:gridCol w:w="108"/>
        <w:gridCol w:w="2439"/>
        <w:gridCol w:w="113"/>
        <w:gridCol w:w="2155"/>
        <w:gridCol w:w="113"/>
        <w:gridCol w:w="2013"/>
        <w:gridCol w:w="113"/>
        <w:gridCol w:w="2268"/>
        <w:gridCol w:w="17"/>
      </w:tblGrid>
      <w:tr w:rsidR="00071387" w:rsidRPr="00071387" w14:paraId="110A3E19" w14:textId="77777777" w:rsidTr="00AD5463">
        <w:trPr>
          <w:jc w:val="center"/>
        </w:trPr>
        <w:tc>
          <w:tcPr>
            <w:tcW w:w="2547" w:type="dxa"/>
            <w:gridSpan w:val="2"/>
          </w:tcPr>
          <w:p w14:paraId="58E051C8" w14:textId="77777777" w:rsidR="0007035C" w:rsidRPr="00071387" w:rsidRDefault="0007035C" w:rsidP="0007035C">
            <w:pPr>
              <w:rPr>
                <w:b/>
              </w:rPr>
            </w:pPr>
          </w:p>
        </w:tc>
        <w:tc>
          <w:tcPr>
            <w:tcW w:w="2268" w:type="dxa"/>
            <w:gridSpan w:val="2"/>
          </w:tcPr>
          <w:p w14:paraId="30AE5021" w14:textId="09ABBEE5" w:rsidR="0007035C" w:rsidRPr="00071387" w:rsidRDefault="0007035C" w:rsidP="00E814C6">
            <w:pPr>
              <w:jc w:val="center"/>
              <w:rPr>
                <w:b/>
              </w:rPr>
            </w:pPr>
            <w:r w:rsidRPr="00071387">
              <w:rPr>
                <w:b/>
              </w:rPr>
              <w:t xml:space="preserve">Pijler 1: </w:t>
            </w:r>
            <w:r w:rsidR="00E814C6" w:rsidRPr="00071387">
              <w:rPr>
                <w:b/>
              </w:rPr>
              <w:br/>
            </w:r>
            <w:proofErr w:type="spellStart"/>
            <w:r w:rsidRPr="00071387">
              <w:rPr>
                <w:b/>
              </w:rPr>
              <w:t>Basis-pensioenen</w:t>
            </w:r>
            <w:proofErr w:type="spellEnd"/>
          </w:p>
        </w:tc>
        <w:tc>
          <w:tcPr>
            <w:tcW w:w="2126" w:type="dxa"/>
            <w:gridSpan w:val="2"/>
          </w:tcPr>
          <w:p w14:paraId="2A44E01A" w14:textId="77777777" w:rsidR="0007035C" w:rsidRPr="00071387" w:rsidRDefault="0007035C" w:rsidP="00E814C6">
            <w:pPr>
              <w:jc w:val="center"/>
              <w:rPr>
                <w:b/>
              </w:rPr>
            </w:pPr>
            <w:r w:rsidRPr="00071387">
              <w:rPr>
                <w:b/>
              </w:rPr>
              <w:t>Pijler 2: Collectieve aanvullende pensioenen</w:t>
            </w:r>
          </w:p>
        </w:tc>
        <w:tc>
          <w:tcPr>
            <w:tcW w:w="2398" w:type="dxa"/>
            <w:gridSpan w:val="3"/>
          </w:tcPr>
          <w:p w14:paraId="2F55FE51" w14:textId="77777777" w:rsidR="0007035C" w:rsidRPr="00071387" w:rsidRDefault="0007035C" w:rsidP="00E814C6">
            <w:pPr>
              <w:jc w:val="center"/>
              <w:rPr>
                <w:b/>
              </w:rPr>
            </w:pPr>
            <w:r w:rsidRPr="00071387">
              <w:rPr>
                <w:b/>
              </w:rPr>
              <w:t>Pijler 3: Individuele pensioenen</w:t>
            </w:r>
          </w:p>
        </w:tc>
      </w:tr>
      <w:tr w:rsidR="00071387" w:rsidRPr="00071387" w14:paraId="25EA2291" w14:textId="77777777" w:rsidTr="00AD5463">
        <w:tblPrEx>
          <w:jc w:val="left"/>
        </w:tblPrEx>
        <w:trPr>
          <w:gridBefore w:val="1"/>
          <w:gridAfter w:val="1"/>
          <w:wBefore w:w="108" w:type="dxa"/>
          <w:wAfter w:w="17" w:type="dxa"/>
        </w:trPr>
        <w:tc>
          <w:tcPr>
            <w:tcW w:w="2552" w:type="dxa"/>
            <w:gridSpan w:val="2"/>
          </w:tcPr>
          <w:p w14:paraId="50FD024C" w14:textId="77777777" w:rsidR="0007035C" w:rsidRPr="00071387" w:rsidRDefault="0007035C" w:rsidP="0007035C">
            <w:bookmarkStart w:id="1" w:name="_Hlk497900995"/>
            <w:proofErr w:type="spellStart"/>
            <w:r w:rsidRPr="00071387">
              <w:t>Anw</w:t>
            </w:r>
            <w:proofErr w:type="spellEnd"/>
          </w:p>
        </w:tc>
        <w:tc>
          <w:tcPr>
            <w:tcW w:w="2268" w:type="dxa"/>
            <w:gridSpan w:val="2"/>
          </w:tcPr>
          <w:p w14:paraId="154E06D0" w14:textId="77777777" w:rsidR="0007035C" w:rsidRPr="00071387" w:rsidRDefault="0007035C" w:rsidP="00E814C6">
            <w:pPr>
              <w:jc w:val="center"/>
            </w:pPr>
            <w:r w:rsidRPr="00071387">
              <w:t>x</w:t>
            </w:r>
          </w:p>
        </w:tc>
        <w:tc>
          <w:tcPr>
            <w:tcW w:w="2126" w:type="dxa"/>
            <w:gridSpan w:val="2"/>
          </w:tcPr>
          <w:p w14:paraId="6D680DEF" w14:textId="77777777" w:rsidR="0007035C" w:rsidRPr="00071387" w:rsidRDefault="0007035C" w:rsidP="00E814C6">
            <w:pPr>
              <w:jc w:val="center"/>
            </w:pPr>
          </w:p>
        </w:tc>
        <w:tc>
          <w:tcPr>
            <w:tcW w:w="2268" w:type="dxa"/>
          </w:tcPr>
          <w:p w14:paraId="4BEB88C1" w14:textId="77777777" w:rsidR="0007035C" w:rsidRPr="00071387" w:rsidRDefault="0007035C" w:rsidP="00E814C6">
            <w:pPr>
              <w:jc w:val="center"/>
            </w:pPr>
          </w:p>
        </w:tc>
      </w:tr>
      <w:bookmarkEnd w:id="1"/>
      <w:tr w:rsidR="00071387" w:rsidRPr="00071387" w14:paraId="2407F61E" w14:textId="77777777" w:rsidTr="00AD5463">
        <w:trPr>
          <w:jc w:val="center"/>
        </w:trPr>
        <w:tc>
          <w:tcPr>
            <w:tcW w:w="2547" w:type="dxa"/>
            <w:gridSpan w:val="2"/>
          </w:tcPr>
          <w:p w14:paraId="223CCEF9" w14:textId="77777777" w:rsidR="0007035C" w:rsidRPr="00071387" w:rsidRDefault="0007035C" w:rsidP="0007035C">
            <w:r w:rsidRPr="00071387">
              <w:t>AOW</w:t>
            </w:r>
          </w:p>
        </w:tc>
        <w:tc>
          <w:tcPr>
            <w:tcW w:w="2268" w:type="dxa"/>
            <w:gridSpan w:val="2"/>
          </w:tcPr>
          <w:p w14:paraId="11DCE613" w14:textId="77777777" w:rsidR="0007035C" w:rsidRPr="00071387" w:rsidRDefault="0007035C" w:rsidP="00E814C6">
            <w:pPr>
              <w:jc w:val="center"/>
            </w:pPr>
            <w:r w:rsidRPr="00071387">
              <w:t>x</w:t>
            </w:r>
          </w:p>
        </w:tc>
        <w:tc>
          <w:tcPr>
            <w:tcW w:w="2126" w:type="dxa"/>
            <w:gridSpan w:val="2"/>
          </w:tcPr>
          <w:p w14:paraId="6273228B" w14:textId="77777777" w:rsidR="0007035C" w:rsidRPr="00071387" w:rsidRDefault="0007035C" w:rsidP="00E814C6">
            <w:pPr>
              <w:jc w:val="center"/>
            </w:pPr>
          </w:p>
        </w:tc>
        <w:tc>
          <w:tcPr>
            <w:tcW w:w="2398" w:type="dxa"/>
            <w:gridSpan w:val="3"/>
          </w:tcPr>
          <w:p w14:paraId="76011ED0" w14:textId="77777777" w:rsidR="0007035C" w:rsidRPr="00071387" w:rsidRDefault="0007035C" w:rsidP="00E814C6">
            <w:pPr>
              <w:jc w:val="center"/>
            </w:pPr>
          </w:p>
        </w:tc>
      </w:tr>
      <w:tr w:rsidR="00071387" w:rsidRPr="00071387" w14:paraId="2EF395B8" w14:textId="77777777" w:rsidTr="00AD5463">
        <w:tblPrEx>
          <w:jc w:val="left"/>
        </w:tblPrEx>
        <w:trPr>
          <w:gridBefore w:val="1"/>
          <w:gridAfter w:val="1"/>
          <w:wBefore w:w="108" w:type="dxa"/>
          <w:wAfter w:w="17" w:type="dxa"/>
        </w:trPr>
        <w:tc>
          <w:tcPr>
            <w:tcW w:w="2552" w:type="dxa"/>
            <w:gridSpan w:val="2"/>
          </w:tcPr>
          <w:p w14:paraId="6079ADBF" w14:textId="77777777" w:rsidR="0007035C" w:rsidRPr="00071387" w:rsidRDefault="0007035C" w:rsidP="0007035C">
            <w:r w:rsidRPr="00071387">
              <w:t>Banksparen</w:t>
            </w:r>
          </w:p>
        </w:tc>
        <w:tc>
          <w:tcPr>
            <w:tcW w:w="2268" w:type="dxa"/>
            <w:gridSpan w:val="2"/>
          </w:tcPr>
          <w:p w14:paraId="370B51DA" w14:textId="77777777" w:rsidR="0007035C" w:rsidRPr="00071387" w:rsidRDefault="0007035C" w:rsidP="00E814C6">
            <w:pPr>
              <w:jc w:val="center"/>
            </w:pPr>
          </w:p>
        </w:tc>
        <w:tc>
          <w:tcPr>
            <w:tcW w:w="2126" w:type="dxa"/>
            <w:gridSpan w:val="2"/>
          </w:tcPr>
          <w:p w14:paraId="484FED63" w14:textId="77777777" w:rsidR="0007035C" w:rsidRPr="00071387" w:rsidRDefault="0007035C" w:rsidP="00E814C6">
            <w:pPr>
              <w:jc w:val="center"/>
            </w:pPr>
          </w:p>
        </w:tc>
        <w:tc>
          <w:tcPr>
            <w:tcW w:w="2268" w:type="dxa"/>
          </w:tcPr>
          <w:p w14:paraId="3D52DCF6" w14:textId="77777777" w:rsidR="0007035C" w:rsidRPr="00071387" w:rsidRDefault="0007035C" w:rsidP="00E814C6">
            <w:pPr>
              <w:jc w:val="center"/>
            </w:pPr>
            <w:r w:rsidRPr="00071387">
              <w:t>x</w:t>
            </w:r>
          </w:p>
        </w:tc>
      </w:tr>
      <w:tr w:rsidR="00071387" w:rsidRPr="00071387" w14:paraId="3BE3EDEA" w14:textId="77777777" w:rsidTr="00AD5463">
        <w:tblPrEx>
          <w:jc w:val="left"/>
        </w:tblPrEx>
        <w:trPr>
          <w:gridBefore w:val="1"/>
          <w:gridAfter w:val="1"/>
          <w:wBefore w:w="108" w:type="dxa"/>
          <w:wAfter w:w="17" w:type="dxa"/>
        </w:trPr>
        <w:tc>
          <w:tcPr>
            <w:tcW w:w="2552" w:type="dxa"/>
            <w:gridSpan w:val="2"/>
          </w:tcPr>
          <w:p w14:paraId="51C39134" w14:textId="77777777" w:rsidR="0007035C" w:rsidRPr="00071387" w:rsidRDefault="0007035C" w:rsidP="0007035C">
            <w:r w:rsidRPr="00071387">
              <w:t>Kapitaalovereenkomst</w:t>
            </w:r>
          </w:p>
        </w:tc>
        <w:tc>
          <w:tcPr>
            <w:tcW w:w="2268" w:type="dxa"/>
            <w:gridSpan w:val="2"/>
          </w:tcPr>
          <w:p w14:paraId="56A65E2B" w14:textId="77777777" w:rsidR="0007035C" w:rsidRPr="00071387" w:rsidRDefault="0007035C" w:rsidP="00E814C6">
            <w:pPr>
              <w:jc w:val="center"/>
            </w:pPr>
          </w:p>
        </w:tc>
        <w:tc>
          <w:tcPr>
            <w:tcW w:w="2126" w:type="dxa"/>
            <w:gridSpan w:val="2"/>
          </w:tcPr>
          <w:p w14:paraId="47776F23" w14:textId="77777777" w:rsidR="0007035C" w:rsidRPr="00071387" w:rsidRDefault="0007035C" w:rsidP="00E814C6">
            <w:pPr>
              <w:jc w:val="center"/>
            </w:pPr>
            <w:r w:rsidRPr="00071387">
              <w:t>x</w:t>
            </w:r>
          </w:p>
        </w:tc>
        <w:tc>
          <w:tcPr>
            <w:tcW w:w="2268" w:type="dxa"/>
          </w:tcPr>
          <w:p w14:paraId="4BEF718C" w14:textId="77777777" w:rsidR="0007035C" w:rsidRPr="00071387" w:rsidRDefault="0007035C" w:rsidP="00E814C6">
            <w:pPr>
              <w:jc w:val="center"/>
            </w:pPr>
          </w:p>
        </w:tc>
      </w:tr>
      <w:tr w:rsidR="00071387" w:rsidRPr="00071387" w14:paraId="1CD9F579" w14:textId="77777777" w:rsidTr="00AD5463">
        <w:tblPrEx>
          <w:jc w:val="left"/>
        </w:tblPrEx>
        <w:trPr>
          <w:gridBefore w:val="1"/>
          <w:gridAfter w:val="1"/>
          <w:wBefore w:w="108" w:type="dxa"/>
          <w:wAfter w:w="17" w:type="dxa"/>
        </w:trPr>
        <w:tc>
          <w:tcPr>
            <w:tcW w:w="2552" w:type="dxa"/>
            <w:gridSpan w:val="2"/>
          </w:tcPr>
          <w:p w14:paraId="322AEC9F" w14:textId="77777777" w:rsidR="0007035C" w:rsidRPr="00071387" w:rsidRDefault="0007035C" w:rsidP="0007035C">
            <w:r w:rsidRPr="00071387">
              <w:t>Kapitaalverzekering</w:t>
            </w:r>
          </w:p>
        </w:tc>
        <w:tc>
          <w:tcPr>
            <w:tcW w:w="2268" w:type="dxa"/>
            <w:gridSpan w:val="2"/>
          </w:tcPr>
          <w:p w14:paraId="33C45599" w14:textId="77777777" w:rsidR="0007035C" w:rsidRPr="00071387" w:rsidRDefault="0007035C" w:rsidP="00E814C6">
            <w:pPr>
              <w:jc w:val="center"/>
            </w:pPr>
          </w:p>
        </w:tc>
        <w:tc>
          <w:tcPr>
            <w:tcW w:w="2126" w:type="dxa"/>
            <w:gridSpan w:val="2"/>
          </w:tcPr>
          <w:p w14:paraId="0E148D27" w14:textId="77777777" w:rsidR="0007035C" w:rsidRPr="00071387" w:rsidRDefault="0007035C" w:rsidP="00E814C6">
            <w:pPr>
              <w:jc w:val="center"/>
            </w:pPr>
          </w:p>
        </w:tc>
        <w:tc>
          <w:tcPr>
            <w:tcW w:w="2268" w:type="dxa"/>
          </w:tcPr>
          <w:p w14:paraId="4577B7FB" w14:textId="77777777" w:rsidR="0007035C" w:rsidRPr="00071387" w:rsidRDefault="0007035C" w:rsidP="00E814C6">
            <w:pPr>
              <w:jc w:val="center"/>
            </w:pPr>
            <w:r w:rsidRPr="00071387">
              <w:t>x</w:t>
            </w:r>
          </w:p>
        </w:tc>
      </w:tr>
      <w:tr w:rsidR="00071387" w:rsidRPr="00071387" w14:paraId="1797DC26" w14:textId="77777777" w:rsidTr="00AD5463">
        <w:tblPrEx>
          <w:jc w:val="left"/>
        </w:tblPrEx>
        <w:trPr>
          <w:gridBefore w:val="1"/>
          <w:gridAfter w:val="1"/>
          <w:wBefore w:w="108" w:type="dxa"/>
          <w:wAfter w:w="17" w:type="dxa"/>
        </w:trPr>
        <w:tc>
          <w:tcPr>
            <w:tcW w:w="2552" w:type="dxa"/>
            <w:gridSpan w:val="2"/>
          </w:tcPr>
          <w:p w14:paraId="70AADBE6" w14:textId="77777777" w:rsidR="0007035C" w:rsidRPr="00071387" w:rsidRDefault="0007035C" w:rsidP="0007035C">
            <w:r w:rsidRPr="00071387">
              <w:t>Lijfrenteverzekering</w:t>
            </w:r>
          </w:p>
        </w:tc>
        <w:tc>
          <w:tcPr>
            <w:tcW w:w="2268" w:type="dxa"/>
            <w:gridSpan w:val="2"/>
          </w:tcPr>
          <w:p w14:paraId="65C3088E" w14:textId="77777777" w:rsidR="0007035C" w:rsidRPr="00071387" w:rsidRDefault="0007035C" w:rsidP="00E814C6">
            <w:pPr>
              <w:jc w:val="center"/>
            </w:pPr>
          </w:p>
        </w:tc>
        <w:tc>
          <w:tcPr>
            <w:tcW w:w="2126" w:type="dxa"/>
            <w:gridSpan w:val="2"/>
          </w:tcPr>
          <w:p w14:paraId="062C0F20" w14:textId="77777777" w:rsidR="0007035C" w:rsidRPr="00071387" w:rsidRDefault="0007035C" w:rsidP="00E814C6">
            <w:pPr>
              <w:jc w:val="center"/>
            </w:pPr>
          </w:p>
        </w:tc>
        <w:tc>
          <w:tcPr>
            <w:tcW w:w="2268" w:type="dxa"/>
          </w:tcPr>
          <w:p w14:paraId="634CE270" w14:textId="77777777" w:rsidR="0007035C" w:rsidRPr="00071387" w:rsidRDefault="0007035C" w:rsidP="00E814C6">
            <w:pPr>
              <w:jc w:val="center"/>
            </w:pPr>
            <w:r w:rsidRPr="00071387">
              <w:t>x</w:t>
            </w:r>
          </w:p>
        </w:tc>
      </w:tr>
      <w:tr w:rsidR="00071387" w:rsidRPr="00071387" w14:paraId="66A2AC51" w14:textId="77777777" w:rsidTr="00AD5463">
        <w:tblPrEx>
          <w:jc w:val="left"/>
        </w:tblPrEx>
        <w:trPr>
          <w:gridBefore w:val="1"/>
          <w:gridAfter w:val="1"/>
          <w:wBefore w:w="108" w:type="dxa"/>
          <w:wAfter w:w="17" w:type="dxa"/>
        </w:trPr>
        <w:tc>
          <w:tcPr>
            <w:tcW w:w="2552" w:type="dxa"/>
            <w:gridSpan w:val="2"/>
          </w:tcPr>
          <w:p w14:paraId="37E56224" w14:textId="77777777" w:rsidR="0007035C" w:rsidRPr="00071387" w:rsidRDefault="0007035C" w:rsidP="0007035C">
            <w:r w:rsidRPr="00071387">
              <w:t>Premieovereenkomst</w:t>
            </w:r>
          </w:p>
        </w:tc>
        <w:tc>
          <w:tcPr>
            <w:tcW w:w="2268" w:type="dxa"/>
            <w:gridSpan w:val="2"/>
          </w:tcPr>
          <w:p w14:paraId="75F2CBBA" w14:textId="77777777" w:rsidR="0007035C" w:rsidRPr="00071387" w:rsidRDefault="0007035C" w:rsidP="00E814C6">
            <w:pPr>
              <w:jc w:val="center"/>
            </w:pPr>
          </w:p>
        </w:tc>
        <w:tc>
          <w:tcPr>
            <w:tcW w:w="2126" w:type="dxa"/>
            <w:gridSpan w:val="2"/>
          </w:tcPr>
          <w:p w14:paraId="7E7E97CD" w14:textId="77777777" w:rsidR="0007035C" w:rsidRPr="00071387" w:rsidRDefault="0007035C" w:rsidP="00E814C6">
            <w:pPr>
              <w:jc w:val="center"/>
            </w:pPr>
            <w:r w:rsidRPr="00071387">
              <w:t>x</w:t>
            </w:r>
          </w:p>
        </w:tc>
        <w:tc>
          <w:tcPr>
            <w:tcW w:w="2268" w:type="dxa"/>
          </w:tcPr>
          <w:p w14:paraId="59928FC7" w14:textId="77777777" w:rsidR="0007035C" w:rsidRPr="00071387" w:rsidRDefault="0007035C" w:rsidP="00E814C6">
            <w:pPr>
              <w:jc w:val="center"/>
            </w:pPr>
          </w:p>
        </w:tc>
      </w:tr>
      <w:tr w:rsidR="00071387" w:rsidRPr="00071387" w14:paraId="60303F03" w14:textId="77777777" w:rsidTr="00AD5463">
        <w:trPr>
          <w:jc w:val="center"/>
        </w:trPr>
        <w:tc>
          <w:tcPr>
            <w:tcW w:w="2547" w:type="dxa"/>
            <w:gridSpan w:val="2"/>
          </w:tcPr>
          <w:p w14:paraId="09B99644" w14:textId="77777777" w:rsidR="0007035C" w:rsidRPr="00071387" w:rsidRDefault="0007035C" w:rsidP="0007035C">
            <w:r w:rsidRPr="00071387">
              <w:t>Uitkeringsovereenkomst</w:t>
            </w:r>
          </w:p>
        </w:tc>
        <w:tc>
          <w:tcPr>
            <w:tcW w:w="2268" w:type="dxa"/>
            <w:gridSpan w:val="2"/>
          </w:tcPr>
          <w:p w14:paraId="2FC66554" w14:textId="77777777" w:rsidR="0007035C" w:rsidRPr="00071387" w:rsidRDefault="0007035C" w:rsidP="00E814C6">
            <w:pPr>
              <w:jc w:val="center"/>
            </w:pPr>
          </w:p>
        </w:tc>
        <w:tc>
          <w:tcPr>
            <w:tcW w:w="2126" w:type="dxa"/>
            <w:gridSpan w:val="2"/>
          </w:tcPr>
          <w:p w14:paraId="692A0AF3" w14:textId="77777777" w:rsidR="0007035C" w:rsidRPr="00071387" w:rsidRDefault="0007035C" w:rsidP="00E814C6">
            <w:pPr>
              <w:jc w:val="center"/>
            </w:pPr>
            <w:r w:rsidRPr="00071387">
              <w:t>x</w:t>
            </w:r>
          </w:p>
        </w:tc>
        <w:tc>
          <w:tcPr>
            <w:tcW w:w="2398" w:type="dxa"/>
            <w:gridSpan w:val="3"/>
          </w:tcPr>
          <w:p w14:paraId="0CF2F867" w14:textId="77777777" w:rsidR="0007035C" w:rsidRPr="00071387" w:rsidRDefault="0007035C" w:rsidP="00E814C6">
            <w:pPr>
              <w:jc w:val="center"/>
            </w:pPr>
          </w:p>
        </w:tc>
      </w:tr>
      <w:tr w:rsidR="0007035C" w:rsidRPr="00071387" w14:paraId="0FE106DE" w14:textId="77777777" w:rsidTr="00AD5463">
        <w:tblPrEx>
          <w:jc w:val="left"/>
        </w:tblPrEx>
        <w:trPr>
          <w:gridBefore w:val="1"/>
          <w:gridAfter w:val="1"/>
          <w:wBefore w:w="108" w:type="dxa"/>
          <w:wAfter w:w="17" w:type="dxa"/>
        </w:trPr>
        <w:tc>
          <w:tcPr>
            <w:tcW w:w="2552" w:type="dxa"/>
            <w:gridSpan w:val="2"/>
          </w:tcPr>
          <w:p w14:paraId="35EE4DC0" w14:textId="77777777" w:rsidR="0007035C" w:rsidRPr="00071387" w:rsidRDefault="0007035C" w:rsidP="0007035C">
            <w:r w:rsidRPr="00071387">
              <w:t>WIA</w:t>
            </w:r>
          </w:p>
        </w:tc>
        <w:tc>
          <w:tcPr>
            <w:tcW w:w="2268" w:type="dxa"/>
            <w:gridSpan w:val="2"/>
          </w:tcPr>
          <w:p w14:paraId="12299BAA" w14:textId="77777777" w:rsidR="0007035C" w:rsidRPr="00071387" w:rsidRDefault="0007035C" w:rsidP="00E814C6">
            <w:pPr>
              <w:jc w:val="center"/>
            </w:pPr>
            <w:r w:rsidRPr="00071387">
              <w:t>x</w:t>
            </w:r>
          </w:p>
        </w:tc>
        <w:tc>
          <w:tcPr>
            <w:tcW w:w="2126" w:type="dxa"/>
            <w:gridSpan w:val="2"/>
          </w:tcPr>
          <w:p w14:paraId="61458539" w14:textId="77777777" w:rsidR="0007035C" w:rsidRPr="00071387" w:rsidRDefault="0007035C" w:rsidP="00E814C6">
            <w:pPr>
              <w:jc w:val="center"/>
            </w:pPr>
          </w:p>
        </w:tc>
        <w:tc>
          <w:tcPr>
            <w:tcW w:w="2268" w:type="dxa"/>
          </w:tcPr>
          <w:p w14:paraId="4314CBF3" w14:textId="77777777" w:rsidR="0007035C" w:rsidRPr="00071387" w:rsidRDefault="0007035C" w:rsidP="00E814C6">
            <w:pPr>
              <w:jc w:val="center"/>
            </w:pPr>
          </w:p>
        </w:tc>
      </w:tr>
    </w:tbl>
    <w:p w14:paraId="46D1211B" w14:textId="77777777" w:rsidR="0007035C" w:rsidRPr="00071387" w:rsidRDefault="0007035C" w:rsidP="0007035C">
      <w:pPr>
        <w:pStyle w:val="Lijstalinea"/>
        <w:ind w:left="360"/>
      </w:pPr>
    </w:p>
    <w:p w14:paraId="5FEFD3F6" w14:textId="77777777" w:rsidR="0007035C" w:rsidRPr="00071387" w:rsidRDefault="0007035C" w:rsidP="0007035C">
      <w:pPr>
        <w:pStyle w:val="Lijstalinea"/>
        <w:numPr>
          <w:ilvl w:val="0"/>
          <w:numId w:val="38"/>
        </w:numPr>
        <w:spacing w:after="160" w:line="259" w:lineRule="auto"/>
      </w:pPr>
      <w:bookmarkStart w:id="2" w:name="_Hlk497901502"/>
    </w:p>
    <w:bookmarkEnd w:id="2"/>
    <w:tbl>
      <w:tblPr>
        <w:tblStyle w:val="Tabelraster"/>
        <w:tblW w:w="0" w:type="auto"/>
        <w:tblLook w:val="04A0" w:firstRow="1" w:lastRow="0" w:firstColumn="1" w:lastColumn="0" w:noHBand="0" w:noVBand="1"/>
      </w:tblPr>
      <w:tblGrid>
        <w:gridCol w:w="3428"/>
        <w:gridCol w:w="2514"/>
        <w:gridCol w:w="3345"/>
      </w:tblGrid>
      <w:tr w:rsidR="00071387" w:rsidRPr="00071387" w14:paraId="1BF83DE7" w14:textId="77777777" w:rsidTr="0007035C">
        <w:tc>
          <w:tcPr>
            <w:tcW w:w="3428" w:type="dxa"/>
          </w:tcPr>
          <w:p w14:paraId="0EA36554" w14:textId="77777777" w:rsidR="0007035C" w:rsidRPr="00071387" w:rsidRDefault="0007035C" w:rsidP="0007035C">
            <w:pPr>
              <w:rPr>
                <w:b/>
              </w:rPr>
            </w:pPr>
          </w:p>
        </w:tc>
        <w:tc>
          <w:tcPr>
            <w:tcW w:w="2411" w:type="dxa"/>
          </w:tcPr>
          <w:p w14:paraId="2D72FCA4" w14:textId="77777777" w:rsidR="0007035C" w:rsidRPr="00071387" w:rsidRDefault="0007035C" w:rsidP="00E814C6">
            <w:pPr>
              <w:jc w:val="center"/>
              <w:rPr>
                <w:b/>
              </w:rPr>
            </w:pPr>
            <w:r w:rsidRPr="00071387">
              <w:rPr>
                <w:b/>
              </w:rPr>
              <w:t>Uitkeringsovereenkomst</w:t>
            </w:r>
          </w:p>
        </w:tc>
        <w:tc>
          <w:tcPr>
            <w:tcW w:w="3223" w:type="dxa"/>
          </w:tcPr>
          <w:p w14:paraId="2F52F11A" w14:textId="77777777" w:rsidR="0007035C" w:rsidRPr="00071387" w:rsidRDefault="0007035C" w:rsidP="00E814C6">
            <w:pPr>
              <w:jc w:val="center"/>
              <w:rPr>
                <w:b/>
              </w:rPr>
            </w:pPr>
            <w:proofErr w:type="spellStart"/>
            <w:r w:rsidRPr="00071387">
              <w:rPr>
                <w:b/>
              </w:rPr>
              <w:t>Beschikbarepremieovereenkomst</w:t>
            </w:r>
            <w:proofErr w:type="spellEnd"/>
          </w:p>
        </w:tc>
      </w:tr>
      <w:tr w:rsidR="00071387" w:rsidRPr="00071387" w14:paraId="69BA6E72" w14:textId="77777777" w:rsidTr="0007035C">
        <w:tc>
          <w:tcPr>
            <w:tcW w:w="3428" w:type="dxa"/>
          </w:tcPr>
          <w:p w14:paraId="1D6B7706" w14:textId="77777777" w:rsidR="0007035C" w:rsidRPr="00071387" w:rsidRDefault="0007035C" w:rsidP="0007035C">
            <w:r w:rsidRPr="00071387">
              <w:t>Eindloonregeling</w:t>
            </w:r>
          </w:p>
        </w:tc>
        <w:tc>
          <w:tcPr>
            <w:tcW w:w="2411" w:type="dxa"/>
          </w:tcPr>
          <w:p w14:paraId="3EC1EC2F" w14:textId="77777777" w:rsidR="0007035C" w:rsidRPr="00071387" w:rsidRDefault="0007035C" w:rsidP="00E814C6">
            <w:pPr>
              <w:jc w:val="center"/>
            </w:pPr>
            <w:r w:rsidRPr="00071387">
              <w:t>x</w:t>
            </w:r>
          </w:p>
        </w:tc>
        <w:tc>
          <w:tcPr>
            <w:tcW w:w="3223" w:type="dxa"/>
          </w:tcPr>
          <w:p w14:paraId="308E9A19" w14:textId="77777777" w:rsidR="0007035C" w:rsidRPr="00071387" w:rsidRDefault="0007035C" w:rsidP="00E814C6">
            <w:pPr>
              <w:jc w:val="center"/>
            </w:pPr>
          </w:p>
        </w:tc>
      </w:tr>
      <w:tr w:rsidR="00071387" w:rsidRPr="00071387" w14:paraId="1C44FD27" w14:textId="77777777" w:rsidTr="0007035C">
        <w:tc>
          <w:tcPr>
            <w:tcW w:w="3428" w:type="dxa"/>
          </w:tcPr>
          <w:p w14:paraId="302C028D" w14:textId="77777777" w:rsidR="0007035C" w:rsidRPr="00071387" w:rsidRDefault="0007035C" w:rsidP="0007035C">
            <w:r w:rsidRPr="00071387">
              <w:t>Kapitaalverzekering</w:t>
            </w:r>
          </w:p>
        </w:tc>
        <w:tc>
          <w:tcPr>
            <w:tcW w:w="2411" w:type="dxa"/>
          </w:tcPr>
          <w:p w14:paraId="236AADB9" w14:textId="77777777" w:rsidR="0007035C" w:rsidRPr="00071387" w:rsidRDefault="0007035C" w:rsidP="00E814C6">
            <w:pPr>
              <w:jc w:val="center"/>
            </w:pPr>
          </w:p>
        </w:tc>
        <w:tc>
          <w:tcPr>
            <w:tcW w:w="3223" w:type="dxa"/>
          </w:tcPr>
          <w:p w14:paraId="4E974528" w14:textId="77777777" w:rsidR="0007035C" w:rsidRPr="00071387" w:rsidRDefault="0007035C" w:rsidP="00E814C6">
            <w:pPr>
              <w:jc w:val="center"/>
            </w:pPr>
            <w:r w:rsidRPr="00071387">
              <w:t>x</w:t>
            </w:r>
          </w:p>
        </w:tc>
      </w:tr>
      <w:tr w:rsidR="00071387" w:rsidRPr="00071387" w14:paraId="07BA27AD" w14:textId="77777777" w:rsidTr="0007035C">
        <w:tc>
          <w:tcPr>
            <w:tcW w:w="3428" w:type="dxa"/>
          </w:tcPr>
          <w:p w14:paraId="1DB0910B" w14:textId="77777777" w:rsidR="0007035C" w:rsidRPr="00071387" w:rsidRDefault="0007035C" w:rsidP="0007035C">
            <w:r w:rsidRPr="00071387">
              <w:t>Middelloonregeling</w:t>
            </w:r>
          </w:p>
        </w:tc>
        <w:tc>
          <w:tcPr>
            <w:tcW w:w="2411" w:type="dxa"/>
          </w:tcPr>
          <w:p w14:paraId="19B91E9A" w14:textId="77777777" w:rsidR="0007035C" w:rsidRPr="00071387" w:rsidRDefault="0007035C" w:rsidP="00E814C6">
            <w:pPr>
              <w:jc w:val="center"/>
            </w:pPr>
            <w:r w:rsidRPr="00071387">
              <w:t>x</w:t>
            </w:r>
          </w:p>
        </w:tc>
        <w:tc>
          <w:tcPr>
            <w:tcW w:w="3223" w:type="dxa"/>
          </w:tcPr>
          <w:p w14:paraId="6DD7B7FC" w14:textId="77777777" w:rsidR="0007035C" w:rsidRPr="00071387" w:rsidRDefault="0007035C" w:rsidP="00E814C6">
            <w:pPr>
              <w:jc w:val="center"/>
            </w:pPr>
          </w:p>
        </w:tc>
      </w:tr>
      <w:tr w:rsidR="00071387" w:rsidRPr="00071387" w14:paraId="2069FC01" w14:textId="77777777" w:rsidTr="0007035C">
        <w:tc>
          <w:tcPr>
            <w:tcW w:w="3428" w:type="dxa"/>
          </w:tcPr>
          <w:p w14:paraId="0B90C555" w14:textId="77777777" w:rsidR="0007035C" w:rsidRPr="00071387" w:rsidRDefault="0007035C" w:rsidP="0007035C">
            <w:r w:rsidRPr="00071387">
              <w:t>Premies omgezet in een aanspraak</w:t>
            </w:r>
          </w:p>
        </w:tc>
        <w:tc>
          <w:tcPr>
            <w:tcW w:w="2411" w:type="dxa"/>
          </w:tcPr>
          <w:p w14:paraId="4BEF0B2B" w14:textId="77777777" w:rsidR="0007035C" w:rsidRPr="00071387" w:rsidRDefault="0007035C" w:rsidP="00E814C6">
            <w:pPr>
              <w:jc w:val="center"/>
            </w:pPr>
          </w:p>
        </w:tc>
        <w:tc>
          <w:tcPr>
            <w:tcW w:w="3223" w:type="dxa"/>
          </w:tcPr>
          <w:p w14:paraId="2C8C60CA" w14:textId="77777777" w:rsidR="0007035C" w:rsidRPr="00071387" w:rsidRDefault="0007035C" w:rsidP="00E814C6">
            <w:pPr>
              <w:jc w:val="center"/>
            </w:pPr>
            <w:r w:rsidRPr="00071387">
              <w:t>x</w:t>
            </w:r>
          </w:p>
        </w:tc>
      </w:tr>
      <w:tr w:rsidR="0007035C" w:rsidRPr="00071387" w14:paraId="7B296E5D" w14:textId="77777777" w:rsidTr="0007035C">
        <w:tc>
          <w:tcPr>
            <w:tcW w:w="3428" w:type="dxa"/>
          </w:tcPr>
          <w:p w14:paraId="1CF564F1" w14:textId="77777777" w:rsidR="0007035C" w:rsidRPr="00071387" w:rsidRDefault="0007035C" w:rsidP="0007035C">
            <w:r w:rsidRPr="00071387">
              <w:t>Zuivere premieregeling</w:t>
            </w:r>
          </w:p>
        </w:tc>
        <w:tc>
          <w:tcPr>
            <w:tcW w:w="2411" w:type="dxa"/>
          </w:tcPr>
          <w:p w14:paraId="0D2E3C55" w14:textId="77777777" w:rsidR="0007035C" w:rsidRPr="00071387" w:rsidRDefault="0007035C" w:rsidP="00E814C6">
            <w:pPr>
              <w:jc w:val="center"/>
            </w:pPr>
            <w:r w:rsidRPr="00071387">
              <w:t>x</w:t>
            </w:r>
          </w:p>
        </w:tc>
        <w:tc>
          <w:tcPr>
            <w:tcW w:w="3223" w:type="dxa"/>
          </w:tcPr>
          <w:p w14:paraId="41CD46FF" w14:textId="77777777" w:rsidR="0007035C" w:rsidRPr="00071387" w:rsidRDefault="0007035C" w:rsidP="00E814C6">
            <w:pPr>
              <w:jc w:val="center"/>
            </w:pPr>
          </w:p>
        </w:tc>
      </w:tr>
    </w:tbl>
    <w:p w14:paraId="7F7BDBCB" w14:textId="77777777" w:rsidR="0007035C" w:rsidRPr="00071387" w:rsidRDefault="0007035C" w:rsidP="0007035C"/>
    <w:p w14:paraId="4DABFE3F" w14:textId="77777777" w:rsidR="0007035C" w:rsidRPr="00071387" w:rsidRDefault="0007035C" w:rsidP="0007035C">
      <w:pPr>
        <w:pStyle w:val="Lijstalinea"/>
        <w:numPr>
          <w:ilvl w:val="0"/>
          <w:numId w:val="38"/>
        </w:numPr>
        <w:spacing w:after="160" w:line="259" w:lineRule="auto"/>
      </w:pPr>
    </w:p>
    <w:tbl>
      <w:tblPr>
        <w:tblStyle w:val="Tabelraster"/>
        <w:tblW w:w="9322" w:type="dxa"/>
        <w:tblLook w:val="04A0" w:firstRow="1" w:lastRow="0" w:firstColumn="1" w:lastColumn="0" w:noHBand="0" w:noVBand="1"/>
      </w:tblPr>
      <w:tblGrid>
        <w:gridCol w:w="4673"/>
        <w:gridCol w:w="709"/>
        <w:gridCol w:w="709"/>
        <w:gridCol w:w="708"/>
        <w:gridCol w:w="822"/>
        <w:gridCol w:w="851"/>
        <w:gridCol w:w="850"/>
      </w:tblGrid>
      <w:tr w:rsidR="00071387" w:rsidRPr="00071387" w14:paraId="0CE54394" w14:textId="77777777" w:rsidTr="00AD5463">
        <w:trPr>
          <w:cantSplit/>
          <w:trHeight w:val="1450"/>
        </w:trPr>
        <w:tc>
          <w:tcPr>
            <w:tcW w:w="4673" w:type="dxa"/>
          </w:tcPr>
          <w:p w14:paraId="5A458855" w14:textId="77777777" w:rsidR="0007035C" w:rsidRPr="00071387" w:rsidRDefault="0007035C" w:rsidP="0007035C">
            <w:pPr>
              <w:rPr>
                <w:b/>
              </w:rPr>
            </w:pPr>
          </w:p>
        </w:tc>
        <w:tc>
          <w:tcPr>
            <w:tcW w:w="709" w:type="dxa"/>
            <w:textDirection w:val="btLr"/>
          </w:tcPr>
          <w:p w14:paraId="388C0FBA" w14:textId="77777777" w:rsidR="0007035C" w:rsidRPr="00071387" w:rsidRDefault="0007035C" w:rsidP="00E814C6">
            <w:pPr>
              <w:ind w:left="113" w:right="113"/>
              <w:rPr>
                <w:b/>
              </w:rPr>
            </w:pPr>
            <w:r w:rsidRPr="00071387">
              <w:rPr>
                <w:b/>
              </w:rPr>
              <w:t>Afkoop</w:t>
            </w:r>
          </w:p>
        </w:tc>
        <w:tc>
          <w:tcPr>
            <w:tcW w:w="709" w:type="dxa"/>
            <w:textDirection w:val="btLr"/>
          </w:tcPr>
          <w:p w14:paraId="70442D28" w14:textId="77777777" w:rsidR="0007035C" w:rsidRPr="00071387" w:rsidRDefault="0007035C" w:rsidP="00E814C6">
            <w:pPr>
              <w:ind w:left="113" w:right="113"/>
              <w:rPr>
                <w:b/>
              </w:rPr>
            </w:pPr>
            <w:r w:rsidRPr="00071387">
              <w:rPr>
                <w:b/>
              </w:rPr>
              <w:t>Backservice</w:t>
            </w:r>
          </w:p>
        </w:tc>
        <w:tc>
          <w:tcPr>
            <w:tcW w:w="708" w:type="dxa"/>
            <w:textDirection w:val="btLr"/>
          </w:tcPr>
          <w:p w14:paraId="02854887" w14:textId="77777777" w:rsidR="0007035C" w:rsidRPr="00071387" w:rsidRDefault="0007035C" w:rsidP="00E814C6">
            <w:pPr>
              <w:ind w:left="113" w:right="113"/>
              <w:rPr>
                <w:b/>
              </w:rPr>
            </w:pPr>
            <w:r w:rsidRPr="00071387">
              <w:rPr>
                <w:b/>
              </w:rPr>
              <w:t>Factor A</w:t>
            </w:r>
          </w:p>
        </w:tc>
        <w:tc>
          <w:tcPr>
            <w:tcW w:w="822" w:type="dxa"/>
            <w:textDirection w:val="btLr"/>
          </w:tcPr>
          <w:p w14:paraId="4E3C1339" w14:textId="77777777" w:rsidR="0007035C" w:rsidRPr="00071387" w:rsidRDefault="0007035C" w:rsidP="00E814C6">
            <w:pPr>
              <w:ind w:left="113" w:right="113"/>
              <w:rPr>
                <w:b/>
              </w:rPr>
            </w:pPr>
            <w:r w:rsidRPr="00071387">
              <w:rPr>
                <w:b/>
              </w:rPr>
              <w:t>Lijfrente</w:t>
            </w:r>
          </w:p>
        </w:tc>
        <w:tc>
          <w:tcPr>
            <w:tcW w:w="851" w:type="dxa"/>
            <w:textDirection w:val="btLr"/>
          </w:tcPr>
          <w:p w14:paraId="71BA43AE" w14:textId="246C9728" w:rsidR="0007035C" w:rsidRPr="00071387" w:rsidRDefault="0007035C" w:rsidP="00E814C6">
            <w:pPr>
              <w:ind w:left="113" w:right="113"/>
              <w:rPr>
                <w:b/>
              </w:rPr>
            </w:pPr>
            <w:r w:rsidRPr="00071387">
              <w:rPr>
                <w:b/>
              </w:rPr>
              <w:t>Pensioen</w:t>
            </w:r>
            <w:r w:rsidR="00AD5463">
              <w:rPr>
                <w:b/>
              </w:rPr>
              <w:t xml:space="preserve">- </w:t>
            </w:r>
            <w:r w:rsidRPr="00071387">
              <w:rPr>
                <w:b/>
              </w:rPr>
              <w:t>breuk</w:t>
            </w:r>
          </w:p>
        </w:tc>
        <w:tc>
          <w:tcPr>
            <w:tcW w:w="850" w:type="dxa"/>
            <w:textDirection w:val="btLr"/>
          </w:tcPr>
          <w:p w14:paraId="11C3501E" w14:textId="77777777" w:rsidR="0007035C" w:rsidRPr="00071387" w:rsidRDefault="0007035C" w:rsidP="00E814C6">
            <w:pPr>
              <w:ind w:left="113" w:right="113"/>
              <w:rPr>
                <w:b/>
              </w:rPr>
            </w:pPr>
            <w:r w:rsidRPr="00071387">
              <w:rPr>
                <w:b/>
              </w:rPr>
              <w:t>Waardevast pensioen</w:t>
            </w:r>
          </w:p>
        </w:tc>
      </w:tr>
      <w:tr w:rsidR="00071387" w:rsidRPr="00071387" w14:paraId="27ED0DD1" w14:textId="77777777" w:rsidTr="00AD5463">
        <w:tc>
          <w:tcPr>
            <w:tcW w:w="4673" w:type="dxa"/>
          </w:tcPr>
          <w:p w14:paraId="525E2C7A" w14:textId="560159BA" w:rsidR="0007035C" w:rsidRPr="00071387" w:rsidRDefault="0007035C" w:rsidP="0007035C">
            <w:r w:rsidRPr="00071387">
              <w:t>Aanpass</w:t>
            </w:r>
            <w:r w:rsidR="0020592F" w:rsidRPr="00071387">
              <w:t xml:space="preserve">ing </w:t>
            </w:r>
            <w:r w:rsidRPr="00071387">
              <w:t>van de lagere pensioenaanspraken uit het verleden door extra premiebetaling wegens een eindloon dat hoger is</w:t>
            </w:r>
          </w:p>
        </w:tc>
        <w:tc>
          <w:tcPr>
            <w:tcW w:w="709" w:type="dxa"/>
          </w:tcPr>
          <w:p w14:paraId="01DD2881" w14:textId="77777777" w:rsidR="0007035C" w:rsidRPr="00071387" w:rsidRDefault="0007035C" w:rsidP="00E814C6">
            <w:pPr>
              <w:jc w:val="center"/>
            </w:pPr>
          </w:p>
        </w:tc>
        <w:tc>
          <w:tcPr>
            <w:tcW w:w="709" w:type="dxa"/>
          </w:tcPr>
          <w:p w14:paraId="1C678AB9" w14:textId="77777777" w:rsidR="0007035C" w:rsidRPr="00071387" w:rsidRDefault="0007035C" w:rsidP="00E814C6">
            <w:pPr>
              <w:jc w:val="center"/>
            </w:pPr>
            <w:r w:rsidRPr="00071387">
              <w:t>x</w:t>
            </w:r>
          </w:p>
        </w:tc>
        <w:tc>
          <w:tcPr>
            <w:tcW w:w="708" w:type="dxa"/>
          </w:tcPr>
          <w:p w14:paraId="4B4194FB" w14:textId="77777777" w:rsidR="0007035C" w:rsidRPr="00071387" w:rsidRDefault="0007035C" w:rsidP="00E814C6">
            <w:pPr>
              <w:jc w:val="center"/>
            </w:pPr>
          </w:p>
        </w:tc>
        <w:tc>
          <w:tcPr>
            <w:tcW w:w="822" w:type="dxa"/>
          </w:tcPr>
          <w:p w14:paraId="2DFD2D63" w14:textId="77777777" w:rsidR="0007035C" w:rsidRPr="00071387" w:rsidRDefault="0007035C" w:rsidP="00E814C6">
            <w:pPr>
              <w:jc w:val="center"/>
            </w:pPr>
          </w:p>
        </w:tc>
        <w:tc>
          <w:tcPr>
            <w:tcW w:w="851" w:type="dxa"/>
          </w:tcPr>
          <w:p w14:paraId="64C2FE63" w14:textId="77777777" w:rsidR="0007035C" w:rsidRPr="00071387" w:rsidRDefault="0007035C" w:rsidP="00E814C6">
            <w:pPr>
              <w:jc w:val="center"/>
            </w:pPr>
          </w:p>
        </w:tc>
        <w:tc>
          <w:tcPr>
            <w:tcW w:w="850" w:type="dxa"/>
          </w:tcPr>
          <w:p w14:paraId="27A60A7C" w14:textId="77777777" w:rsidR="0007035C" w:rsidRPr="00071387" w:rsidRDefault="0007035C" w:rsidP="00E814C6">
            <w:pPr>
              <w:jc w:val="center"/>
            </w:pPr>
          </w:p>
        </w:tc>
      </w:tr>
      <w:tr w:rsidR="00071387" w:rsidRPr="00071387" w14:paraId="056C1D7B" w14:textId="77777777" w:rsidTr="00AD5463">
        <w:tc>
          <w:tcPr>
            <w:tcW w:w="4673" w:type="dxa"/>
          </w:tcPr>
          <w:p w14:paraId="4C37CB70" w14:textId="77777777" w:rsidR="0007035C" w:rsidRPr="00071387" w:rsidRDefault="0007035C" w:rsidP="0007035C">
            <w:r w:rsidRPr="00071387">
              <w:t>De bij een oude werkgever opgebouwde aanspraken tellen niet volledig mee bij de nieuwe pensioenuitvoerder</w:t>
            </w:r>
          </w:p>
        </w:tc>
        <w:tc>
          <w:tcPr>
            <w:tcW w:w="709" w:type="dxa"/>
          </w:tcPr>
          <w:p w14:paraId="13847097" w14:textId="77777777" w:rsidR="0007035C" w:rsidRPr="00071387" w:rsidRDefault="0007035C" w:rsidP="00E814C6">
            <w:pPr>
              <w:jc w:val="center"/>
            </w:pPr>
          </w:p>
        </w:tc>
        <w:tc>
          <w:tcPr>
            <w:tcW w:w="709" w:type="dxa"/>
          </w:tcPr>
          <w:p w14:paraId="5AE00FB8" w14:textId="77777777" w:rsidR="0007035C" w:rsidRPr="00071387" w:rsidRDefault="0007035C" w:rsidP="00E814C6">
            <w:pPr>
              <w:jc w:val="center"/>
            </w:pPr>
          </w:p>
        </w:tc>
        <w:tc>
          <w:tcPr>
            <w:tcW w:w="708" w:type="dxa"/>
          </w:tcPr>
          <w:p w14:paraId="60C7EEE4" w14:textId="77777777" w:rsidR="0007035C" w:rsidRPr="00071387" w:rsidRDefault="0007035C" w:rsidP="00E814C6">
            <w:pPr>
              <w:jc w:val="center"/>
            </w:pPr>
          </w:p>
        </w:tc>
        <w:tc>
          <w:tcPr>
            <w:tcW w:w="822" w:type="dxa"/>
          </w:tcPr>
          <w:p w14:paraId="712493FD" w14:textId="77777777" w:rsidR="0007035C" w:rsidRPr="00071387" w:rsidRDefault="0007035C" w:rsidP="00E814C6">
            <w:pPr>
              <w:jc w:val="center"/>
            </w:pPr>
          </w:p>
        </w:tc>
        <w:tc>
          <w:tcPr>
            <w:tcW w:w="851" w:type="dxa"/>
          </w:tcPr>
          <w:p w14:paraId="234E5815" w14:textId="77777777" w:rsidR="0007035C" w:rsidRPr="00071387" w:rsidRDefault="0007035C" w:rsidP="00E814C6">
            <w:pPr>
              <w:jc w:val="center"/>
            </w:pPr>
            <w:r w:rsidRPr="00071387">
              <w:t>x</w:t>
            </w:r>
          </w:p>
        </w:tc>
        <w:tc>
          <w:tcPr>
            <w:tcW w:w="850" w:type="dxa"/>
          </w:tcPr>
          <w:p w14:paraId="0F95EB2F" w14:textId="77777777" w:rsidR="0007035C" w:rsidRPr="00071387" w:rsidRDefault="0007035C" w:rsidP="00E814C6">
            <w:pPr>
              <w:jc w:val="center"/>
            </w:pPr>
          </w:p>
        </w:tc>
      </w:tr>
      <w:tr w:rsidR="00071387" w:rsidRPr="00071387" w14:paraId="50A06C4D" w14:textId="77777777" w:rsidTr="00AD5463">
        <w:tc>
          <w:tcPr>
            <w:tcW w:w="4673" w:type="dxa"/>
          </w:tcPr>
          <w:p w14:paraId="1FB39C07" w14:textId="33476212" w:rsidR="0007035C" w:rsidRPr="00071387" w:rsidRDefault="00AD5463" w:rsidP="0007035C">
            <w:r>
              <w:t>P</w:t>
            </w:r>
            <w:r w:rsidR="0007035C" w:rsidRPr="00071387">
              <w:t>ensioen wordt geïndexeerd op basis van inflatie</w:t>
            </w:r>
          </w:p>
        </w:tc>
        <w:tc>
          <w:tcPr>
            <w:tcW w:w="709" w:type="dxa"/>
          </w:tcPr>
          <w:p w14:paraId="48756FB1" w14:textId="77777777" w:rsidR="0007035C" w:rsidRPr="00071387" w:rsidRDefault="0007035C" w:rsidP="00E814C6">
            <w:pPr>
              <w:jc w:val="center"/>
            </w:pPr>
          </w:p>
        </w:tc>
        <w:tc>
          <w:tcPr>
            <w:tcW w:w="709" w:type="dxa"/>
          </w:tcPr>
          <w:p w14:paraId="5C4AA726" w14:textId="77777777" w:rsidR="0007035C" w:rsidRPr="00071387" w:rsidRDefault="0007035C" w:rsidP="00E814C6">
            <w:pPr>
              <w:jc w:val="center"/>
            </w:pPr>
          </w:p>
        </w:tc>
        <w:tc>
          <w:tcPr>
            <w:tcW w:w="708" w:type="dxa"/>
          </w:tcPr>
          <w:p w14:paraId="36FB5271" w14:textId="77777777" w:rsidR="0007035C" w:rsidRPr="00071387" w:rsidRDefault="0007035C" w:rsidP="00E814C6">
            <w:pPr>
              <w:jc w:val="center"/>
            </w:pPr>
          </w:p>
        </w:tc>
        <w:tc>
          <w:tcPr>
            <w:tcW w:w="822" w:type="dxa"/>
          </w:tcPr>
          <w:p w14:paraId="629699A2" w14:textId="77777777" w:rsidR="0007035C" w:rsidRPr="00071387" w:rsidRDefault="0007035C" w:rsidP="00E814C6">
            <w:pPr>
              <w:jc w:val="center"/>
            </w:pPr>
          </w:p>
        </w:tc>
        <w:tc>
          <w:tcPr>
            <w:tcW w:w="851" w:type="dxa"/>
          </w:tcPr>
          <w:p w14:paraId="4690BADC" w14:textId="77777777" w:rsidR="0007035C" w:rsidRPr="00071387" w:rsidRDefault="0007035C" w:rsidP="00E814C6">
            <w:pPr>
              <w:jc w:val="center"/>
            </w:pPr>
          </w:p>
        </w:tc>
        <w:tc>
          <w:tcPr>
            <w:tcW w:w="850" w:type="dxa"/>
          </w:tcPr>
          <w:p w14:paraId="395D700D" w14:textId="77777777" w:rsidR="0007035C" w:rsidRPr="00071387" w:rsidRDefault="0007035C" w:rsidP="00E814C6">
            <w:pPr>
              <w:jc w:val="center"/>
            </w:pPr>
            <w:r w:rsidRPr="00071387">
              <w:t>x</w:t>
            </w:r>
          </w:p>
        </w:tc>
      </w:tr>
      <w:tr w:rsidR="00071387" w:rsidRPr="00071387" w14:paraId="475053D3" w14:textId="77777777" w:rsidTr="00AD5463">
        <w:tc>
          <w:tcPr>
            <w:tcW w:w="4673" w:type="dxa"/>
          </w:tcPr>
          <w:p w14:paraId="3567AE0D" w14:textId="77777777" w:rsidR="0007035C" w:rsidRPr="00071387" w:rsidRDefault="0007035C" w:rsidP="0007035C">
            <w:r w:rsidRPr="00071387">
              <w:t>Informatie over de hoogte van de pensioenaangroei in het vorige jaar</w:t>
            </w:r>
          </w:p>
        </w:tc>
        <w:tc>
          <w:tcPr>
            <w:tcW w:w="709" w:type="dxa"/>
          </w:tcPr>
          <w:p w14:paraId="658CE7A9" w14:textId="77777777" w:rsidR="0007035C" w:rsidRPr="00071387" w:rsidRDefault="0007035C" w:rsidP="00E814C6">
            <w:pPr>
              <w:jc w:val="center"/>
            </w:pPr>
          </w:p>
        </w:tc>
        <w:tc>
          <w:tcPr>
            <w:tcW w:w="709" w:type="dxa"/>
          </w:tcPr>
          <w:p w14:paraId="69A02E69" w14:textId="77777777" w:rsidR="0007035C" w:rsidRPr="00071387" w:rsidRDefault="0007035C" w:rsidP="00E814C6">
            <w:pPr>
              <w:jc w:val="center"/>
            </w:pPr>
          </w:p>
        </w:tc>
        <w:tc>
          <w:tcPr>
            <w:tcW w:w="708" w:type="dxa"/>
          </w:tcPr>
          <w:p w14:paraId="389A4F9F" w14:textId="77777777" w:rsidR="0007035C" w:rsidRPr="00071387" w:rsidRDefault="0007035C" w:rsidP="00E814C6">
            <w:pPr>
              <w:jc w:val="center"/>
            </w:pPr>
            <w:bookmarkStart w:id="3" w:name="_GoBack"/>
            <w:bookmarkEnd w:id="3"/>
            <w:r w:rsidRPr="00071387">
              <w:t>x</w:t>
            </w:r>
          </w:p>
        </w:tc>
        <w:tc>
          <w:tcPr>
            <w:tcW w:w="822" w:type="dxa"/>
          </w:tcPr>
          <w:p w14:paraId="12ED50CB" w14:textId="77777777" w:rsidR="0007035C" w:rsidRPr="00071387" w:rsidRDefault="0007035C" w:rsidP="00E814C6">
            <w:pPr>
              <w:jc w:val="center"/>
            </w:pPr>
          </w:p>
        </w:tc>
        <w:tc>
          <w:tcPr>
            <w:tcW w:w="851" w:type="dxa"/>
          </w:tcPr>
          <w:p w14:paraId="354140E8" w14:textId="77777777" w:rsidR="0007035C" w:rsidRPr="00071387" w:rsidRDefault="0007035C" w:rsidP="00E814C6">
            <w:pPr>
              <w:jc w:val="center"/>
            </w:pPr>
          </w:p>
        </w:tc>
        <w:tc>
          <w:tcPr>
            <w:tcW w:w="850" w:type="dxa"/>
          </w:tcPr>
          <w:p w14:paraId="2363D0DC" w14:textId="77777777" w:rsidR="0007035C" w:rsidRPr="00071387" w:rsidRDefault="0007035C" w:rsidP="00E814C6">
            <w:pPr>
              <w:jc w:val="center"/>
            </w:pPr>
          </w:p>
        </w:tc>
      </w:tr>
      <w:tr w:rsidR="00071387" w:rsidRPr="00071387" w14:paraId="48C71492" w14:textId="77777777" w:rsidTr="00AD5463">
        <w:tc>
          <w:tcPr>
            <w:tcW w:w="4673" w:type="dxa"/>
          </w:tcPr>
          <w:p w14:paraId="6FAC9F90" w14:textId="77777777" w:rsidR="0007035C" w:rsidRPr="00071387" w:rsidRDefault="0007035C" w:rsidP="0007035C">
            <w:r w:rsidRPr="00071387">
              <w:t>Recht op vaste periodieke uitkeringen die eindigen bij overlijden</w:t>
            </w:r>
          </w:p>
        </w:tc>
        <w:tc>
          <w:tcPr>
            <w:tcW w:w="709" w:type="dxa"/>
          </w:tcPr>
          <w:p w14:paraId="4C725651" w14:textId="77777777" w:rsidR="0007035C" w:rsidRPr="00071387" w:rsidRDefault="0007035C" w:rsidP="00E814C6">
            <w:pPr>
              <w:jc w:val="center"/>
            </w:pPr>
          </w:p>
        </w:tc>
        <w:tc>
          <w:tcPr>
            <w:tcW w:w="709" w:type="dxa"/>
          </w:tcPr>
          <w:p w14:paraId="596636C5" w14:textId="77777777" w:rsidR="0007035C" w:rsidRPr="00071387" w:rsidRDefault="0007035C" w:rsidP="00E814C6">
            <w:pPr>
              <w:jc w:val="center"/>
            </w:pPr>
          </w:p>
        </w:tc>
        <w:tc>
          <w:tcPr>
            <w:tcW w:w="708" w:type="dxa"/>
          </w:tcPr>
          <w:p w14:paraId="414FF922" w14:textId="77777777" w:rsidR="0007035C" w:rsidRPr="00071387" w:rsidRDefault="0007035C" w:rsidP="00E814C6">
            <w:pPr>
              <w:jc w:val="center"/>
            </w:pPr>
          </w:p>
        </w:tc>
        <w:tc>
          <w:tcPr>
            <w:tcW w:w="822" w:type="dxa"/>
          </w:tcPr>
          <w:p w14:paraId="341577D3" w14:textId="77777777" w:rsidR="0007035C" w:rsidRPr="00071387" w:rsidRDefault="0007035C" w:rsidP="00E814C6">
            <w:pPr>
              <w:jc w:val="center"/>
            </w:pPr>
            <w:r w:rsidRPr="00071387">
              <w:t>x</w:t>
            </w:r>
          </w:p>
        </w:tc>
        <w:tc>
          <w:tcPr>
            <w:tcW w:w="851" w:type="dxa"/>
          </w:tcPr>
          <w:p w14:paraId="36A2B7C3" w14:textId="77777777" w:rsidR="0007035C" w:rsidRPr="00071387" w:rsidRDefault="0007035C" w:rsidP="00E814C6">
            <w:pPr>
              <w:jc w:val="center"/>
            </w:pPr>
          </w:p>
        </w:tc>
        <w:tc>
          <w:tcPr>
            <w:tcW w:w="850" w:type="dxa"/>
          </w:tcPr>
          <w:p w14:paraId="1B709314" w14:textId="77777777" w:rsidR="0007035C" w:rsidRPr="00071387" w:rsidRDefault="0007035C" w:rsidP="00E814C6">
            <w:pPr>
              <w:jc w:val="center"/>
            </w:pPr>
          </w:p>
        </w:tc>
      </w:tr>
      <w:tr w:rsidR="0007035C" w:rsidRPr="00071387" w14:paraId="14FE54DF" w14:textId="77777777" w:rsidTr="00AD5463">
        <w:tc>
          <w:tcPr>
            <w:tcW w:w="4673" w:type="dxa"/>
          </w:tcPr>
          <w:p w14:paraId="186D089F" w14:textId="77777777" w:rsidR="0007035C" w:rsidRPr="00071387" w:rsidRDefault="0007035C" w:rsidP="0007035C">
            <w:r w:rsidRPr="00071387">
              <w:t>Uitbetaling van het pensioen in één bedrag in plaats van in termijnen</w:t>
            </w:r>
          </w:p>
        </w:tc>
        <w:tc>
          <w:tcPr>
            <w:tcW w:w="709" w:type="dxa"/>
          </w:tcPr>
          <w:p w14:paraId="29F07E99" w14:textId="77777777" w:rsidR="0007035C" w:rsidRPr="00071387" w:rsidRDefault="0007035C" w:rsidP="00E814C6">
            <w:pPr>
              <w:jc w:val="center"/>
            </w:pPr>
            <w:r w:rsidRPr="00071387">
              <w:t>x</w:t>
            </w:r>
          </w:p>
        </w:tc>
        <w:tc>
          <w:tcPr>
            <w:tcW w:w="709" w:type="dxa"/>
          </w:tcPr>
          <w:p w14:paraId="0A358E53" w14:textId="77777777" w:rsidR="0007035C" w:rsidRPr="00071387" w:rsidRDefault="0007035C" w:rsidP="00E814C6">
            <w:pPr>
              <w:jc w:val="center"/>
            </w:pPr>
          </w:p>
        </w:tc>
        <w:tc>
          <w:tcPr>
            <w:tcW w:w="708" w:type="dxa"/>
          </w:tcPr>
          <w:p w14:paraId="43A1B85B" w14:textId="77777777" w:rsidR="0007035C" w:rsidRPr="00071387" w:rsidRDefault="0007035C" w:rsidP="00E814C6">
            <w:pPr>
              <w:jc w:val="center"/>
            </w:pPr>
          </w:p>
        </w:tc>
        <w:tc>
          <w:tcPr>
            <w:tcW w:w="822" w:type="dxa"/>
          </w:tcPr>
          <w:p w14:paraId="2E2A495C" w14:textId="77777777" w:rsidR="0007035C" w:rsidRPr="00071387" w:rsidRDefault="0007035C" w:rsidP="00E814C6">
            <w:pPr>
              <w:jc w:val="center"/>
            </w:pPr>
          </w:p>
        </w:tc>
        <w:tc>
          <w:tcPr>
            <w:tcW w:w="851" w:type="dxa"/>
          </w:tcPr>
          <w:p w14:paraId="274D2125" w14:textId="77777777" w:rsidR="0007035C" w:rsidRPr="00071387" w:rsidRDefault="0007035C" w:rsidP="00E814C6">
            <w:pPr>
              <w:jc w:val="center"/>
            </w:pPr>
          </w:p>
        </w:tc>
        <w:tc>
          <w:tcPr>
            <w:tcW w:w="850" w:type="dxa"/>
          </w:tcPr>
          <w:p w14:paraId="54FD504C" w14:textId="77777777" w:rsidR="0007035C" w:rsidRPr="00071387" w:rsidRDefault="0007035C" w:rsidP="00E814C6">
            <w:pPr>
              <w:jc w:val="center"/>
            </w:pPr>
          </w:p>
        </w:tc>
      </w:tr>
    </w:tbl>
    <w:p w14:paraId="6BF29AEB" w14:textId="77777777" w:rsidR="00F05093" w:rsidRPr="00071387" w:rsidRDefault="00F05093" w:rsidP="00F05093">
      <w:r w:rsidRPr="00071387">
        <w:lastRenderedPageBreak/>
        <w:t>Opgave 16.7</w:t>
      </w:r>
    </w:p>
    <w:p w14:paraId="552E181D" w14:textId="77777777" w:rsidR="00F05093" w:rsidRPr="00071387" w:rsidRDefault="00F05093" w:rsidP="00F05093">
      <w:r w:rsidRPr="00071387">
        <w:t xml:space="preserve">1. </w:t>
      </w:r>
      <w:r w:rsidRPr="00071387">
        <w:tab/>
        <w:t xml:space="preserve">De Pensioenwet noemt </w:t>
      </w:r>
      <w:r w:rsidR="00837B41" w:rsidRPr="00071387">
        <w:t xml:space="preserve">deze </w:t>
      </w:r>
      <w:r w:rsidRPr="00071387">
        <w:t>drie mogelijke pensioenovereenkomsten:</w:t>
      </w:r>
    </w:p>
    <w:p w14:paraId="645FFC5B" w14:textId="77777777" w:rsidR="00F05093" w:rsidRPr="00071387" w:rsidRDefault="00837B41" w:rsidP="00E72644">
      <w:pPr>
        <w:pStyle w:val="Lijstalinea"/>
        <w:numPr>
          <w:ilvl w:val="0"/>
          <w:numId w:val="22"/>
        </w:numPr>
      </w:pPr>
      <w:r w:rsidRPr="00071387">
        <w:t>u</w:t>
      </w:r>
      <w:r w:rsidR="00F05093" w:rsidRPr="00071387">
        <w:t xml:space="preserve">itkeringsovereenkomst; </w:t>
      </w:r>
    </w:p>
    <w:p w14:paraId="51611782" w14:textId="77777777" w:rsidR="00F05093" w:rsidRPr="00071387" w:rsidRDefault="00837B41" w:rsidP="00E72644">
      <w:pPr>
        <w:pStyle w:val="Lijstalinea"/>
        <w:numPr>
          <w:ilvl w:val="0"/>
          <w:numId w:val="22"/>
        </w:numPr>
      </w:pPr>
      <w:proofErr w:type="spellStart"/>
      <w:r w:rsidRPr="00071387">
        <w:t>b</w:t>
      </w:r>
      <w:r w:rsidR="00F05093" w:rsidRPr="00071387">
        <w:t>eschikbarepremieovereenkomst</w:t>
      </w:r>
      <w:proofErr w:type="spellEnd"/>
      <w:r w:rsidR="00F05093" w:rsidRPr="00071387">
        <w:t xml:space="preserve">; </w:t>
      </w:r>
    </w:p>
    <w:p w14:paraId="14CFB803" w14:textId="77777777" w:rsidR="00F05093" w:rsidRPr="00071387" w:rsidRDefault="00837B41" w:rsidP="00E72644">
      <w:pPr>
        <w:pStyle w:val="Lijstalinea"/>
        <w:numPr>
          <w:ilvl w:val="0"/>
          <w:numId w:val="22"/>
        </w:numPr>
      </w:pPr>
      <w:r w:rsidRPr="00071387">
        <w:t>k</w:t>
      </w:r>
      <w:r w:rsidR="00F05093" w:rsidRPr="00071387">
        <w:t>apitaalovereenkomst.</w:t>
      </w:r>
    </w:p>
    <w:p w14:paraId="7FD30023" w14:textId="77777777" w:rsidR="00F05093" w:rsidRPr="00071387" w:rsidRDefault="00F05093" w:rsidP="00F05093">
      <w:r w:rsidRPr="00071387">
        <w:t xml:space="preserve">2. </w:t>
      </w:r>
      <w:r w:rsidRPr="00071387">
        <w:tab/>
        <w:t xml:space="preserve">Bij de </w:t>
      </w:r>
      <w:proofErr w:type="spellStart"/>
      <w:r w:rsidR="00837B41" w:rsidRPr="00071387">
        <w:t>beschikbare</w:t>
      </w:r>
      <w:r w:rsidRPr="00071387">
        <w:t>premieovereenkomst</w:t>
      </w:r>
      <w:proofErr w:type="spellEnd"/>
      <w:r w:rsidRPr="00071387">
        <w:t xml:space="preserve"> zijn volgens de Pensioenwet de volgende drie </w:t>
      </w:r>
      <w:r w:rsidRPr="00071387">
        <w:tab/>
        <w:t>vormen toegestaan:</w:t>
      </w:r>
    </w:p>
    <w:p w14:paraId="5CB92FA1" w14:textId="77777777" w:rsidR="00F05093" w:rsidRPr="00071387" w:rsidRDefault="00F05093" w:rsidP="00E72644">
      <w:pPr>
        <w:pStyle w:val="Lijstalinea"/>
        <w:numPr>
          <w:ilvl w:val="0"/>
          <w:numId w:val="23"/>
        </w:numPr>
      </w:pPr>
      <w:r w:rsidRPr="00071387">
        <w:t xml:space="preserve">Zuivere premieregeling: De premies worden jaarlijks belegd. Het beleggingsrisico en het </w:t>
      </w:r>
      <w:proofErr w:type="spellStart"/>
      <w:r w:rsidRPr="00071387">
        <w:t>langlevenrisico</w:t>
      </w:r>
      <w:proofErr w:type="spellEnd"/>
      <w:r w:rsidRPr="00071387">
        <w:t xml:space="preserve"> zijn voor de werknemer.</w:t>
      </w:r>
    </w:p>
    <w:p w14:paraId="47652980" w14:textId="7DCA63E6" w:rsidR="00F05093" w:rsidRPr="00071387" w:rsidRDefault="00F05093" w:rsidP="00E72644">
      <w:pPr>
        <w:pStyle w:val="Lijstalinea"/>
        <w:numPr>
          <w:ilvl w:val="0"/>
          <w:numId w:val="23"/>
        </w:numPr>
      </w:pPr>
      <w:r w:rsidRPr="00071387">
        <w:t xml:space="preserve">De beschikbare premies worden omgezet in een kapitaalverzekering. Op de pensioendatum wordt het kapitaal omgezet in een pensioen. Het beleggingsrisico is voor de pensioenuitvoerder, het </w:t>
      </w:r>
      <w:proofErr w:type="spellStart"/>
      <w:r w:rsidRPr="00071387">
        <w:t>langlevenrisico</w:t>
      </w:r>
      <w:proofErr w:type="spellEnd"/>
      <w:r w:rsidRPr="00071387">
        <w:t xml:space="preserve"> voor de werknemer.</w:t>
      </w:r>
    </w:p>
    <w:p w14:paraId="0EF5F090" w14:textId="77777777" w:rsidR="00F05093" w:rsidRPr="00071387" w:rsidRDefault="00F05093" w:rsidP="00E72644">
      <w:pPr>
        <w:pStyle w:val="Lijstalinea"/>
        <w:numPr>
          <w:ilvl w:val="0"/>
          <w:numId w:val="23"/>
        </w:numPr>
      </w:pPr>
      <w:r w:rsidRPr="00071387">
        <w:t xml:space="preserve">De beschikbare premies worden meteen omgezet in een aanspraak op een uitkering via het betalen van premie voor een periodieke uitkering. Het beleggingsrisico en het </w:t>
      </w:r>
      <w:proofErr w:type="spellStart"/>
      <w:r w:rsidRPr="00071387">
        <w:t>langlevenrisico</w:t>
      </w:r>
      <w:proofErr w:type="spellEnd"/>
      <w:r w:rsidRPr="00071387">
        <w:t xml:space="preserve"> zijn voor de pensioenuitvoerder.</w:t>
      </w:r>
    </w:p>
    <w:p w14:paraId="0C1A8EB8" w14:textId="77777777" w:rsidR="00F05093" w:rsidRPr="00071387" w:rsidRDefault="00F05093" w:rsidP="00036698">
      <w:pPr>
        <w:ind w:left="720" w:hanging="720"/>
      </w:pPr>
      <w:r w:rsidRPr="00071387">
        <w:t xml:space="preserve">3. </w:t>
      </w:r>
      <w:r w:rsidRPr="00071387">
        <w:tab/>
        <w:t>Het was voor werknemers met een eindloonregeling oninteressa</w:t>
      </w:r>
      <w:r w:rsidR="00036698" w:rsidRPr="00071387">
        <w:t xml:space="preserve">nt om over te stappen naar een </w:t>
      </w:r>
      <w:r w:rsidRPr="00071387">
        <w:t>nieuwe werkgever met een nieuw pensioenfonds, omdat het pensioen bij het oude pensioenfonds bevroren werd en er geen backservice plaatsvond (soms wel een compensatie voor de gevolgen van inflatie). Het systeem was dus niet bevorderlijk voor de mobiliteit van werknemers. Ze bleven vaak bij hun oude werkgever in dienst, voornamelijk vanwege de hogere pensioenuitkering in de toekomst.</w:t>
      </w:r>
    </w:p>
    <w:p w14:paraId="71E1EA7A" w14:textId="77777777" w:rsidR="00F05093" w:rsidRPr="00071387" w:rsidRDefault="00F05093" w:rsidP="00036698">
      <w:pPr>
        <w:ind w:left="720" w:hanging="720"/>
      </w:pPr>
      <w:r w:rsidRPr="00071387">
        <w:t xml:space="preserve">4. </w:t>
      </w:r>
      <w:r w:rsidRPr="00071387">
        <w:tab/>
        <w:t xml:space="preserve">Het belangrijkste effect voor de werknemers van </w:t>
      </w:r>
      <w:proofErr w:type="spellStart"/>
      <w:r w:rsidRPr="00071387">
        <w:t>Enkhuizia</w:t>
      </w:r>
      <w:proofErr w:type="spellEnd"/>
      <w:r w:rsidR="00837B41" w:rsidRPr="00071387">
        <w:t xml:space="preserve"> is</w:t>
      </w:r>
      <w:r w:rsidR="00036698" w:rsidRPr="00071387">
        <w:t xml:space="preserve">: In tegenstelling tot de </w:t>
      </w:r>
      <w:r w:rsidRPr="00071387">
        <w:t xml:space="preserve">eindloonregeling vindt bij de middelloonregeling opbouw van pensioenaanspraken plaats aan de hand van </w:t>
      </w:r>
      <w:r w:rsidR="00A006F9" w:rsidRPr="00071387">
        <w:t>het gemiddeld verdiende loon</w:t>
      </w:r>
      <w:r w:rsidRPr="00071387">
        <w:t>. Als het loon van een werknemer stijgt, vindt er geen inhaalslag van pensioenopbouw via backservice plaats, zoals bij de eindloonregeling. Bij een werknemer die tijdens zijn loopbaan een stijgend salarispatroon heeft, wordt via het middelloonsysteem hierdoor minder pensioen opgebouwd dan bij het eindloonsysteem.</w:t>
      </w:r>
    </w:p>
    <w:p w14:paraId="02ED4F06" w14:textId="77777777" w:rsidR="00F05093" w:rsidRPr="00071387" w:rsidRDefault="009E09BA" w:rsidP="00BA5EE4">
      <w:r w:rsidRPr="00071387">
        <w:t>5</w:t>
      </w:r>
      <w:r w:rsidR="00F05093" w:rsidRPr="00071387">
        <w:t xml:space="preserve">. </w:t>
      </w:r>
      <w:r w:rsidR="00F05093" w:rsidRPr="00071387">
        <w:tab/>
        <w:t>Gemitigeerde eindloonregeling: Eindloonregeling die beperkingen heeft.</w:t>
      </w:r>
    </w:p>
    <w:p w14:paraId="64FD40AA" w14:textId="77777777" w:rsidR="00F05093" w:rsidRPr="00071387" w:rsidRDefault="00F05093" w:rsidP="00036698">
      <w:pPr>
        <w:ind w:left="720" w:hanging="720"/>
      </w:pPr>
      <w:r w:rsidRPr="00071387">
        <w:t xml:space="preserve"> </w:t>
      </w:r>
      <w:r w:rsidRPr="00071387">
        <w:tab/>
        <w:t xml:space="preserve">Hoog/laagconstructie: Keuze voor een hoog pensioen aan het </w:t>
      </w:r>
      <w:r w:rsidR="00036698" w:rsidRPr="00071387">
        <w:t xml:space="preserve">begin en een lager pensioen in </w:t>
      </w:r>
      <w:r w:rsidRPr="00071387">
        <w:t xml:space="preserve">later jaren (of omgekeerd). </w:t>
      </w:r>
    </w:p>
    <w:p w14:paraId="62A6AF65" w14:textId="77777777" w:rsidR="00F05093" w:rsidRPr="00071387" w:rsidRDefault="00F05093" w:rsidP="00A35C61">
      <w:pPr>
        <w:ind w:left="720"/>
      </w:pPr>
      <w:r w:rsidRPr="00071387">
        <w:t xml:space="preserve">Kapitaaldekkingsstelsel: Ingelegde premies worden collectief belegd, waaruit later het individuele pensioen wordt betaald. </w:t>
      </w:r>
    </w:p>
    <w:p w14:paraId="2FA3AD47" w14:textId="77777777" w:rsidR="00F05093" w:rsidRPr="00071387" w:rsidRDefault="00F05093" w:rsidP="00F05093">
      <w:r w:rsidRPr="00071387">
        <w:tab/>
        <w:t>Lijfrente: Recht op vast</w:t>
      </w:r>
      <w:r w:rsidR="00034A4F" w:rsidRPr="00071387">
        <w:t>e</w:t>
      </w:r>
      <w:r w:rsidRPr="00071387">
        <w:t xml:space="preserve"> periodieke uitkeringen die eindigen bij overlijden.</w:t>
      </w:r>
    </w:p>
    <w:p w14:paraId="353B52BD" w14:textId="77777777" w:rsidR="00F05093" w:rsidRPr="00071387" w:rsidRDefault="00F05093" w:rsidP="00F05093"/>
    <w:p w14:paraId="528A66F9" w14:textId="77777777" w:rsidR="00FC0364" w:rsidRPr="00071387" w:rsidRDefault="00FC0364" w:rsidP="00F05093"/>
    <w:p w14:paraId="3FE1DD40" w14:textId="18A379F5" w:rsidR="00F05093" w:rsidRPr="00071387" w:rsidRDefault="00F05093" w:rsidP="00F05093">
      <w:r w:rsidRPr="00071387">
        <w:t>Opgave 16.8</w:t>
      </w:r>
    </w:p>
    <w:p w14:paraId="56F1A9C1" w14:textId="77777777" w:rsidR="00F05093" w:rsidRPr="00071387" w:rsidRDefault="00F05093" w:rsidP="00F05093">
      <w:r w:rsidRPr="00071387">
        <w:t xml:space="preserve">1. </w:t>
      </w:r>
      <w:r w:rsidRPr="00071387">
        <w:tab/>
        <w:t xml:space="preserve">Bij de </w:t>
      </w:r>
      <w:r w:rsidR="009D08D7" w:rsidRPr="00071387">
        <w:t>u</w:t>
      </w:r>
      <w:r w:rsidRPr="00071387">
        <w:t>itkeringsovereenkomst onderscheidt men de eindloonregeling en de middelloon-</w:t>
      </w:r>
      <w:r w:rsidRPr="00071387">
        <w:tab/>
        <w:t>regeling.</w:t>
      </w:r>
    </w:p>
    <w:p w14:paraId="100A3239" w14:textId="77777777" w:rsidR="00F05093" w:rsidRPr="00071387" w:rsidRDefault="00F05093" w:rsidP="00036698">
      <w:pPr>
        <w:ind w:left="720" w:hanging="720"/>
      </w:pPr>
      <w:r w:rsidRPr="00071387">
        <w:t xml:space="preserve">2. </w:t>
      </w:r>
      <w:r w:rsidRPr="00071387">
        <w:tab/>
        <w:t xml:space="preserve">De </w:t>
      </w:r>
      <w:r w:rsidR="009D08D7" w:rsidRPr="00071387">
        <w:t>k</w:t>
      </w:r>
      <w:r w:rsidRPr="00071387">
        <w:t xml:space="preserve">apitaalovereenkomst houdt het volgende in: Bij ingang </w:t>
      </w:r>
      <w:r w:rsidR="00036698" w:rsidRPr="00071387">
        <w:t xml:space="preserve">van de pensioenovereenkomst is </w:t>
      </w:r>
      <w:r w:rsidRPr="00071387">
        <w:t>de hoogte van het opgebouwde kapitaal vooraf vastgelegd. Dit kapitaal wordt later omgezet in periodieke uitkeringen, waarvan de hoogte afhankelijk is van het geboden rendement op het opgebouwde kapitaal.</w:t>
      </w:r>
    </w:p>
    <w:p w14:paraId="723577C4" w14:textId="77777777" w:rsidR="00F05093" w:rsidRPr="00071387" w:rsidRDefault="00F05093" w:rsidP="009D08D7">
      <w:pPr>
        <w:ind w:left="720" w:hanging="720"/>
      </w:pPr>
      <w:r w:rsidRPr="00071387">
        <w:t xml:space="preserve">3. </w:t>
      </w:r>
      <w:r w:rsidRPr="00071387">
        <w:tab/>
        <w:t>Het positieve effect van de wettelijk verplichte waardeoverdracht voor het reeds opgebouwd pensioen van een werknemer</w:t>
      </w:r>
      <w:r w:rsidR="009D08D7" w:rsidRPr="00071387">
        <w:t xml:space="preserve"> is</w:t>
      </w:r>
      <w:r w:rsidRPr="00071387">
        <w:t xml:space="preserve">: Ook het bij het vorige pensioenfonds opgebouwde bedrag groeit mee met salarisstijgingen </w:t>
      </w:r>
      <w:r w:rsidR="00374DA7" w:rsidRPr="00071387">
        <w:t>(als er sprake is van een</w:t>
      </w:r>
      <w:r w:rsidRPr="00071387">
        <w:t xml:space="preserve"> eindloonregeling</w:t>
      </w:r>
      <w:r w:rsidR="00374DA7" w:rsidRPr="00071387">
        <w:t>)</w:t>
      </w:r>
      <w:r w:rsidRPr="00071387">
        <w:t>.</w:t>
      </w:r>
    </w:p>
    <w:p w14:paraId="084089DA" w14:textId="00FC0C34" w:rsidR="00F05093" w:rsidRPr="00071387" w:rsidRDefault="00F05093" w:rsidP="00EF3BA5">
      <w:pPr>
        <w:ind w:left="720" w:hanging="720"/>
      </w:pPr>
      <w:r w:rsidRPr="00071387">
        <w:t xml:space="preserve">4. </w:t>
      </w:r>
      <w:r w:rsidRPr="00071387">
        <w:tab/>
        <w:t xml:space="preserve">Het risico voor een pensioenbreuk is bij de middelloonregeling kleiner dan bij de eindloonregeling, omdat hier per dienstjaar opgebouwd wordt aan de hand van </w:t>
      </w:r>
      <w:r w:rsidR="00A006F9" w:rsidRPr="00071387">
        <w:t>het gemiddeld verdiende salaris</w:t>
      </w:r>
      <w:r w:rsidRPr="00071387">
        <w:t xml:space="preserve"> en er niet via backservice een inhaalslag plaatsvindt.</w:t>
      </w:r>
    </w:p>
    <w:p w14:paraId="2EF5162F" w14:textId="73F9A65C" w:rsidR="00F05093" w:rsidRPr="00071387" w:rsidRDefault="00F05093" w:rsidP="00F05093">
      <w:r w:rsidRPr="00071387">
        <w:t xml:space="preserve">5. </w:t>
      </w:r>
      <w:r w:rsidRPr="00071387">
        <w:tab/>
      </w:r>
      <w:r w:rsidR="0020592F" w:rsidRPr="00071387">
        <w:t xml:space="preserve">Nog </w:t>
      </w:r>
      <w:r w:rsidRPr="00071387">
        <w:t xml:space="preserve">8 uitgangspunten van de </w:t>
      </w:r>
      <w:proofErr w:type="spellStart"/>
      <w:r w:rsidRPr="00071387">
        <w:t>beschikbarepremieregeling</w:t>
      </w:r>
      <w:proofErr w:type="spellEnd"/>
      <w:r w:rsidR="00F56EB9" w:rsidRPr="00071387">
        <w:t xml:space="preserve"> zijn</w:t>
      </w:r>
      <w:r w:rsidRPr="00071387">
        <w:t>:</w:t>
      </w:r>
    </w:p>
    <w:p w14:paraId="0B60E670" w14:textId="77777777" w:rsidR="00F05093" w:rsidRPr="00071387" w:rsidRDefault="00F05093" w:rsidP="00E72644">
      <w:pPr>
        <w:pStyle w:val="Lijstalinea"/>
        <w:numPr>
          <w:ilvl w:val="0"/>
          <w:numId w:val="24"/>
        </w:numPr>
      </w:pPr>
      <w:r w:rsidRPr="00071387">
        <w:t xml:space="preserve">Er is sprake van een soort koopsom, waarmee op de pensioenleeftijd een pensioen kan worden aangekocht. </w:t>
      </w:r>
    </w:p>
    <w:p w14:paraId="1F75169B" w14:textId="77777777" w:rsidR="00F05093" w:rsidRPr="00071387" w:rsidRDefault="00F05093" w:rsidP="00E72644">
      <w:pPr>
        <w:pStyle w:val="Lijstalinea"/>
        <w:numPr>
          <w:ilvl w:val="0"/>
          <w:numId w:val="24"/>
        </w:numPr>
      </w:pPr>
      <w:r w:rsidRPr="00071387">
        <w:t xml:space="preserve">Er is geen sprake van backserviceverplichtingen. </w:t>
      </w:r>
    </w:p>
    <w:p w14:paraId="69F0E976" w14:textId="77777777" w:rsidR="00F05093" w:rsidRPr="00071387" w:rsidRDefault="00F05093" w:rsidP="00E72644">
      <w:pPr>
        <w:pStyle w:val="Lijstalinea"/>
        <w:numPr>
          <w:ilvl w:val="0"/>
          <w:numId w:val="24"/>
        </w:numPr>
      </w:pPr>
      <w:r w:rsidRPr="00071387">
        <w:t xml:space="preserve">Een ouderdomspensioen bedraagt na 40 jaar opbouw niet meer dan 75% van het gemiddeld pensioengevend loon tot dat tijdstip. </w:t>
      </w:r>
    </w:p>
    <w:p w14:paraId="5A3933B3" w14:textId="77777777" w:rsidR="00F05093" w:rsidRPr="00071387" w:rsidRDefault="00F05093" w:rsidP="00E72644">
      <w:pPr>
        <w:pStyle w:val="Lijstalinea"/>
        <w:numPr>
          <w:ilvl w:val="0"/>
          <w:numId w:val="24"/>
        </w:numPr>
      </w:pPr>
      <w:r w:rsidRPr="00071387">
        <w:lastRenderedPageBreak/>
        <w:t xml:space="preserve">De inflatie moet op nul worden gesteld. </w:t>
      </w:r>
    </w:p>
    <w:p w14:paraId="5F814014" w14:textId="77777777" w:rsidR="00F05093" w:rsidRPr="00071387" w:rsidRDefault="00F05093" w:rsidP="00E72644">
      <w:pPr>
        <w:pStyle w:val="Lijstalinea"/>
        <w:numPr>
          <w:ilvl w:val="0"/>
          <w:numId w:val="24"/>
        </w:numPr>
      </w:pPr>
      <w:r w:rsidRPr="00071387">
        <w:t xml:space="preserve">De rekenrente wordt op 4% gesteld. </w:t>
      </w:r>
    </w:p>
    <w:p w14:paraId="7C84283D" w14:textId="77777777" w:rsidR="00F05093" w:rsidRPr="00071387" w:rsidRDefault="00F05093" w:rsidP="00E72644">
      <w:pPr>
        <w:pStyle w:val="Lijstalinea"/>
        <w:numPr>
          <w:ilvl w:val="0"/>
          <w:numId w:val="24"/>
        </w:numPr>
      </w:pPr>
      <w:r w:rsidRPr="00071387">
        <w:t>De premie levert minder op naarmate de werknemer ouder is. Daardoor stijgt de jaarpremie. Hierbij zijn leeftijdsklassen van 5 jaar toegestaan (en wordt van de gemiddelde leeftijd in die klasse uitgegaan).</w:t>
      </w:r>
    </w:p>
    <w:p w14:paraId="7508985B" w14:textId="77777777" w:rsidR="00F05093" w:rsidRPr="00071387" w:rsidRDefault="00F56EB9" w:rsidP="00E72644">
      <w:pPr>
        <w:pStyle w:val="Lijstalinea"/>
        <w:numPr>
          <w:ilvl w:val="0"/>
          <w:numId w:val="24"/>
        </w:numPr>
      </w:pPr>
      <w:r w:rsidRPr="00071387">
        <w:t>Er wordt u</w:t>
      </w:r>
      <w:r w:rsidR="00F05093" w:rsidRPr="00071387">
        <w:t xml:space="preserve">itgegaan van een jaarlijkse loonstijging die maximaal 3% is tot de leeftijd van 35 jaar, maximaal 2% in de volgende 10 jaar, maximaal 1% in de 10 jaren daarna en vanaf 55 jaar nihil. Dus: 3-2-1-0. Deze voorwaarde staat in de Wet op de Loonbelasting 1964. </w:t>
      </w:r>
    </w:p>
    <w:p w14:paraId="65C9BFFC" w14:textId="3A27F45A" w:rsidR="00F05093" w:rsidRPr="00071387" w:rsidRDefault="00F05093" w:rsidP="00E72644">
      <w:pPr>
        <w:pStyle w:val="Lijstalinea"/>
        <w:numPr>
          <w:ilvl w:val="0"/>
          <w:numId w:val="24"/>
        </w:numPr>
      </w:pPr>
      <w:r w:rsidRPr="00071387">
        <w:t>Omdat op basis van bovengenoemde punten veel verschillende premietabellen zouden ontstaan, mag uitgegaan worden van de premies voor het middelloonsysteem. Hierdoor is één premietabel mogelijk voor alle werknemers van een onderneming. De minister van Financiën stelt hiervoor 4 staffels beschikbaar</w:t>
      </w:r>
      <w:r w:rsidR="00FF1951" w:rsidRPr="00071387">
        <w:t>. De staffels gaan uit van een pensioenleeftijd van 68 jaar.</w:t>
      </w:r>
      <w:r w:rsidR="00DA2AE3" w:rsidRPr="00071387">
        <w:t xml:space="preserve"> </w:t>
      </w:r>
      <w:r w:rsidRPr="00071387">
        <w:t xml:space="preserve">In de praktijk wordt meestal staffel </w:t>
      </w:r>
      <w:r w:rsidR="00A006F9" w:rsidRPr="00071387">
        <w:t>'2</w:t>
      </w:r>
      <w:r w:rsidR="009E09BA" w:rsidRPr="00071387">
        <w:t>'</w:t>
      </w:r>
      <w:r w:rsidRPr="00071387">
        <w:t xml:space="preserve"> gebruikt. Deze gaat uit van de opbouw van een ouderdomspensioen en een partnerpensioen bij overlijden na de pensioendatum. Een ander risico, namelijk overlijden vóór de pensioendatum, wordt meestal via een aparte overlijdensdekking verzekerd.</w:t>
      </w:r>
    </w:p>
    <w:p w14:paraId="07D71A2A" w14:textId="77777777" w:rsidR="00F05093" w:rsidRPr="00071387" w:rsidRDefault="00F05093" w:rsidP="00F05093"/>
    <w:p w14:paraId="62137B26" w14:textId="77777777" w:rsidR="00F05093" w:rsidRPr="00071387" w:rsidRDefault="00F05093" w:rsidP="00F05093">
      <w:r w:rsidRPr="00071387">
        <w:t>Opgave 16.9</w:t>
      </w:r>
    </w:p>
    <w:p w14:paraId="20683BFF" w14:textId="77777777" w:rsidR="00F05093" w:rsidRPr="00071387" w:rsidRDefault="00F05093" w:rsidP="00EF3BA5">
      <w:pPr>
        <w:ind w:left="720" w:hanging="720"/>
      </w:pPr>
      <w:r w:rsidRPr="00071387">
        <w:t xml:space="preserve">1. </w:t>
      </w:r>
      <w:r w:rsidRPr="00071387">
        <w:tab/>
        <w:t xml:space="preserve">De </w:t>
      </w:r>
      <w:r w:rsidR="00F56EB9" w:rsidRPr="00071387">
        <w:t>u</w:t>
      </w:r>
      <w:r w:rsidRPr="00071387">
        <w:t>itkeringsovereenkomst houdt het volgende in: Afhankelijk van salaris en diensttijd bouwt de werknemer een aanspraak op uitkering op. De hoogte va</w:t>
      </w:r>
      <w:r w:rsidR="00EF3BA5" w:rsidRPr="00071387">
        <w:t xml:space="preserve">n deze aanspraak is actuarieel </w:t>
      </w:r>
      <w:r w:rsidRPr="00071387">
        <w:t>berekend. Het risico dat de werknemer langer leef</w:t>
      </w:r>
      <w:r w:rsidR="00E72644" w:rsidRPr="00071387">
        <w:t xml:space="preserve">t (het </w:t>
      </w:r>
      <w:proofErr w:type="spellStart"/>
      <w:r w:rsidR="00E72644" w:rsidRPr="00071387">
        <w:t>langlevenrisico</w:t>
      </w:r>
      <w:proofErr w:type="spellEnd"/>
      <w:r w:rsidR="00E72644" w:rsidRPr="00071387">
        <w:t xml:space="preserve">) en het </w:t>
      </w:r>
      <w:r w:rsidRPr="00071387">
        <w:t>beleggingsrisico is in principe voor de pensioenuitvoerder.</w:t>
      </w:r>
    </w:p>
    <w:p w14:paraId="59D25B49" w14:textId="77777777" w:rsidR="00F05093" w:rsidRPr="00071387" w:rsidRDefault="00F05093" w:rsidP="00F05093">
      <w:r w:rsidRPr="00071387">
        <w:t xml:space="preserve">2. </w:t>
      </w:r>
      <w:r w:rsidRPr="00071387">
        <w:tab/>
        <w:t xml:space="preserve">Tegenwoordig zien we vaker de middelloonregeling en de </w:t>
      </w:r>
      <w:proofErr w:type="spellStart"/>
      <w:r w:rsidRPr="00071387">
        <w:t>beschikbarepremieregeling</w:t>
      </w:r>
      <w:proofErr w:type="spellEnd"/>
      <w:r w:rsidRPr="00071387">
        <w:t>.</w:t>
      </w:r>
    </w:p>
    <w:p w14:paraId="7604DB74" w14:textId="1CE4D66D" w:rsidR="00F05093" w:rsidRPr="00071387" w:rsidRDefault="00F05093" w:rsidP="00F56EB9">
      <w:pPr>
        <w:ind w:left="720" w:hanging="720"/>
      </w:pPr>
      <w:r w:rsidRPr="00071387">
        <w:t xml:space="preserve">3. </w:t>
      </w:r>
      <w:r w:rsidRPr="00071387">
        <w:tab/>
        <w:t xml:space="preserve">Waardeoverdracht van een pensioen is de integratie van de oude aanspraak in de nieuwe pensioenregeling. </w:t>
      </w:r>
      <w:r w:rsidR="0020592F" w:rsidRPr="00071387">
        <w:t>Het probleem is dat</w:t>
      </w:r>
      <w:r w:rsidRPr="00071387">
        <w:t xml:space="preserve"> de overstappende werknemer er</w:t>
      </w:r>
      <w:r w:rsidR="0020592F" w:rsidRPr="00071387">
        <w:t xml:space="preserve"> meestal </w:t>
      </w:r>
      <w:r w:rsidRPr="00071387">
        <w:t>bij in</w:t>
      </w:r>
      <w:r w:rsidR="0020592F" w:rsidRPr="00071387">
        <w:t>schiet</w:t>
      </w:r>
      <w:r w:rsidR="003550FB" w:rsidRPr="00071387">
        <w:t>. Een</w:t>
      </w:r>
      <w:r w:rsidRPr="00071387">
        <w:t xml:space="preserve"> </w:t>
      </w:r>
      <w:r w:rsidR="003550FB" w:rsidRPr="00071387">
        <w:t xml:space="preserve">werknemer </w:t>
      </w:r>
      <w:r w:rsidR="0020592F" w:rsidRPr="00071387">
        <w:t>kan</w:t>
      </w:r>
      <w:r w:rsidR="003550FB" w:rsidRPr="00071387">
        <w:t xml:space="preserve"> om waardeoverdracht vragen. Hij heeft echter ook de keus het eerder opgebouwde pensioen achter te laten bij de vorige pensioenuitvoerder.</w:t>
      </w:r>
    </w:p>
    <w:p w14:paraId="3363EC79" w14:textId="77777777" w:rsidR="00F05093" w:rsidRPr="00071387" w:rsidRDefault="00F05093" w:rsidP="00F05093">
      <w:r w:rsidRPr="00071387">
        <w:t xml:space="preserve">4. </w:t>
      </w:r>
      <w:r w:rsidRPr="00071387">
        <w:tab/>
        <w:t xml:space="preserve">Bij een </w:t>
      </w:r>
      <w:proofErr w:type="spellStart"/>
      <w:r w:rsidRPr="00071387">
        <w:t>beschikbarepremieregeling</w:t>
      </w:r>
      <w:proofErr w:type="spellEnd"/>
      <w:r w:rsidRPr="00071387">
        <w:t xml:space="preserve"> is het te bereiken pensioen afhankelijk van:</w:t>
      </w:r>
    </w:p>
    <w:p w14:paraId="1B73B733" w14:textId="77777777" w:rsidR="00F05093" w:rsidRPr="00071387" w:rsidRDefault="00F05093" w:rsidP="00E72644">
      <w:pPr>
        <w:pStyle w:val="Lijstalinea"/>
        <w:numPr>
          <w:ilvl w:val="0"/>
          <w:numId w:val="25"/>
        </w:numPr>
      </w:pPr>
      <w:r w:rsidRPr="00071387">
        <w:t xml:space="preserve">de gestorte premies; </w:t>
      </w:r>
    </w:p>
    <w:p w14:paraId="4147DFD1" w14:textId="77777777" w:rsidR="00F05093" w:rsidRPr="00071387" w:rsidRDefault="00F05093" w:rsidP="00E72644">
      <w:pPr>
        <w:pStyle w:val="Lijstalinea"/>
        <w:numPr>
          <w:ilvl w:val="0"/>
          <w:numId w:val="25"/>
        </w:numPr>
      </w:pPr>
      <w:r w:rsidRPr="00071387">
        <w:t>het daarop be</w:t>
      </w:r>
      <w:r w:rsidR="00D52F53" w:rsidRPr="00071387">
        <w:t>h</w:t>
      </w:r>
      <w:r w:rsidRPr="00071387">
        <w:t xml:space="preserve">aalde rendement; </w:t>
      </w:r>
    </w:p>
    <w:p w14:paraId="7D6228EB" w14:textId="2EB5FC80" w:rsidR="00F05093" w:rsidRPr="00071387" w:rsidRDefault="00F05093" w:rsidP="00E72644">
      <w:pPr>
        <w:pStyle w:val="Lijstalinea"/>
        <w:numPr>
          <w:ilvl w:val="0"/>
          <w:numId w:val="25"/>
        </w:numPr>
      </w:pPr>
      <w:r w:rsidRPr="00071387">
        <w:t>de rentestand op de einddatum waarop het pensioen wordt aangekocht.</w:t>
      </w:r>
    </w:p>
    <w:p w14:paraId="39C8B0F7" w14:textId="77777777" w:rsidR="00F05093" w:rsidRPr="00071387" w:rsidRDefault="00F05093" w:rsidP="00F05093">
      <w:r w:rsidRPr="00071387">
        <w:t xml:space="preserve">5. </w:t>
      </w:r>
      <w:r w:rsidRPr="00071387">
        <w:tab/>
        <w:t>Afkoop: Uitbetaling van het pensioen in één bedrag in plaats van in termijnen</w:t>
      </w:r>
      <w:r w:rsidR="00D52F53" w:rsidRPr="00071387">
        <w:t>.</w:t>
      </w:r>
      <w:r w:rsidRPr="00071387">
        <w:t xml:space="preserve"> </w:t>
      </w:r>
    </w:p>
    <w:p w14:paraId="6339B54A" w14:textId="77777777" w:rsidR="00F05093" w:rsidRPr="00071387" w:rsidRDefault="00F05093" w:rsidP="00EF3BA5">
      <w:pPr>
        <w:ind w:left="720"/>
      </w:pPr>
      <w:r w:rsidRPr="00071387">
        <w:t xml:space="preserve">Backservice: Aanpassen van de lagere pensioenaanspraken uit het verleden door extra premiebetaling wegens een eindloon dat hoger is. </w:t>
      </w:r>
    </w:p>
    <w:p w14:paraId="37ECD59D" w14:textId="77777777" w:rsidR="00F05093" w:rsidRPr="00071387" w:rsidRDefault="00F05093" w:rsidP="00036698">
      <w:pPr>
        <w:ind w:left="720" w:hanging="720"/>
      </w:pPr>
      <w:r w:rsidRPr="00071387">
        <w:tab/>
      </w:r>
      <w:proofErr w:type="spellStart"/>
      <w:r w:rsidRPr="00071387">
        <w:t>Bijsparen</w:t>
      </w:r>
      <w:proofErr w:type="spellEnd"/>
      <w:r w:rsidRPr="00071387">
        <w:t>: Mogelijkheid voor de deelnemer om binnen de fisca</w:t>
      </w:r>
      <w:r w:rsidR="00036698" w:rsidRPr="00071387">
        <w:t xml:space="preserve">le ruimte extra pensioenpremie </w:t>
      </w:r>
      <w:r w:rsidRPr="00071387">
        <w:t xml:space="preserve">te storten ter verhoging van de pensioenaanspraken. </w:t>
      </w:r>
    </w:p>
    <w:p w14:paraId="13CBB9EF" w14:textId="77777777" w:rsidR="00F05093" w:rsidRPr="00071387" w:rsidRDefault="00F05093" w:rsidP="00036698">
      <w:pPr>
        <w:ind w:left="720" w:hanging="720"/>
      </w:pPr>
      <w:r w:rsidRPr="00071387">
        <w:tab/>
        <w:t>Dekkingsgraad: De waarde van het belegde vermog</w:t>
      </w:r>
      <w:r w:rsidR="00036698" w:rsidRPr="00071387">
        <w:t xml:space="preserve">en gedeeld door de toekomstige </w:t>
      </w:r>
      <w:r w:rsidRPr="00071387">
        <w:t>uitkeringsverplichtingen. Deze verplichtingen zijn berekend op basis van een door De Nederlands</w:t>
      </w:r>
      <w:r w:rsidR="00FD2AD8" w:rsidRPr="00071387">
        <w:t>ch</w:t>
      </w:r>
      <w:r w:rsidRPr="00071387">
        <w:t xml:space="preserve">e Bank (DNB) voorgeschreven rekenrente. </w:t>
      </w:r>
    </w:p>
    <w:p w14:paraId="09A8CDC2" w14:textId="1202DF5B" w:rsidR="00F05093" w:rsidRPr="00071387" w:rsidRDefault="00F05093" w:rsidP="00036698">
      <w:pPr>
        <w:ind w:left="720" w:hanging="720"/>
      </w:pPr>
      <w:r w:rsidRPr="00071387">
        <w:tab/>
        <w:t>Factor A: Informatie over de hoogte van de pensioenaangroei i</w:t>
      </w:r>
      <w:r w:rsidR="00036698" w:rsidRPr="00071387">
        <w:t xml:space="preserve">n het vorige jaar (van belang </w:t>
      </w:r>
      <w:r w:rsidRPr="00071387">
        <w:t>om de jaarruimte en de inhaalruimte te berekenen voor fiscaal gefaciliteerde opbouw in de derde pijler).</w:t>
      </w:r>
    </w:p>
    <w:p w14:paraId="739EB271" w14:textId="77777777" w:rsidR="00B042EF" w:rsidRPr="00071387" w:rsidRDefault="00B042EF">
      <w:pPr>
        <w:spacing w:after="200" w:line="276" w:lineRule="auto"/>
      </w:pPr>
      <w:r w:rsidRPr="00071387">
        <w:br w:type="page"/>
      </w:r>
    </w:p>
    <w:p w14:paraId="56A5CF7B" w14:textId="744E1C40" w:rsidR="00F05093" w:rsidRPr="00071387" w:rsidRDefault="00F05093" w:rsidP="00F05093">
      <w:r w:rsidRPr="00071387">
        <w:lastRenderedPageBreak/>
        <w:t>Opgave 16.10</w:t>
      </w:r>
    </w:p>
    <w:p w14:paraId="32158976" w14:textId="77777777" w:rsidR="00F05093" w:rsidRPr="00071387" w:rsidRDefault="00F05093" w:rsidP="00F05093">
      <w:r w:rsidRPr="00071387">
        <w:t xml:space="preserve">1. </w:t>
      </w:r>
      <w:r w:rsidRPr="00071387">
        <w:tab/>
        <w:t>Bij een onvoldoende dekkingsgraad is waardeoverdracht wettelijk niet toegestaan.</w:t>
      </w:r>
    </w:p>
    <w:p w14:paraId="7F473D4B" w14:textId="77777777" w:rsidR="00F05093" w:rsidRPr="00071387" w:rsidRDefault="00F05093" w:rsidP="00036698">
      <w:pPr>
        <w:ind w:left="720" w:hanging="720"/>
      </w:pPr>
      <w:r w:rsidRPr="00071387">
        <w:t xml:space="preserve">2. </w:t>
      </w:r>
      <w:r w:rsidRPr="00071387">
        <w:tab/>
        <w:t xml:space="preserve">Bij de </w:t>
      </w:r>
      <w:proofErr w:type="spellStart"/>
      <w:r w:rsidRPr="00071387">
        <w:t>beschikbarepremieregeling</w:t>
      </w:r>
      <w:proofErr w:type="spellEnd"/>
      <w:r w:rsidRPr="00071387">
        <w:t xml:space="preserve"> wordt een vast bedrag of een v</w:t>
      </w:r>
      <w:r w:rsidR="00036698" w:rsidRPr="00071387">
        <w:t xml:space="preserve">ast percentage van het salaris </w:t>
      </w:r>
      <w:r w:rsidRPr="00071387">
        <w:t>aan pensioenpremie betaald, meestal afhankelijk van het beschikbare budget.</w:t>
      </w:r>
    </w:p>
    <w:p w14:paraId="6B0766BF" w14:textId="0E63E2C3" w:rsidR="00F05093" w:rsidRPr="00071387" w:rsidRDefault="00F05093" w:rsidP="00F05093">
      <w:r w:rsidRPr="00071387">
        <w:t xml:space="preserve">3. </w:t>
      </w:r>
      <w:r w:rsidRPr="00071387">
        <w:tab/>
        <w:t xml:space="preserve">Eduard kan een oudedagsvoorziening opbouwen via de </w:t>
      </w:r>
      <w:r w:rsidR="005E7536" w:rsidRPr="00071387">
        <w:t xml:space="preserve">derde </w:t>
      </w:r>
      <w:r w:rsidRPr="00071387">
        <w:t>pijler</w:t>
      </w:r>
      <w:r w:rsidR="00DA2AE3" w:rsidRPr="00071387">
        <w:t xml:space="preserve">, bijvoorbeeld via een </w:t>
      </w:r>
      <w:r w:rsidR="00DA2AE3" w:rsidRPr="00071387">
        <w:tab/>
        <w:t>lijfrente, koopsom of levensverzekering.</w:t>
      </w:r>
    </w:p>
    <w:p w14:paraId="15FD9B02" w14:textId="77777777" w:rsidR="00F05093" w:rsidRPr="00071387" w:rsidRDefault="00F05093" w:rsidP="00E72644">
      <w:pPr>
        <w:ind w:left="720" w:hanging="720"/>
      </w:pPr>
      <w:r w:rsidRPr="00071387">
        <w:t xml:space="preserve">4. </w:t>
      </w:r>
      <w:r w:rsidRPr="00071387">
        <w:tab/>
        <w:t xml:space="preserve">De (mede)eigenaar van een eenmanszaak of een vennootschap onder firma (vof) kan gebruikmaken van een fiscale faciliteit, de zogenaamde fiscale oudedagsreserve (FOR). Hij mag dan jaarlijks een deel van de winst reserveren voor pensioenopbouw, waarover hij nog geen </w:t>
      </w:r>
      <w:r w:rsidR="00EF3BA5" w:rsidRPr="00071387">
        <w:t>i</w:t>
      </w:r>
      <w:r w:rsidRPr="00071387">
        <w:t>nkomstenbelasting betaalt. Op de pensioenleeftijd of bij bedrijfsbeëindiging moet hij alsnog belasting betalen of de opgebouwde FOR omzetten in lijfrente-uitkeringen die op hun beurt belast worden. Opbouw van een FOR mag alleen door de zelfstandige die aan het urencriterium (1225 uur per jaar) voldoet.</w:t>
      </w:r>
    </w:p>
    <w:p w14:paraId="3D306BAD" w14:textId="77777777" w:rsidR="00F05093" w:rsidRPr="00071387" w:rsidRDefault="00F05093" w:rsidP="00EF3BA5">
      <w:pPr>
        <w:ind w:left="720" w:hanging="720"/>
      </w:pPr>
      <w:r w:rsidRPr="00071387">
        <w:t xml:space="preserve">5. </w:t>
      </w:r>
      <w:r w:rsidRPr="00071387">
        <w:tab/>
        <w:t xml:space="preserve">Omslagstelsel: Werkenden betalen premies, waaruit direct de uitkeringen aan uitkeringsgerechtigden worden betaald. </w:t>
      </w:r>
    </w:p>
    <w:p w14:paraId="059F9E6C" w14:textId="77777777" w:rsidR="00F05093" w:rsidRPr="00071387" w:rsidRDefault="00F05093" w:rsidP="00036698">
      <w:pPr>
        <w:ind w:left="720" w:hanging="720"/>
      </w:pPr>
      <w:r w:rsidRPr="00071387">
        <w:tab/>
        <w:t>Pensioen: Uitgesteld inkomen vanaf het moment dat iemand ge</w:t>
      </w:r>
      <w:r w:rsidR="00036698" w:rsidRPr="00071387">
        <w:t xml:space="preserve">pensioneerd is, nabestaande is </w:t>
      </w:r>
      <w:r w:rsidRPr="00071387">
        <w:t xml:space="preserve">of arbeidsongeschikt is. </w:t>
      </w:r>
    </w:p>
    <w:p w14:paraId="578D4F27" w14:textId="77777777" w:rsidR="00F05093" w:rsidRPr="00071387" w:rsidRDefault="00F05093" w:rsidP="00036698">
      <w:pPr>
        <w:ind w:left="720" w:hanging="720"/>
      </w:pPr>
      <w:r w:rsidRPr="00071387">
        <w:tab/>
        <w:t>Pensioenbreuk: De bij een oude werkgever opgebouwde aansp</w:t>
      </w:r>
      <w:r w:rsidR="00036698" w:rsidRPr="00071387">
        <w:t xml:space="preserve">raken tellen niet volledig mee </w:t>
      </w:r>
      <w:r w:rsidRPr="00071387">
        <w:t xml:space="preserve">bij de nieuwe pensioenuitvoerder. </w:t>
      </w:r>
    </w:p>
    <w:p w14:paraId="632274AA" w14:textId="77777777" w:rsidR="00F05093" w:rsidRPr="00071387" w:rsidRDefault="00F05093" w:rsidP="00EF3BA5">
      <w:pPr>
        <w:ind w:left="720"/>
      </w:pPr>
      <w:r w:rsidRPr="00071387">
        <w:t xml:space="preserve">Pensioen(gevend) salaris: Som van de salarisbestanddelen waarover pensioen wordt opgebouwd. </w:t>
      </w:r>
    </w:p>
    <w:p w14:paraId="3BE2945F" w14:textId="77777777" w:rsidR="00F05093" w:rsidRPr="00071387" w:rsidRDefault="00F05093" w:rsidP="00036698">
      <w:pPr>
        <w:ind w:left="720" w:hanging="720"/>
      </w:pPr>
      <w:r w:rsidRPr="00071387">
        <w:tab/>
        <w:t>Pensioenstelsel: Het totaal van de 3 pijlers. Pijler 1: basis</w:t>
      </w:r>
      <w:r w:rsidR="00036698" w:rsidRPr="00071387">
        <w:t xml:space="preserve">pensioen. Pijler 2: collectief </w:t>
      </w:r>
      <w:r w:rsidRPr="00071387">
        <w:t>pensioen. Pijler 3: individueel pensioen.</w:t>
      </w:r>
    </w:p>
    <w:p w14:paraId="7E62C897" w14:textId="77777777" w:rsidR="00F05093" w:rsidRPr="00071387" w:rsidRDefault="00F05093" w:rsidP="00F05093"/>
    <w:p w14:paraId="2EB63F05" w14:textId="77777777" w:rsidR="00F05093" w:rsidRPr="00071387" w:rsidRDefault="00F05093" w:rsidP="00F05093">
      <w:r w:rsidRPr="00071387">
        <w:t>Opgave 16.11</w:t>
      </w:r>
    </w:p>
    <w:p w14:paraId="209C6787" w14:textId="77777777" w:rsidR="00F05093" w:rsidRPr="00071387" w:rsidRDefault="00F05093" w:rsidP="00036698">
      <w:pPr>
        <w:ind w:left="720" w:hanging="720"/>
      </w:pPr>
      <w:r w:rsidRPr="00071387">
        <w:t xml:space="preserve">1. </w:t>
      </w:r>
      <w:r w:rsidRPr="00071387">
        <w:tab/>
      </w:r>
      <w:proofErr w:type="spellStart"/>
      <w:r w:rsidRPr="00071387">
        <w:t>Deventus</w:t>
      </w:r>
      <w:proofErr w:type="spellEnd"/>
      <w:r w:rsidRPr="00071387">
        <w:t xml:space="preserve"> bv zal waarschijnlijk stoppen met de eindl</w:t>
      </w:r>
      <w:r w:rsidR="00036698" w:rsidRPr="00071387">
        <w:t xml:space="preserve">oonregeling en overgaan op een </w:t>
      </w:r>
      <w:r w:rsidRPr="00071387">
        <w:t>middelloonstelsel, zoals het grootste deel van de werkgevers de afgelopen decennia heeft gedaan.</w:t>
      </w:r>
    </w:p>
    <w:p w14:paraId="2B3C6F2D" w14:textId="212A3371" w:rsidR="00F05093" w:rsidRPr="00071387" w:rsidRDefault="00F05093" w:rsidP="003550FB">
      <w:pPr>
        <w:ind w:left="720" w:hanging="720"/>
      </w:pPr>
      <w:r w:rsidRPr="00071387">
        <w:t xml:space="preserve">2. </w:t>
      </w:r>
      <w:r w:rsidRPr="00071387">
        <w:tab/>
      </w:r>
      <w:r w:rsidR="003550FB" w:rsidRPr="00071387">
        <w:t>Het doel van een gemitigeerd eindloonsysteem is het beperken van de backservicelast. Dit wordt bereikt door é</w:t>
      </w:r>
      <w:r w:rsidRPr="00071387">
        <w:t xml:space="preserve">én of meer van de volgende maatregelen: </w:t>
      </w:r>
    </w:p>
    <w:p w14:paraId="4881CF9D" w14:textId="77777777" w:rsidR="00F05093" w:rsidRPr="00071387" w:rsidRDefault="00F05093" w:rsidP="00E72644">
      <w:pPr>
        <w:pStyle w:val="Lijstalinea"/>
        <w:numPr>
          <w:ilvl w:val="0"/>
          <w:numId w:val="26"/>
        </w:numPr>
      </w:pPr>
      <w:r w:rsidRPr="00071387">
        <w:t xml:space="preserve">de verhoging van de pensioengrondslag voor werknemers vanaf een bepaalde leeftijd slechts gedeeltelijk meetellen; </w:t>
      </w:r>
    </w:p>
    <w:p w14:paraId="370691B4" w14:textId="77777777" w:rsidR="00F05093" w:rsidRPr="00071387" w:rsidRDefault="00F05093" w:rsidP="00E72644">
      <w:pPr>
        <w:pStyle w:val="Lijstalinea"/>
        <w:numPr>
          <w:ilvl w:val="0"/>
          <w:numId w:val="26"/>
        </w:numPr>
      </w:pPr>
      <w:r w:rsidRPr="00071387">
        <w:t xml:space="preserve">de verhoging van het pensioengevend salaris boven de CAO-verhoging niet meetellen; </w:t>
      </w:r>
    </w:p>
    <w:p w14:paraId="12106DCD" w14:textId="77777777" w:rsidR="00F05093" w:rsidRPr="00071387" w:rsidRDefault="00F05093" w:rsidP="00E72644">
      <w:pPr>
        <w:pStyle w:val="Lijstalinea"/>
        <w:numPr>
          <w:ilvl w:val="0"/>
          <w:numId w:val="26"/>
        </w:numPr>
      </w:pPr>
      <w:r w:rsidRPr="00071387">
        <w:t>een maximum pensioengevend salaris vaststellen waarover pensioenopbouw plaatsvindt.</w:t>
      </w:r>
    </w:p>
    <w:p w14:paraId="1B5108EC" w14:textId="77777777" w:rsidR="00F023C3" w:rsidRPr="00071387" w:rsidRDefault="00F023C3" w:rsidP="00F023C3">
      <w:pPr>
        <w:spacing w:line="276" w:lineRule="auto"/>
      </w:pPr>
      <w:r w:rsidRPr="00071387">
        <w:t>3</w:t>
      </w:r>
      <w:r w:rsidR="00F05093" w:rsidRPr="00071387">
        <w:t xml:space="preserve">. </w:t>
      </w:r>
      <w:r w:rsidR="00F05093" w:rsidRPr="00071387">
        <w:tab/>
        <w:t xml:space="preserve">Francien is in loondienst bij haar bv. De mogelijkheid van de </w:t>
      </w:r>
      <w:r w:rsidR="00036698" w:rsidRPr="00071387">
        <w:t>FOR kent de bv niet.</w:t>
      </w:r>
    </w:p>
    <w:p w14:paraId="0ED00919" w14:textId="77777777" w:rsidR="00F023C3" w:rsidRPr="00071387" w:rsidRDefault="00D52F53" w:rsidP="00F023C3">
      <w:pPr>
        <w:spacing w:line="276" w:lineRule="auto"/>
        <w:ind w:firstLine="720"/>
      </w:pPr>
      <w:r w:rsidRPr="00071387">
        <w:t>Zij kan kiezen uit de volgende oplossingen:</w:t>
      </w:r>
    </w:p>
    <w:p w14:paraId="5DF9C2DF" w14:textId="0EBB2969" w:rsidR="00D52F53" w:rsidRPr="00071387" w:rsidRDefault="00D52F53" w:rsidP="001B0911">
      <w:pPr>
        <w:pStyle w:val="Lijstalinea"/>
        <w:numPr>
          <w:ilvl w:val="0"/>
          <w:numId w:val="27"/>
        </w:numPr>
      </w:pPr>
      <w:r w:rsidRPr="00071387">
        <w:t>pensioenopbouw bij een verzekeraar;</w:t>
      </w:r>
    </w:p>
    <w:p w14:paraId="51B5C718" w14:textId="2038F6E3" w:rsidR="00D52F53" w:rsidRPr="00071387" w:rsidRDefault="00D52F53" w:rsidP="001B0911">
      <w:pPr>
        <w:pStyle w:val="Lijstalinea"/>
        <w:numPr>
          <w:ilvl w:val="0"/>
          <w:numId w:val="27"/>
        </w:numPr>
      </w:pPr>
      <w:proofErr w:type="spellStart"/>
      <w:r w:rsidRPr="00071387">
        <w:t>bankspare</w:t>
      </w:r>
      <w:r w:rsidR="0020592F" w:rsidRPr="00071387">
        <w:t>n</w:t>
      </w:r>
      <w:proofErr w:type="spellEnd"/>
      <w:r w:rsidRPr="00071387">
        <w:t xml:space="preserve"> voor later te belasten uitkeringen via een bancaire lijfrente;</w:t>
      </w:r>
    </w:p>
    <w:p w14:paraId="45A3B4A4" w14:textId="250715CE" w:rsidR="00D52F53" w:rsidRPr="00071387" w:rsidRDefault="00D52F53" w:rsidP="001B0911">
      <w:pPr>
        <w:pStyle w:val="Lijstalinea"/>
        <w:numPr>
          <w:ilvl w:val="0"/>
          <w:numId w:val="27"/>
        </w:numPr>
      </w:pPr>
      <w:r w:rsidRPr="00071387">
        <w:t>fiscaal aftrekbaar sparen voor later te belasten uitkeringen via een lijfrenteverzekering;</w:t>
      </w:r>
    </w:p>
    <w:p w14:paraId="3455D803" w14:textId="6DC56666" w:rsidR="00D52F53" w:rsidRPr="00071387" w:rsidRDefault="00D52F53" w:rsidP="001B0911">
      <w:pPr>
        <w:pStyle w:val="Lijstalinea"/>
        <w:numPr>
          <w:ilvl w:val="0"/>
          <w:numId w:val="27"/>
        </w:numPr>
      </w:pPr>
      <w:r w:rsidRPr="00071387">
        <w:t>uit winsten na belasting vermogen opbouwen in de bv, waaruit later dividenduitkeringen kunnen worden gedaan;</w:t>
      </w:r>
    </w:p>
    <w:p w14:paraId="5C4CBC29" w14:textId="2B9B6674" w:rsidR="00F05093" w:rsidRPr="00071387" w:rsidRDefault="00D52F53" w:rsidP="001B0911">
      <w:pPr>
        <w:pStyle w:val="Lijstalinea"/>
        <w:numPr>
          <w:ilvl w:val="0"/>
          <w:numId w:val="27"/>
        </w:numPr>
      </w:pPr>
      <w:r w:rsidRPr="00071387">
        <w:t>opbouw van renderend vermogen in privé (box 3), dus zonder gebruik te maken van fiscale faciliteiten. Dit is aanvankelijk de duurste oplossing, maar deze kent de meeste vrijheid.</w:t>
      </w:r>
      <w:r w:rsidR="00DA2AE3" w:rsidRPr="00071387">
        <w:t xml:space="preserve"> </w:t>
      </w:r>
    </w:p>
    <w:p w14:paraId="06DB5F45" w14:textId="77777777" w:rsidR="00F05093" w:rsidRPr="00071387" w:rsidRDefault="00F05093" w:rsidP="00DB5DB6">
      <w:pPr>
        <w:ind w:left="720" w:hanging="720"/>
      </w:pPr>
      <w:r w:rsidRPr="00071387">
        <w:t xml:space="preserve">4. </w:t>
      </w:r>
      <w:r w:rsidRPr="00071387">
        <w:tab/>
      </w:r>
      <w:r w:rsidRPr="00071387">
        <w:rPr>
          <w:i/>
        </w:rPr>
        <w:t>De Nederlands</w:t>
      </w:r>
      <w:r w:rsidR="00DB5DB6" w:rsidRPr="00071387">
        <w:rPr>
          <w:i/>
        </w:rPr>
        <w:t>ch</w:t>
      </w:r>
      <w:r w:rsidRPr="00071387">
        <w:rPr>
          <w:i/>
        </w:rPr>
        <w:t>e Bank</w:t>
      </w:r>
      <w:r w:rsidRPr="00071387">
        <w:t xml:space="preserve"> (DNB)</w:t>
      </w:r>
      <w:r w:rsidRPr="00071387">
        <w:rPr>
          <w:b/>
        </w:rPr>
        <w:t xml:space="preserve"> </w:t>
      </w:r>
      <w:r w:rsidRPr="00071387">
        <w:t>houdt toezicht op de solid</w:t>
      </w:r>
      <w:r w:rsidR="00DA2AE3" w:rsidRPr="00071387">
        <w:t>iteit van de pensioenuitvoerder</w:t>
      </w:r>
      <w:r w:rsidRPr="00071387">
        <w:t xml:space="preserve">, dus let op de mate waarin deze in staat is aan de toekomstige </w:t>
      </w:r>
      <w:r w:rsidR="00DB5DB6" w:rsidRPr="00071387">
        <w:t xml:space="preserve">verplichtingen te voldoen. Ook </w:t>
      </w:r>
      <w:r w:rsidRPr="00071387">
        <w:t xml:space="preserve">controleert DNB of de uitvoeringsovereenkomst tussen werkgever en pensioenuitvoerder wordt nageleefd. Daarnaast houdt DNB toezicht op de naleving van het pensioenreglement met afspraken tussen pensioenuitvoerder en werknemer. DNB levert tenslotte informatie aan het Centraal Bureau voor de Statistiek (CBS). </w:t>
      </w:r>
    </w:p>
    <w:p w14:paraId="28E27C89" w14:textId="77777777" w:rsidR="00F05093" w:rsidRPr="00071387" w:rsidRDefault="00F05093" w:rsidP="00036698">
      <w:pPr>
        <w:ind w:left="720" w:hanging="720"/>
      </w:pPr>
      <w:r w:rsidRPr="00071387">
        <w:tab/>
        <w:t xml:space="preserve">De </w:t>
      </w:r>
      <w:r w:rsidRPr="00071387">
        <w:rPr>
          <w:i/>
        </w:rPr>
        <w:t>Autoriteit Financiële Markten</w:t>
      </w:r>
      <w:r w:rsidRPr="00071387">
        <w:t xml:space="preserve"> (AFM)</w:t>
      </w:r>
      <w:r w:rsidRPr="00071387">
        <w:rPr>
          <w:b/>
        </w:rPr>
        <w:t xml:space="preserve"> </w:t>
      </w:r>
      <w:r w:rsidRPr="00071387">
        <w:t>ziet erop toe da</w:t>
      </w:r>
      <w:r w:rsidR="00036698" w:rsidRPr="00071387">
        <w:t xml:space="preserve">t pensioenfondsen deskundig en </w:t>
      </w:r>
      <w:r w:rsidRPr="00071387">
        <w:t>integer informatie verstrekken aan hun klanten, de zogenaamde 'zorgplicht'. Ook doet de AFM onderzoek naar de beleggingsportefeuille en de hoogte van beleggingskosten bij de pensioenuitvoerders.</w:t>
      </w:r>
    </w:p>
    <w:p w14:paraId="13D05C87" w14:textId="77777777" w:rsidR="00F05093" w:rsidRPr="00071387" w:rsidRDefault="00F05093" w:rsidP="00EF3BA5">
      <w:pPr>
        <w:ind w:left="720" w:hanging="720"/>
      </w:pPr>
      <w:r w:rsidRPr="00071387">
        <w:lastRenderedPageBreak/>
        <w:t xml:space="preserve">5. </w:t>
      </w:r>
      <w:r w:rsidRPr="00071387">
        <w:tab/>
        <w:t xml:space="preserve">Pensioenuitruil: Uitruil van bijvoorbeeld nabestaandenpensioen tegen extra ouderdomspensioen. </w:t>
      </w:r>
    </w:p>
    <w:p w14:paraId="3B7A68D5" w14:textId="7A8D27FB" w:rsidR="00F05093" w:rsidRPr="00071387" w:rsidRDefault="00F05093" w:rsidP="00036698">
      <w:pPr>
        <w:ind w:left="720" w:hanging="720"/>
      </w:pPr>
      <w:r w:rsidRPr="00071387">
        <w:tab/>
        <w:t xml:space="preserve">PPI: </w:t>
      </w:r>
      <w:proofErr w:type="spellStart"/>
      <w:r w:rsidRPr="00071387">
        <w:t>Premiepensioeninstelling</w:t>
      </w:r>
      <w:proofErr w:type="spellEnd"/>
      <w:r w:rsidRPr="00071387">
        <w:t xml:space="preserve">. </w:t>
      </w:r>
      <w:r w:rsidR="00187DF1" w:rsidRPr="00071387">
        <w:t>Een PPI mag</w:t>
      </w:r>
      <w:r w:rsidRPr="00071387">
        <w:t xml:space="preserve"> optreden als pensioenuitvoerder. </w:t>
      </w:r>
      <w:r w:rsidR="00187DF1" w:rsidRPr="00071387">
        <w:t>Het</w:t>
      </w:r>
      <w:r w:rsidRPr="00071387">
        <w:t xml:space="preserve"> aandachtsgebied beperkt zich tot </w:t>
      </w:r>
      <w:proofErr w:type="spellStart"/>
      <w:r w:rsidRPr="00071387">
        <w:t>beschikbarepremieregelingen</w:t>
      </w:r>
      <w:proofErr w:type="spellEnd"/>
      <w:r w:rsidRPr="00071387">
        <w:t xml:space="preserve"> en premieovereenkomsten. </w:t>
      </w:r>
      <w:r w:rsidR="00187DF1" w:rsidRPr="00071387">
        <w:t>De PPI biedt de mogelijkheid om uitvoering van pensioenregelingen over de grenzen heen mogelijk te maken. Voor bedrijven met vestigingen in meer landen biedt dit de mogelijkheid om de uitvoering te centraliseren.</w:t>
      </w:r>
    </w:p>
    <w:p w14:paraId="62147949" w14:textId="77777777" w:rsidR="00F05093" w:rsidRPr="00071387" w:rsidRDefault="00F05093" w:rsidP="00036698">
      <w:pPr>
        <w:ind w:left="720" w:hanging="720"/>
      </w:pPr>
      <w:r w:rsidRPr="00071387">
        <w:tab/>
        <w:t>Toezichthouders:</w:t>
      </w:r>
      <w:r w:rsidR="00A006F9" w:rsidRPr="00071387">
        <w:t xml:space="preserve"> Instanties (DNB en AFM) die toezicht ho</w:t>
      </w:r>
      <w:r w:rsidR="00036698" w:rsidRPr="00071387">
        <w:t xml:space="preserve">uden op de pensioenuitvoering. </w:t>
      </w:r>
      <w:r w:rsidR="00A006F9" w:rsidRPr="00071387">
        <w:t>Hierbij is aandacht voor de correcte uitvoering van de Pensioenwet (informatievoorziening, financiële positie en naleving van de zorgplicht door de pensioenfondsen).</w:t>
      </w:r>
      <w:r w:rsidRPr="00071387">
        <w:t xml:space="preserve"> </w:t>
      </w:r>
    </w:p>
    <w:p w14:paraId="467DD16B" w14:textId="77777777" w:rsidR="00F05093" w:rsidRPr="00071387" w:rsidRDefault="00F05093" w:rsidP="00036698">
      <w:pPr>
        <w:ind w:left="720" w:hanging="720"/>
      </w:pPr>
      <w:r w:rsidRPr="00071387">
        <w:tab/>
        <w:t xml:space="preserve">Uniform Pensioen Overzicht (UPO): Jaarlijks (verplicht) overzicht van het pensioenfonds voor de deelnemer, waarin de opbouw van het ouderdomspensioen, het nabestaandenpensioen en het arbeidsongeschiktheidspensioen wordt weergegeven. Tevens wordt hierin de factor A opgenomen. Dit overzicht is gelijkluidend voor alle uitvoerders. </w:t>
      </w:r>
    </w:p>
    <w:p w14:paraId="63D7BEED" w14:textId="77777777" w:rsidR="00F05093" w:rsidRPr="00071387" w:rsidRDefault="00F05093" w:rsidP="00F05093">
      <w:r w:rsidRPr="00071387">
        <w:tab/>
        <w:t xml:space="preserve">Vergrijzing: Demografische ontwikkeling waarbij het aantal ouderen relatief toeneemt. </w:t>
      </w:r>
    </w:p>
    <w:p w14:paraId="66C467C2" w14:textId="77777777" w:rsidR="00F05093" w:rsidRPr="00071387" w:rsidRDefault="00F05093" w:rsidP="00F05093"/>
    <w:p w14:paraId="17CD5944" w14:textId="77777777" w:rsidR="00F05093" w:rsidRPr="00071387" w:rsidRDefault="00F05093" w:rsidP="00F05093">
      <w:r w:rsidRPr="00071387">
        <w:t>Opgave 16.12</w:t>
      </w:r>
    </w:p>
    <w:p w14:paraId="3BE64CBC" w14:textId="508BE676" w:rsidR="00F05093" w:rsidRPr="00071387" w:rsidRDefault="00F05093" w:rsidP="004422F5">
      <w:pPr>
        <w:ind w:left="720" w:hanging="720"/>
      </w:pPr>
      <w:r w:rsidRPr="00071387">
        <w:t xml:space="preserve">1. </w:t>
      </w:r>
      <w:r w:rsidRPr="00071387">
        <w:tab/>
        <w:t xml:space="preserve">De </w:t>
      </w:r>
      <w:r w:rsidR="004422F5" w:rsidRPr="00071387">
        <w:t>pensioen</w:t>
      </w:r>
      <w:r w:rsidRPr="00071387">
        <w:t xml:space="preserve">opbouw </w:t>
      </w:r>
      <w:r w:rsidR="004422F5" w:rsidRPr="00071387">
        <w:t xml:space="preserve">bij een eindloonregeling </w:t>
      </w:r>
      <w:r w:rsidRPr="00071387">
        <w:t>wordt be</w:t>
      </w:r>
      <w:r w:rsidR="00187DF1" w:rsidRPr="00071387">
        <w:t>rekend</w:t>
      </w:r>
      <w:r w:rsidRPr="00071387">
        <w:t xml:space="preserve"> over het laatste pensioengevend salaris. Bij een stijging van het salaris moet over eerdere opbouwjaren een aanvullend bedrag worden </w:t>
      </w:r>
      <w:r w:rsidRPr="00071387">
        <w:tab/>
        <w:t>opgebouwd, de zogenaamde backservice.</w:t>
      </w:r>
    </w:p>
    <w:p w14:paraId="0D1AA9A2" w14:textId="60B7BCC4" w:rsidR="00F05093" w:rsidRPr="00071387" w:rsidRDefault="00F05093" w:rsidP="00036698">
      <w:pPr>
        <w:ind w:left="720" w:hanging="720"/>
      </w:pPr>
      <w:r w:rsidRPr="00071387">
        <w:t xml:space="preserve">2. </w:t>
      </w:r>
      <w:r w:rsidRPr="00071387">
        <w:tab/>
      </w:r>
      <w:r w:rsidR="003550FB" w:rsidRPr="00071387">
        <w:t xml:space="preserve">Vanaf </w:t>
      </w:r>
      <w:r w:rsidRPr="00071387">
        <w:t>1 januari wordt bij de pensioenopbouw rekening</w:t>
      </w:r>
      <w:r w:rsidR="00036698" w:rsidRPr="00071387">
        <w:t xml:space="preserve"> gehouden met het hogere loon. </w:t>
      </w:r>
      <w:r w:rsidRPr="00071387">
        <w:t>Bovendien moet over de 5 eerdere dienstjaren een aanvullend pensioenbedrag worden opgebouwd, de zogenaamde backservice.</w:t>
      </w:r>
    </w:p>
    <w:p w14:paraId="52EA5D74" w14:textId="77777777" w:rsidR="00F05093" w:rsidRPr="00071387" w:rsidRDefault="00F05093" w:rsidP="004422F5">
      <w:pPr>
        <w:ind w:left="720" w:hanging="720"/>
      </w:pPr>
      <w:r w:rsidRPr="00071387">
        <w:t>3.</w:t>
      </w:r>
      <w:r w:rsidRPr="00071387">
        <w:tab/>
        <w:t>Negatief gevolg hiervan voor zijn pensioenopbouw</w:t>
      </w:r>
      <w:r w:rsidR="004422F5" w:rsidRPr="00071387">
        <w:t xml:space="preserve"> is</w:t>
      </w:r>
      <w:r w:rsidRPr="00071387">
        <w:t xml:space="preserve">: Er kan sprake zijn van een pensioenbreuk. Over het opgebouwde bedrag bij het oude pensioenfonds vindt geen backservice meer plaats </w:t>
      </w:r>
      <w:r w:rsidRPr="00071387">
        <w:tab/>
        <w:t>als er een salarisverhoging bij de nieuwe werkgever aan de orde is.</w:t>
      </w:r>
    </w:p>
    <w:p w14:paraId="04100E6D" w14:textId="77777777" w:rsidR="00F05093" w:rsidRPr="00071387" w:rsidRDefault="00F05093" w:rsidP="00F05093">
      <w:r w:rsidRPr="00071387">
        <w:t xml:space="preserve">4. </w:t>
      </w:r>
      <w:r w:rsidRPr="00071387">
        <w:tab/>
        <w:t>Mogelijkheden om het negatieve gevolg te voorkomen of te verminde</w:t>
      </w:r>
      <w:r w:rsidR="00090891" w:rsidRPr="00071387">
        <w:t>ren</w:t>
      </w:r>
      <w:r w:rsidR="004422F5" w:rsidRPr="00071387">
        <w:t>, zijn</w:t>
      </w:r>
      <w:r w:rsidR="00090891" w:rsidRPr="00071387">
        <w:t>:</w:t>
      </w:r>
    </w:p>
    <w:p w14:paraId="7706128F" w14:textId="77777777" w:rsidR="00F05093" w:rsidRPr="00071387" w:rsidRDefault="00F05093" w:rsidP="00E72644">
      <w:pPr>
        <w:pStyle w:val="Lijstalinea"/>
        <w:numPr>
          <w:ilvl w:val="0"/>
          <w:numId w:val="27"/>
        </w:numPr>
      </w:pPr>
      <w:r w:rsidRPr="00071387">
        <w:t xml:space="preserve">Soms is het voordelig het opgebouwde pensioen mee te nemen naar het nieuwe pensioenfonds via de mogelijkheid van waardeoverdracht. </w:t>
      </w:r>
    </w:p>
    <w:p w14:paraId="3F02E32C" w14:textId="77777777" w:rsidR="00F05093" w:rsidRPr="00071387" w:rsidRDefault="00F05093" w:rsidP="00E72644">
      <w:pPr>
        <w:pStyle w:val="Lijstalinea"/>
        <w:numPr>
          <w:ilvl w:val="0"/>
          <w:numId w:val="27"/>
        </w:numPr>
      </w:pPr>
      <w:r w:rsidRPr="00071387">
        <w:t xml:space="preserve">Of Dirk kan zorgen dat het pensioen op de gewenste hoogte uitkomt door zelf te gaan </w:t>
      </w:r>
      <w:proofErr w:type="spellStart"/>
      <w:r w:rsidRPr="00071387">
        <w:t>bijsparen</w:t>
      </w:r>
      <w:proofErr w:type="spellEnd"/>
      <w:r w:rsidRPr="00071387">
        <w:t xml:space="preserve"> via extra premiebetaling. De pensioenregeling moet dit wel toestaan en de fiscale grenzen moeten in acht worden genomen.</w:t>
      </w:r>
    </w:p>
    <w:p w14:paraId="6CD1E620" w14:textId="1C77020D" w:rsidR="00F05093" w:rsidRPr="00071387" w:rsidRDefault="00F05093" w:rsidP="00036698">
      <w:pPr>
        <w:ind w:left="720" w:hanging="720"/>
      </w:pPr>
      <w:r w:rsidRPr="00071387">
        <w:t xml:space="preserve">5. </w:t>
      </w:r>
      <w:r w:rsidR="00187DF1" w:rsidRPr="00071387">
        <w:tab/>
      </w:r>
      <w:r w:rsidR="001E6720" w:rsidRPr="00071387">
        <w:t>Waardeoverdracht</w:t>
      </w:r>
      <w:r w:rsidRPr="00071387">
        <w:t xml:space="preserve">: Het overdragen van opgebouwde pensioenrechten naar het nieuwe pensioenfonds van een deelnemer. </w:t>
      </w:r>
    </w:p>
    <w:p w14:paraId="120E3DA2" w14:textId="2807D08D" w:rsidR="00F05093" w:rsidRPr="00071387" w:rsidRDefault="00F05093" w:rsidP="00F05093">
      <w:r w:rsidRPr="00071387">
        <w:tab/>
        <w:t>Waardevast pensioen: Het pensioen wordt geïndexeerd op basis van de inflatie.</w:t>
      </w:r>
    </w:p>
    <w:sectPr w:rsidR="00F05093" w:rsidRPr="00071387" w:rsidSect="00FF503B">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2791B" w14:textId="77777777" w:rsidR="00377254" w:rsidRDefault="00377254" w:rsidP="00DC2998">
      <w:r>
        <w:separator/>
      </w:r>
    </w:p>
  </w:endnote>
  <w:endnote w:type="continuationSeparator" w:id="0">
    <w:p w14:paraId="1BFAF6CA" w14:textId="77777777" w:rsidR="00377254" w:rsidRDefault="00377254" w:rsidP="00DC2998">
      <w:r>
        <w:continuationSeparator/>
      </w:r>
    </w:p>
  </w:endnote>
  <w:endnote w:type="continuationNotice" w:id="1">
    <w:p w14:paraId="278D41B4" w14:textId="77777777" w:rsidR="00377254" w:rsidRDefault="00377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5B1A" w14:textId="77777777" w:rsidR="00EE21D2" w:rsidRDefault="00EE21D2">
    <w:pPr>
      <w:pStyle w:val="Voettekst"/>
      <w:jc w:val="right"/>
    </w:pPr>
    <w:r>
      <w:rPr>
        <w:rFonts w:eastAsia="Calibri"/>
        <w:b/>
        <w:szCs w:val="22"/>
      </w:rPr>
      <w:t>© Convoy Uitgevers</w:t>
    </w:r>
    <w:r>
      <w:rPr>
        <w:rFonts w:eastAsia="Calibri"/>
        <w:b/>
        <w:szCs w:val="22"/>
      </w:rPr>
      <w:tab/>
    </w:r>
    <w:r>
      <w:rPr>
        <w:rFonts w:eastAsia="Calibri"/>
        <w:b/>
        <w:szCs w:val="22"/>
      </w:rPr>
      <w:tab/>
    </w:r>
    <w:sdt>
      <w:sdtPr>
        <w:id w:val="413594261"/>
        <w:docPartObj>
          <w:docPartGallery w:val="Page Numbers (Bottom of Page)"/>
          <w:docPartUnique/>
        </w:docPartObj>
      </w:sdtPr>
      <w:sdtEndPr/>
      <w:sdtContent>
        <w:r>
          <w:fldChar w:fldCharType="begin"/>
        </w:r>
        <w:r>
          <w:instrText>PAGE   \* MERGEFORMAT</w:instrText>
        </w:r>
        <w:r>
          <w:fldChar w:fldCharType="separate"/>
        </w:r>
        <w:r w:rsidR="00A12599">
          <w:rPr>
            <w:noProof/>
          </w:rPr>
          <w:t>12</w:t>
        </w:r>
        <w:r>
          <w:fldChar w:fldCharType="end"/>
        </w:r>
      </w:sdtContent>
    </w:sdt>
  </w:p>
  <w:p w14:paraId="578BCD02" w14:textId="77777777" w:rsidR="00EE21D2" w:rsidRPr="00770B61" w:rsidRDefault="00EE21D2" w:rsidP="00770B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1907C" w14:textId="77777777" w:rsidR="00377254" w:rsidRDefault="00377254" w:rsidP="00DC2998">
      <w:r>
        <w:separator/>
      </w:r>
    </w:p>
  </w:footnote>
  <w:footnote w:type="continuationSeparator" w:id="0">
    <w:p w14:paraId="1907FD3F" w14:textId="77777777" w:rsidR="00377254" w:rsidRDefault="00377254" w:rsidP="00DC2998">
      <w:r>
        <w:continuationSeparator/>
      </w:r>
    </w:p>
  </w:footnote>
  <w:footnote w:type="continuationNotice" w:id="1">
    <w:p w14:paraId="0E5B1A21" w14:textId="77777777" w:rsidR="00377254" w:rsidRDefault="00377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30BB" w14:textId="498C0EAC" w:rsidR="00EE21D2" w:rsidRPr="009E0642" w:rsidRDefault="00EE21D2" w:rsidP="009E0642">
    <w:pPr>
      <w:pStyle w:val="Tekstzonderopmaak"/>
      <w:ind w:left="708" w:hanging="708"/>
      <w:rPr>
        <w:rFonts w:ascii="Times New Roman" w:hAnsi="Times New Roman"/>
        <w:i/>
        <w:sz w:val="22"/>
        <w:szCs w:val="22"/>
      </w:rPr>
    </w:pPr>
    <w:r w:rsidRPr="009E0642">
      <w:rPr>
        <w:rFonts w:ascii="Times New Roman" w:hAnsi="Times New Roman"/>
        <w:i/>
        <w:sz w:val="22"/>
        <w:szCs w:val="22"/>
      </w:rPr>
      <w:t xml:space="preserve">Uitwerkingen hoofdstuk 16 </w:t>
    </w:r>
    <w:r w:rsidR="00961807">
      <w:rPr>
        <w:rFonts w:ascii="Times New Roman" w:hAnsi="Times New Roman"/>
        <w:i/>
        <w:sz w:val="22"/>
        <w:szCs w:val="22"/>
      </w:rPr>
      <w:t>PDL</w:t>
    </w:r>
    <w:r w:rsidRPr="009E0642">
      <w:rPr>
        <w:rFonts w:ascii="Times New Roman" w:hAnsi="Times New Roman"/>
        <w:i/>
        <w:sz w:val="22"/>
        <w:szCs w:val="22"/>
      </w:rPr>
      <w:t xml:space="preserve"> ASZ niveau </w:t>
    </w:r>
    <w:r w:rsidR="00810623">
      <w:rPr>
        <w:rFonts w:ascii="Times New Roman" w:hAnsi="Times New Roman"/>
        <w:i/>
        <w:sz w:val="22"/>
        <w:szCs w:val="22"/>
      </w:rPr>
      <w:t>4</w:t>
    </w:r>
    <w:r w:rsidRPr="009E0642">
      <w:rPr>
        <w:rFonts w:ascii="Times New Roman" w:hAnsi="Times New Roman"/>
        <w:i/>
        <w:sz w:val="22"/>
        <w:szCs w:val="22"/>
      </w:rPr>
      <w:t>, 20</w:t>
    </w:r>
    <w:r w:rsidR="00FC0364">
      <w:rPr>
        <w:rFonts w:ascii="Times New Roman" w:hAnsi="Times New Roman"/>
        <w:i/>
        <w:sz w:val="22"/>
        <w:szCs w:val="22"/>
      </w:rPr>
      <w:t>20</w:t>
    </w:r>
    <w:r w:rsidR="00B042EF">
      <w:rPr>
        <w:rFonts w:ascii="Times New Roman" w:hAnsi="Times New Roman"/>
        <w:i/>
        <w:sz w:val="22"/>
        <w:szCs w:val="22"/>
      </w:rPr>
      <w:t>/</w:t>
    </w:r>
    <w:r w:rsidRPr="009E0642">
      <w:rPr>
        <w:rFonts w:ascii="Times New Roman" w:hAnsi="Times New Roman"/>
        <w:i/>
        <w:sz w:val="22"/>
        <w:szCs w:val="22"/>
      </w:rPr>
      <w:t>20</w:t>
    </w:r>
    <w:r w:rsidR="005963D8">
      <w:rPr>
        <w:rFonts w:ascii="Times New Roman" w:hAnsi="Times New Roman"/>
        <w:i/>
        <w:sz w:val="22"/>
        <w:szCs w:val="22"/>
      </w:rPr>
      <w:t>2</w:t>
    </w:r>
    <w:r w:rsidR="00FC0364">
      <w:rPr>
        <w:rFonts w:ascii="Times New Roman" w:hAnsi="Times New Roman"/>
        <w:i/>
        <w:sz w:val="22"/>
        <w:szCs w:val="22"/>
      </w:rPr>
      <w:t>1</w:t>
    </w:r>
  </w:p>
  <w:p w14:paraId="61583326" w14:textId="77777777" w:rsidR="00EE21D2" w:rsidRDefault="00EE21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3567"/>
    <w:multiLevelType w:val="hybridMultilevel"/>
    <w:tmpl w:val="7DE8C34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497981"/>
    <w:multiLevelType w:val="hybridMultilevel"/>
    <w:tmpl w:val="59EC28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AEA6D3E"/>
    <w:multiLevelType w:val="hybridMultilevel"/>
    <w:tmpl w:val="558EB54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B3F1DE4"/>
    <w:multiLevelType w:val="hybridMultilevel"/>
    <w:tmpl w:val="E236E7B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3CC3B08"/>
    <w:multiLevelType w:val="hybridMultilevel"/>
    <w:tmpl w:val="C2BAD086"/>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347B05"/>
    <w:multiLevelType w:val="hybridMultilevel"/>
    <w:tmpl w:val="803E2C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650215B"/>
    <w:multiLevelType w:val="hybridMultilevel"/>
    <w:tmpl w:val="F5D8F6E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90C1761"/>
    <w:multiLevelType w:val="hybridMultilevel"/>
    <w:tmpl w:val="21226D1E"/>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AD87BA0"/>
    <w:multiLevelType w:val="hybridMultilevel"/>
    <w:tmpl w:val="F68CF6E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CBB79F1"/>
    <w:multiLevelType w:val="hybridMultilevel"/>
    <w:tmpl w:val="D4AC45A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E2C4844"/>
    <w:multiLevelType w:val="hybridMultilevel"/>
    <w:tmpl w:val="820690B8"/>
    <w:lvl w:ilvl="0" w:tplc="6B889874">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A519D2"/>
    <w:multiLevelType w:val="hybridMultilevel"/>
    <w:tmpl w:val="6DB8A9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3D00E95"/>
    <w:multiLevelType w:val="hybridMultilevel"/>
    <w:tmpl w:val="252A11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5A61C5C"/>
    <w:multiLevelType w:val="hybridMultilevel"/>
    <w:tmpl w:val="621083E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A5E1FDA"/>
    <w:multiLevelType w:val="hybridMultilevel"/>
    <w:tmpl w:val="31B43A8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AB52F04"/>
    <w:multiLevelType w:val="hybridMultilevel"/>
    <w:tmpl w:val="CD4A274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2B256984"/>
    <w:multiLevelType w:val="hybridMultilevel"/>
    <w:tmpl w:val="66AC2A0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F3C5AFE"/>
    <w:multiLevelType w:val="hybridMultilevel"/>
    <w:tmpl w:val="2F7280E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0B13B65"/>
    <w:multiLevelType w:val="hybridMultilevel"/>
    <w:tmpl w:val="70F25E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332CB5C">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2760D88"/>
    <w:multiLevelType w:val="hybridMultilevel"/>
    <w:tmpl w:val="8E82744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3CC6243"/>
    <w:multiLevelType w:val="hybridMultilevel"/>
    <w:tmpl w:val="F1BC68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4AB4F7C"/>
    <w:multiLevelType w:val="hybridMultilevel"/>
    <w:tmpl w:val="351853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35E957BB"/>
    <w:multiLevelType w:val="hybridMultilevel"/>
    <w:tmpl w:val="D0CA65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38CB094E"/>
    <w:multiLevelType w:val="hybridMultilevel"/>
    <w:tmpl w:val="3F38A04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3AAD3270"/>
    <w:multiLevelType w:val="hybridMultilevel"/>
    <w:tmpl w:val="4168ADA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3D326F8C"/>
    <w:multiLevelType w:val="hybridMultilevel"/>
    <w:tmpl w:val="5B7034C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3DA767D0"/>
    <w:multiLevelType w:val="hybridMultilevel"/>
    <w:tmpl w:val="DD5234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0BC343B"/>
    <w:multiLevelType w:val="hybridMultilevel"/>
    <w:tmpl w:val="85AEEBD8"/>
    <w:lvl w:ilvl="0" w:tplc="D79C05E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453D01B6"/>
    <w:multiLevelType w:val="hybridMultilevel"/>
    <w:tmpl w:val="19EA983C"/>
    <w:lvl w:ilvl="0" w:tplc="663800F0">
      <w:start w:val="1"/>
      <w:numFmt w:val="bullet"/>
      <w:lvlText w:val=""/>
      <w:lvlJc w:val="left"/>
      <w:pPr>
        <w:ind w:left="1080" w:hanging="360"/>
      </w:pPr>
      <w:rPr>
        <w:rFonts w:ascii="Symbol" w:hAnsi="Symbol" w:hint="default"/>
      </w:rPr>
    </w:lvl>
    <w:lvl w:ilvl="1" w:tplc="C66CAEBC">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4D917A6F"/>
    <w:multiLevelType w:val="hybridMultilevel"/>
    <w:tmpl w:val="AC0CE9A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4673A5F"/>
    <w:multiLevelType w:val="hybridMultilevel"/>
    <w:tmpl w:val="4B6E1F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7B61A6B"/>
    <w:multiLevelType w:val="hybridMultilevel"/>
    <w:tmpl w:val="446655E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58B2670C"/>
    <w:multiLevelType w:val="hybridMultilevel"/>
    <w:tmpl w:val="E342F3C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CBD0AC1"/>
    <w:multiLevelType w:val="hybridMultilevel"/>
    <w:tmpl w:val="1E3E9BA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5D4607E7"/>
    <w:multiLevelType w:val="hybridMultilevel"/>
    <w:tmpl w:val="000AFBE0"/>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0626AB1"/>
    <w:multiLevelType w:val="hybridMultilevel"/>
    <w:tmpl w:val="8752B66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62FB7EB0"/>
    <w:multiLevelType w:val="hybridMultilevel"/>
    <w:tmpl w:val="EADC771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7" w15:restartNumberingAfterBreak="0">
    <w:nsid w:val="65A54A2E"/>
    <w:multiLevelType w:val="hybridMultilevel"/>
    <w:tmpl w:val="5F5265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9AF2D29"/>
    <w:multiLevelType w:val="hybridMultilevel"/>
    <w:tmpl w:val="6C64B0D4"/>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37E0797"/>
    <w:multiLevelType w:val="hybridMultilevel"/>
    <w:tmpl w:val="C68C8A0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3"/>
  </w:num>
  <w:num w:numId="3">
    <w:abstractNumId w:val="38"/>
  </w:num>
  <w:num w:numId="4">
    <w:abstractNumId w:val="33"/>
  </w:num>
  <w:num w:numId="5">
    <w:abstractNumId w:val="13"/>
  </w:num>
  <w:num w:numId="6">
    <w:abstractNumId w:val="39"/>
  </w:num>
  <w:num w:numId="7">
    <w:abstractNumId w:val="34"/>
  </w:num>
  <w:num w:numId="8">
    <w:abstractNumId w:val="26"/>
  </w:num>
  <w:num w:numId="9">
    <w:abstractNumId w:val="30"/>
  </w:num>
  <w:num w:numId="10">
    <w:abstractNumId w:val="11"/>
  </w:num>
  <w:num w:numId="11">
    <w:abstractNumId w:val="6"/>
  </w:num>
  <w:num w:numId="12">
    <w:abstractNumId w:val="12"/>
  </w:num>
  <w:num w:numId="13">
    <w:abstractNumId w:val="37"/>
  </w:num>
  <w:num w:numId="14">
    <w:abstractNumId w:val="28"/>
  </w:num>
  <w:num w:numId="15">
    <w:abstractNumId w:val="25"/>
  </w:num>
  <w:num w:numId="16">
    <w:abstractNumId w:val="24"/>
  </w:num>
  <w:num w:numId="17">
    <w:abstractNumId w:val="4"/>
  </w:num>
  <w:num w:numId="18">
    <w:abstractNumId w:val="22"/>
  </w:num>
  <w:num w:numId="19">
    <w:abstractNumId w:val="29"/>
  </w:num>
  <w:num w:numId="20">
    <w:abstractNumId w:val="7"/>
  </w:num>
  <w:num w:numId="21">
    <w:abstractNumId w:val="3"/>
  </w:num>
  <w:num w:numId="22">
    <w:abstractNumId w:val="18"/>
  </w:num>
  <w:num w:numId="23">
    <w:abstractNumId w:val="19"/>
  </w:num>
  <w:num w:numId="24">
    <w:abstractNumId w:val="15"/>
  </w:num>
  <w:num w:numId="25">
    <w:abstractNumId w:val="14"/>
  </w:num>
  <w:num w:numId="26">
    <w:abstractNumId w:val="2"/>
  </w:num>
  <w:num w:numId="27">
    <w:abstractNumId w:val="21"/>
  </w:num>
  <w:num w:numId="28">
    <w:abstractNumId w:val="32"/>
  </w:num>
  <w:num w:numId="29">
    <w:abstractNumId w:val="35"/>
  </w:num>
  <w:num w:numId="30">
    <w:abstractNumId w:val="17"/>
  </w:num>
  <w:num w:numId="31">
    <w:abstractNumId w:val="16"/>
  </w:num>
  <w:num w:numId="32">
    <w:abstractNumId w:val="8"/>
  </w:num>
  <w:num w:numId="33">
    <w:abstractNumId w:val="31"/>
  </w:num>
  <w:num w:numId="34">
    <w:abstractNumId w:val="27"/>
  </w:num>
  <w:num w:numId="35">
    <w:abstractNumId w:val="9"/>
  </w:num>
  <w:num w:numId="36">
    <w:abstractNumId w:val="0"/>
  </w:num>
  <w:num w:numId="37">
    <w:abstractNumId w:val="10"/>
  </w:num>
  <w:num w:numId="38">
    <w:abstractNumId w:val="5"/>
  </w:num>
  <w:num w:numId="39">
    <w:abstractNumId w:val="20"/>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05093"/>
    <w:rsid w:val="00034A4F"/>
    <w:rsid w:val="00036698"/>
    <w:rsid w:val="00044D11"/>
    <w:rsid w:val="00045862"/>
    <w:rsid w:val="0005511D"/>
    <w:rsid w:val="0007035C"/>
    <w:rsid w:val="00071387"/>
    <w:rsid w:val="00090891"/>
    <w:rsid w:val="000C685A"/>
    <w:rsid w:val="00116739"/>
    <w:rsid w:val="001228A5"/>
    <w:rsid w:val="001357C0"/>
    <w:rsid w:val="001500E7"/>
    <w:rsid w:val="00162880"/>
    <w:rsid w:val="00187DF1"/>
    <w:rsid w:val="001A0F2E"/>
    <w:rsid w:val="001B0911"/>
    <w:rsid w:val="001E6720"/>
    <w:rsid w:val="001F195A"/>
    <w:rsid w:val="0020592F"/>
    <w:rsid w:val="00206CBC"/>
    <w:rsid w:val="00215A6A"/>
    <w:rsid w:val="00215D1E"/>
    <w:rsid w:val="00235007"/>
    <w:rsid w:val="002B221D"/>
    <w:rsid w:val="002B46D9"/>
    <w:rsid w:val="002B59A7"/>
    <w:rsid w:val="002B7F49"/>
    <w:rsid w:val="002E7598"/>
    <w:rsid w:val="002F7D0F"/>
    <w:rsid w:val="00316ADF"/>
    <w:rsid w:val="0032030D"/>
    <w:rsid w:val="00336D88"/>
    <w:rsid w:val="00345F9D"/>
    <w:rsid w:val="003550FB"/>
    <w:rsid w:val="0036042B"/>
    <w:rsid w:val="00374DA7"/>
    <w:rsid w:val="00377254"/>
    <w:rsid w:val="00393F5A"/>
    <w:rsid w:val="003A2A2E"/>
    <w:rsid w:val="00414071"/>
    <w:rsid w:val="0042601E"/>
    <w:rsid w:val="004422F5"/>
    <w:rsid w:val="00442F84"/>
    <w:rsid w:val="004666F2"/>
    <w:rsid w:val="00476214"/>
    <w:rsid w:val="00491EF2"/>
    <w:rsid w:val="00501999"/>
    <w:rsid w:val="005963D8"/>
    <w:rsid w:val="005E7536"/>
    <w:rsid w:val="005F78D9"/>
    <w:rsid w:val="0060218F"/>
    <w:rsid w:val="00631EE9"/>
    <w:rsid w:val="006342A7"/>
    <w:rsid w:val="006510B2"/>
    <w:rsid w:val="006510C3"/>
    <w:rsid w:val="00665AE4"/>
    <w:rsid w:val="006760FF"/>
    <w:rsid w:val="006769BE"/>
    <w:rsid w:val="006D1765"/>
    <w:rsid w:val="006D541C"/>
    <w:rsid w:val="006E280C"/>
    <w:rsid w:val="006F0F9B"/>
    <w:rsid w:val="0071145F"/>
    <w:rsid w:val="00762508"/>
    <w:rsid w:val="00763862"/>
    <w:rsid w:val="00770B61"/>
    <w:rsid w:val="00774D22"/>
    <w:rsid w:val="007952E5"/>
    <w:rsid w:val="0079562D"/>
    <w:rsid w:val="007E4C7D"/>
    <w:rsid w:val="00810623"/>
    <w:rsid w:val="00837B41"/>
    <w:rsid w:val="00890D01"/>
    <w:rsid w:val="008A1E71"/>
    <w:rsid w:val="008B1748"/>
    <w:rsid w:val="008E5809"/>
    <w:rsid w:val="008F45A1"/>
    <w:rsid w:val="00921F1C"/>
    <w:rsid w:val="0093614B"/>
    <w:rsid w:val="00946CFB"/>
    <w:rsid w:val="0095082A"/>
    <w:rsid w:val="00961807"/>
    <w:rsid w:val="009A5E23"/>
    <w:rsid w:val="009B6E58"/>
    <w:rsid w:val="009B77B1"/>
    <w:rsid w:val="009B7CDE"/>
    <w:rsid w:val="009C2853"/>
    <w:rsid w:val="009C7E92"/>
    <w:rsid w:val="009D08D7"/>
    <w:rsid w:val="009E0642"/>
    <w:rsid w:val="009E09BA"/>
    <w:rsid w:val="00A006F9"/>
    <w:rsid w:val="00A02DAE"/>
    <w:rsid w:val="00A12599"/>
    <w:rsid w:val="00A35C61"/>
    <w:rsid w:val="00A70BE4"/>
    <w:rsid w:val="00A839A0"/>
    <w:rsid w:val="00A86FD6"/>
    <w:rsid w:val="00A91D60"/>
    <w:rsid w:val="00A92447"/>
    <w:rsid w:val="00AC31E1"/>
    <w:rsid w:val="00AD5463"/>
    <w:rsid w:val="00AD5557"/>
    <w:rsid w:val="00AE200D"/>
    <w:rsid w:val="00AE2C2F"/>
    <w:rsid w:val="00B042EF"/>
    <w:rsid w:val="00B11385"/>
    <w:rsid w:val="00B35535"/>
    <w:rsid w:val="00BA5EE4"/>
    <w:rsid w:val="00BA7EE8"/>
    <w:rsid w:val="00BD05B9"/>
    <w:rsid w:val="00BF2505"/>
    <w:rsid w:val="00BF5718"/>
    <w:rsid w:val="00C050C2"/>
    <w:rsid w:val="00C138BC"/>
    <w:rsid w:val="00C15C0E"/>
    <w:rsid w:val="00C173F8"/>
    <w:rsid w:val="00C6498F"/>
    <w:rsid w:val="00CB0BA7"/>
    <w:rsid w:val="00CB193B"/>
    <w:rsid w:val="00CB6609"/>
    <w:rsid w:val="00CC3CC5"/>
    <w:rsid w:val="00CE57B8"/>
    <w:rsid w:val="00CF0392"/>
    <w:rsid w:val="00D022CB"/>
    <w:rsid w:val="00D35592"/>
    <w:rsid w:val="00D43C6E"/>
    <w:rsid w:val="00D52F53"/>
    <w:rsid w:val="00D86221"/>
    <w:rsid w:val="00DA2AE3"/>
    <w:rsid w:val="00DB5DB6"/>
    <w:rsid w:val="00DC2998"/>
    <w:rsid w:val="00DE0C19"/>
    <w:rsid w:val="00DF35C7"/>
    <w:rsid w:val="00E41FAE"/>
    <w:rsid w:val="00E71CBD"/>
    <w:rsid w:val="00E72644"/>
    <w:rsid w:val="00E76D0C"/>
    <w:rsid w:val="00E814C6"/>
    <w:rsid w:val="00EA55F0"/>
    <w:rsid w:val="00EA649C"/>
    <w:rsid w:val="00ED0482"/>
    <w:rsid w:val="00ED18BC"/>
    <w:rsid w:val="00ED51D3"/>
    <w:rsid w:val="00EE0F4B"/>
    <w:rsid w:val="00EE21D2"/>
    <w:rsid w:val="00EF12C1"/>
    <w:rsid w:val="00EF3BA5"/>
    <w:rsid w:val="00EF6946"/>
    <w:rsid w:val="00F01233"/>
    <w:rsid w:val="00F023C3"/>
    <w:rsid w:val="00F05093"/>
    <w:rsid w:val="00F5138C"/>
    <w:rsid w:val="00F56EB9"/>
    <w:rsid w:val="00F82986"/>
    <w:rsid w:val="00F918DA"/>
    <w:rsid w:val="00F95C96"/>
    <w:rsid w:val="00FB3EE3"/>
    <w:rsid w:val="00FC0364"/>
    <w:rsid w:val="00FD2AD8"/>
    <w:rsid w:val="00FF1951"/>
    <w:rsid w:val="00FF5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CA06"/>
  <w15:docId w15:val="{E8D60B3A-F853-4048-AEDC-27D136E2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F0509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5093"/>
    <w:pPr>
      <w:ind w:left="720"/>
      <w:contextualSpacing/>
    </w:pPr>
  </w:style>
  <w:style w:type="paragraph" w:styleId="Koptekst">
    <w:name w:val="header"/>
    <w:basedOn w:val="Standaard"/>
    <w:link w:val="KoptekstChar"/>
    <w:uiPriority w:val="99"/>
    <w:unhideWhenUsed/>
    <w:rsid w:val="00DC2998"/>
    <w:pPr>
      <w:tabs>
        <w:tab w:val="center" w:pos="4680"/>
        <w:tab w:val="right" w:pos="9360"/>
      </w:tabs>
    </w:pPr>
  </w:style>
  <w:style w:type="character" w:customStyle="1" w:styleId="KoptekstChar">
    <w:name w:val="Koptekst Char"/>
    <w:basedOn w:val="Standaardalinea-lettertype"/>
    <w:link w:val="Koptekst"/>
    <w:uiPriority w:val="99"/>
    <w:rsid w:val="00DC299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DC2998"/>
    <w:pPr>
      <w:tabs>
        <w:tab w:val="center" w:pos="4680"/>
        <w:tab w:val="right" w:pos="9360"/>
      </w:tabs>
    </w:pPr>
  </w:style>
  <w:style w:type="character" w:customStyle="1" w:styleId="VoettekstChar">
    <w:name w:val="Voettekst Char"/>
    <w:basedOn w:val="Standaardalinea-lettertype"/>
    <w:link w:val="Voettekst"/>
    <w:uiPriority w:val="99"/>
    <w:rsid w:val="00DC2998"/>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semiHidden/>
    <w:unhideWhenUsed/>
    <w:rsid w:val="00DC2998"/>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DC2998"/>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215A6A"/>
    <w:rPr>
      <w:rFonts w:ascii="Tahoma" w:hAnsi="Tahoma" w:cs="Tahoma"/>
      <w:sz w:val="16"/>
      <w:szCs w:val="16"/>
    </w:rPr>
  </w:style>
  <w:style w:type="character" w:customStyle="1" w:styleId="BallontekstChar">
    <w:name w:val="Ballontekst Char"/>
    <w:basedOn w:val="Standaardalinea-lettertype"/>
    <w:link w:val="Ballontekst"/>
    <w:uiPriority w:val="99"/>
    <w:semiHidden/>
    <w:rsid w:val="00215A6A"/>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7B41"/>
    <w:rPr>
      <w:sz w:val="16"/>
      <w:szCs w:val="16"/>
    </w:rPr>
  </w:style>
  <w:style w:type="paragraph" w:styleId="Tekstopmerking">
    <w:name w:val="annotation text"/>
    <w:basedOn w:val="Standaard"/>
    <w:link w:val="TekstopmerkingChar"/>
    <w:uiPriority w:val="99"/>
    <w:semiHidden/>
    <w:unhideWhenUsed/>
    <w:rsid w:val="00837B41"/>
    <w:rPr>
      <w:sz w:val="20"/>
    </w:rPr>
  </w:style>
  <w:style w:type="character" w:customStyle="1" w:styleId="TekstopmerkingChar">
    <w:name w:val="Tekst opmerking Char"/>
    <w:basedOn w:val="Standaardalinea-lettertype"/>
    <w:link w:val="Tekstopmerking"/>
    <w:uiPriority w:val="99"/>
    <w:semiHidden/>
    <w:rsid w:val="00837B41"/>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7B41"/>
    <w:rPr>
      <w:b/>
      <w:bCs/>
    </w:rPr>
  </w:style>
  <w:style w:type="character" w:customStyle="1" w:styleId="OnderwerpvanopmerkingChar">
    <w:name w:val="Onderwerp van opmerking Char"/>
    <w:basedOn w:val="TekstopmerkingChar"/>
    <w:link w:val="Onderwerpvanopmerking"/>
    <w:uiPriority w:val="99"/>
    <w:semiHidden/>
    <w:rsid w:val="00837B41"/>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07035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A5EE4"/>
    <w:pPr>
      <w:spacing w:after="0" w:line="240" w:lineRule="auto"/>
    </w:pPr>
    <w:rPr>
      <w:rFonts w:ascii="Times New Roman" w:eastAsia="Times New Roman" w:hAnsi="Times New Roman" w:cs="Times New Roman"/>
      <w:szCs w:val="20"/>
      <w:lang w:val="nl-NL" w:eastAsia="nl-NL"/>
    </w:rPr>
  </w:style>
  <w:style w:type="paragraph" w:styleId="Titel">
    <w:name w:val="Title"/>
    <w:basedOn w:val="Standaard"/>
    <w:next w:val="Standaard"/>
    <w:link w:val="TitelChar"/>
    <w:uiPriority w:val="10"/>
    <w:qFormat/>
    <w:rsid w:val="00CB0BA7"/>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0BA7"/>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5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D2F8-3FD4-4692-87E5-8875DDA6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2900</Words>
  <Characters>15951</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2</cp:revision>
  <dcterms:created xsi:type="dcterms:W3CDTF">2020-05-12T06:41:00Z</dcterms:created>
  <dcterms:modified xsi:type="dcterms:W3CDTF">2020-05-12T06:41:00Z</dcterms:modified>
</cp:coreProperties>
</file>