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0A5" w:rsidRPr="00993569" w:rsidRDefault="00A900A5" w:rsidP="00A900A5">
      <w:pPr>
        <w:rPr>
          <w:b/>
        </w:rPr>
      </w:pPr>
      <w:bookmarkStart w:id="0" w:name="_GoBack"/>
      <w:bookmarkEnd w:id="0"/>
      <w:r w:rsidRPr="00993569">
        <w:rPr>
          <w:b/>
        </w:rPr>
        <w:t>6.</w:t>
      </w:r>
      <w:r w:rsidRPr="00993569">
        <w:rPr>
          <w:b/>
        </w:rPr>
        <w:tab/>
        <w:t>De arbe</w:t>
      </w:r>
      <w:r w:rsidR="00E10DD5" w:rsidRPr="00993569">
        <w:rPr>
          <w:b/>
        </w:rPr>
        <w:t>idsovereenkomst: bijzondere bepalingen</w:t>
      </w:r>
    </w:p>
    <w:p w:rsidR="00A900A5" w:rsidRPr="00993569" w:rsidRDefault="00A900A5" w:rsidP="00A900A5"/>
    <w:p w:rsidR="0035102F" w:rsidRDefault="00A900A5" w:rsidP="00A43593">
      <w:pPr>
        <w:ind w:left="1440" w:hanging="1440"/>
      </w:pPr>
      <w:r w:rsidRPr="00993569">
        <w:t>Opgave 6.1</w:t>
      </w:r>
    </w:p>
    <w:p w:rsidR="003633DF" w:rsidRPr="00993569" w:rsidRDefault="00A900A5" w:rsidP="00A43593">
      <w:pPr>
        <w:ind w:left="1440" w:hanging="1440"/>
      </w:pPr>
      <w:r w:rsidRPr="00993569">
        <w:t>a, c en d (</w:t>
      </w:r>
      <w:r w:rsidR="00A43593" w:rsidRPr="00993569">
        <w:t>A</w:t>
      </w:r>
      <w:r w:rsidRPr="00993569">
        <w:t xml:space="preserve">rt. 7:653 lid 1BW  geeft </w:t>
      </w:r>
      <w:r w:rsidR="00A43593" w:rsidRPr="00993569">
        <w:t xml:space="preserve">aan </w:t>
      </w:r>
      <w:r w:rsidRPr="00993569">
        <w:t>dat een concurren</w:t>
      </w:r>
      <w:r w:rsidR="00A43593" w:rsidRPr="00993569">
        <w:t xml:space="preserve">tiebeding met een minderjarige </w:t>
      </w:r>
      <w:r w:rsidRPr="00993569">
        <w:t>nietig is</w:t>
      </w:r>
      <w:r w:rsidR="00A43593" w:rsidRPr="00993569">
        <w:t>.</w:t>
      </w:r>
      <w:r w:rsidRPr="00993569">
        <w:t>)</w:t>
      </w:r>
      <w:r w:rsidR="00D85A61" w:rsidRPr="00993569">
        <w:t xml:space="preserve"> </w:t>
      </w:r>
    </w:p>
    <w:p w:rsidR="003633DF" w:rsidRPr="00993569" w:rsidRDefault="003633DF" w:rsidP="003633DF">
      <w:pPr>
        <w:ind w:left="1440" w:hanging="1440"/>
      </w:pPr>
    </w:p>
    <w:p w:rsidR="0035102F" w:rsidRDefault="00A900A5" w:rsidP="00A43593">
      <w:pPr>
        <w:ind w:left="1440" w:hanging="1440"/>
      </w:pPr>
      <w:r w:rsidRPr="00993569">
        <w:t>Opgave 6.2</w:t>
      </w:r>
    </w:p>
    <w:p w:rsidR="003633DF" w:rsidRPr="00993569" w:rsidRDefault="001B0C14" w:rsidP="00993569">
      <w:pPr>
        <w:ind w:left="851" w:hanging="851"/>
      </w:pPr>
      <w:r w:rsidRPr="00993569">
        <w:t>a, b en c</w:t>
      </w:r>
      <w:r w:rsidR="00993569">
        <w:tab/>
      </w:r>
      <w:r w:rsidRPr="00993569">
        <w:t>(</w:t>
      </w:r>
      <w:r w:rsidR="00A43593" w:rsidRPr="00993569">
        <w:t>A</w:t>
      </w:r>
      <w:r w:rsidRPr="00993569">
        <w:t>rt. 7:650 lid 2 jo art.7:650 lid 6 BW, art.7:652 lid 2 BW, art. 7:653 lid 1 onder b</w:t>
      </w:r>
      <w:r w:rsidR="003F173A" w:rsidRPr="00993569">
        <w:t xml:space="preserve">. </w:t>
      </w:r>
      <w:r w:rsidR="006E0CF9" w:rsidRPr="00993569">
        <w:t xml:space="preserve">Het geheimhoudingsbeding is niet geregeld in </w:t>
      </w:r>
      <w:r w:rsidR="00A43593" w:rsidRPr="00993569">
        <w:t xml:space="preserve">de wet. Het is wel verstandig </w:t>
      </w:r>
      <w:r w:rsidR="006E0CF9" w:rsidRPr="00993569">
        <w:t>d</w:t>
      </w:r>
      <w:r w:rsidR="00A43593" w:rsidRPr="00993569">
        <w:t>it</w:t>
      </w:r>
      <w:r w:rsidR="006E0CF9" w:rsidRPr="00993569">
        <w:t xml:space="preserve"> schriftelijk overeen te komen in het kader van bewijskracht.</w:t>
      </w:r>
      <w:r w:rsidR="00A43593" w:rsidRPr="00993569">
        <w:t>)</w:t>
      </w:r>
      <w:r w:rsidR="006E0CF9" w:rsidRPr="00993569">
        <w:t xml:space="preserve"> </w:t>
      </w:r>
    </w:p>
    <w:p w:rsidR="00A900A5" w:rsidRPr="00993569" w:rsidRDefault="00A900A5" w:rsidP="00A900A5"/>
    <w:p w:rsidR="0035102F" w:rsidRDefault="00A900A5" w:rsidP="00A43593">
      <w:pPr>
        <w:ind w:left="1440" w:hanging="1440"/>
      </w:pPr>
      <w:r w:rsidRPr="00993569">
        <w:t>Opgave 6.3</w:t>
      </w:r>
    </w:p>
    <w:p w:rsidR="001B0C14" w:rsidRPr="00993569" w:rsidRDefault="001B0C14" w:rsidP="00993569">
      <w:pPr>
        <w:ind w:left="709" w:hanging="709"/>
      </w:pPr>
      <w:r w:rsidRPr="00993569">
        <w:t xml:space="preserve">d </w:t>
      </w:r>
      <w:r w:rsidR="00993569">
        <w:tab/>
      </w:r>
      <w:r w:rsidRPr="00993569">
        <w:t>(</w:t>
      </w:r>
      <w:r w:rsidR="00A43593" w:rsidRPr="00993569">
        <w:t>A</w:t>
      </w:r>
      <w:r w:rsidRPr="00993569">
        <w:t>rt. 7:652</w:t>
      </w:r>
      <w:r w:rsidR="003F173A" w:rsidRPr="00993569">
        <w:t xml:space="preserve"> </w:t>
      </w:r>
      <w:r w:rsidR="006E0CF9" w:rsidRPr="00993569">
        <w:t xml:space="preserve">lid 2 </w:t>
      </w:r>
      <w:r w:rsidRPr="00993569">
        <w:t>BW bepaalt</w:t>
      </w:r>
      <w:r w:rsidR="001567B1" w:rsidRPr="00993569">
        <w:t xml:space="preserve"> dat een proeftijdbeding schrift</w:t>
      </w:r>
      <w:r w:rsidRPr="00993569">
        <w:t>elijk moet worden afgesloten.)</w:t>
      </w:r>
    </w:p>
    <w:p w:rsidR="00A900A5" w:rsidRPr="00993569" w:rsidRDefault="00A900A5" w:rsidP="00993569">
      <w:pPr>
        <w:ind w:left="709" w:hanging="709"/>
      </w:pPr>
    </w:p>
    <w:p w:rsidR="0035102F" w:rsidRDefault="00A900A5" w:rsidP="00993569">
      <w:pPr>
        <w:ind w:left="709" w:hanging="709"/>
        <w:rPr>
          <w:lang w:val="da-DK"/>
        </w:rPr>
      </w:pPr>
      <w:r w:rsidRPr="00C66F3D">
        <w:rPr>
          <w:lang w:val="da-DK"/>
        </w:rPr>
        <w:t>Opgave 6.4</w:t>
      </w:r>
    </w:p>
    <w:p w:rsidR="00AD04B7" w:rsidRPr="00C66F3D" w:rsidRDefault="00D85A61" w:rsidP="00993569">
      <w:pPr>
        <w:ind w:left="709" w:hanging="709"/>
        <w:rPr>
          <w:lang w:val="da-DK"/>
        </w:rPr>
      </w:pPr>
      <w:r w:rsidRPr="00C66F3D">
        <w:rPr>
          <w:lang w:val="da-DK"/>
        </w:rPr>
        <w:t xml:space="preserve">b </w:t>
      </w:r>
      <w:r w:rsidR="00993569" w:rsidRPr="00C66F3D">
        <w:rPr>
          <w:lang w:val="da-DK"/>
        </w:rPr>
        <w:tab/>
      </w:r>
      <w:r w:rsidRPr="00C66F3D">
        <w:rPr>
          <w:lang w:val="da-DK"/>
        </w:rPr>
        <w:t>(</w:t>
      </w:r>
      <w:r w:rsidR="00A43593" w:rsidRPr="00C66F3D">
        <w:rPr>
          <w:lang w:val="da-DK"/>
        </w:rPr>
        <w:t>A</w:t>
      </w:r>
      <w:r w:rsidRPr="00C66F3D">
        <w:rPr>
          <w:lang w:val="da-DK"/>
        </w:rPr>
        <w:t>rt. 7:681 BW</w:t>
      </w:r>
      <w:r w:rsidR="00A43593" w:rsidRPr="00C66F3D">
        <w:rPr>
          <w:lang w:val="da-DK"/>
        </w:rPr>
        <w:t>.</w:t>
      </w:r>
      <w:r w:rsidRPr="00C66F3D">
        <w:rPr>
          <w:lang w:val="da-DK"/>
        </w:rPr>
        <w:t>)</w:t>
      </w:r>
      <w:r w:rsidR="00AD04B7" w:rsidRPr="00C66F3D">
        <w:rPr>
          <w:lang w:val="da-DK"/>
        </w:rPr>
        <w:t xml:space="preserve"> </w:t>
      </w:r>
    </w:p>
    <w:p w:rsidR="00A900A5" w:rsidRPr="00C66F3D" w:rsidRDefault="00A900A5" w:rsidP="00993569">
      <w:pPr>
        <w:ind w:left="709" w:hanging="709"/>
        <w:rPr>
          <w:lang w:val="da-DK"/>
        </w:rPr>
      </w:pPr>
    </w:p>
    <w:p w:rsidR="0035102F" w:rsidRDefault="00A900A5" w:rsidP="00993569">
      <w:pPr>
        <w:ind w:left="709" w:hanging="709"/>
        <w:rPr>
          <w:lang w:val="da-DK"/>
        </w:rPr>
      </w:pPr>
      <w:r w:rsidRPr="00C66F3D">
        <w:rPr>
          <w:lang w:val="da-DK"/>
        </w:rPr>
        <w:t>Opgave 6.5</w:t>
      </w:r>
    </w:p>
    <w:p w:rsidR="00AD04B7" w:rsidRPr="00C66F3D" w:rsidRDefault="00D77D27" w:rsidP="00993569">
      <w:pPr>
        <w:ind w:left="709" w:hanging="709"/>
        <w:rPr>
          <w:lang w:val="da-DK"/>
        </w:rPr>
      </w:pPr>
      <w:r w:rsidRPr="00C66F3D">
        <w:rPr>
          <w:lang w:val="da-DK"/>
        </w:rPr>
        <w:t>c</w:t>
      </w:r>
      <w:r w:rsidR="00AD04B7" w:rsidRPr="00C66F3D">
        <w:rPr>
          <w:lang w:val="da-DK"/>
        </w:rPr>
        <w:t xml:space="preserve"> </w:t>
      </w:r>
      <w:r w:rsidR="00993569" w:rsidRPr="00C66F3D">
        <w:rPr>
          <w:lang w:val="da-DK"/>
        </w:rPr>
        <w:tab/>
      </w:r>
      <w:r w:rsidR="006E0CF9" w:rsidRPr="00C66F3D">
        <w:rPr>
          <w:lang w:val="da-DK"/>
        </w:rPr>
        <w:t>(</w:t>
      </w:r>
      <w:r w:rsidR="00A43593" w:rsidRPr="00C66F3D">
        <w:rPr>
          <w:lang w:val="da-DK"/>
        </w:rPr>
        <w:t>A</w:t>
      </w:r>
      <w:r w:rsidR="006E0CF9" w:rsidRPr="00C66F3D">
        <w:rPr>
          <w:lang w:val="da-DK"/>
        </w:rPr>
        <w:t>rt. 7:652 BW</w:t>
      </w:r>
      <w:r w:rsidR="00A43593" w:rsidRPr="00C66F3D">
        <w:rPr>
          <w:lang w:val="da-DK"/>
        </w:rPr>
        <w:t>.</w:t>
      </w:r>
      <w:r w:rsidR="006E0CF9" w:rsidRPr="00C66F3D">
        <w:rPr>
          <w:lang w:val="da-DK"/>
        </w:rPr>
        <w:t xml:space="preserve">) </w:t>
      </w:r>
    </w:p>
    <w:p w:rsidR="00A900A5" w:rsidRPr="00C66F3D" w:rsidRDefault="00A900A5" w:rsidP="00A900A5">
      <w:pPr>
        <w:rPr>
          <w:lang w:val="da-DK"/>
        </w:rPr>
      </w:pPr>
    </w:p>
    <w:p w:rsidR="0035102F" w:rsidRDefault="00A900A5" w:rsidP="00AD04B7">
      <w:pPr>
        <w:ind w:left="1440" w:hanging="1440"/>
        <w:rPr>
          <w:lang w:val="da-DK"/>
        </w:rPr>
      </w:pPr>
      <w:r w:rsidRPr="00C66F3D">
        <w:rPr>
          <w:lang w:val="da-DK"/>
        </w:rPr>
        <w:t>Opgave 6.6</w:t>
      </w:r>
    </w:p>
    <w:p w:rsidR="00AD04B7" w:rsidRPr="00C66F3D" w:rsidRDefault="00A900A5" w:rsidP="00AD04B7">
      <w:pPr>
        <w:ind w:left="1440" w:hanging="1440"/>
        <w:rPr>
          <w:lang w:val="da-DK"/>
        </w:rPr>
      </w:pPr>
      <w:r w:rsidRPr="00C66F3D">
        <w:rPr>
          <w:lang w:val="da-DK"/>
        </w:rPr>
        <w:t>b</w:t>
      </w:r>
      <w:r w:rsidR="00AD04B7" w:rsidRPr="00C66F3D">
        <w:rPr>
          <w:lang w:val="da-DK"/>
        </w:rPr>
        <w:t xml:space="preserve"> </w:t>
      </w:r>
    </w:p>
    <w:p w:rsidR="00A900A5" w:rsidRPr="00C66F3D" w:rsidRDefault="00A900A5" w:rsidP="00A900A5">
      <w:pPr>
        <w:rPr>
          <w:lang w:val="da-DK"/>
        </w:rPr>
      </w:pPr>
    </w:p>
    <w:p w:rsidR="00A900A5" w:rsidRPr="00C66F3D" w:rsidRDefault="00A900A5" w:rsidP="00A900A5">
      <w:pPr>
        <w:rPr>
          <w:lang w:val="da-DK"/>
        </w:rPr>
      </w:pPr>
      <w:r w:rsidRPr="00C66F3D">
        <w:rPr>
          <w:lang w:val="da-DK"/>
        </w:rPr>
        <w:t>Opgave 6.7</w:t>
      </w:r>
    </w:p>
    <w:p w:rsidR="00AB6E9E" w:rsidRPr="00993569" w:rsidRDefault="00A900A5" w:rsidP="001D3CC4">
      <w:pPr>
        <w:ind w:left="720" w:hanging="720"/>
      </w:pPr>
      <w:r w:rsidRPr="00993569">
        <w:t>1.</w:t>
      </w:r>
      <w:r w:rsidRPr="00993569">
        <w:tab/>
      </w:r>
      <w:r w:rsidR="00A07D94" w:rsidRPr="00993569">
        <w:t xml:space="preserve">Nee, er is geen geldige proeftijd overeengekomen omdat de arbeidsovereenkomst is aangegaan voor 6 maanden (art. 7:652 lid 4 BW). </w:t>
      </w:r>
    </w:p>
    <w:p w:rsidR="00CC310D" w:rsidRPr="00993569" w:rsidRDefault="00A900A5" w:rsidP="00A43593">
      <w:pPr>
        <w:ind w:left="720" w:hanging="720"/>
      </w:pPr>
      <w:r w:rsidRPr="00993569">
        <w:t>2.</w:t>
      </w:r>
      <w:r w:rsidRPr="00993569">
        <w:tab/>
      </w:r>
      <w:r w:rsidR="004A70AC" w:rsidRPr="00993569">
        <w:t xml:space="preserve">Bepalend is </w:t>
      </w:r>
      <w:r w:rsidRPr="00993569">
        <w:t xml:space="preserve">dat de werknemer voorafgaand aan de arbeidsovereenkomst </w:t>
      </w:r>
      <w:r w:rsidRPr="00993569">
        <w:tab/>
        <w:t xml:space="preserve">een half jaar heeft gewerkt via een uitzendbureau. Er kan nu geen nieuwe proeftijd worden </w:t>
      </w:r>
      <w:r w:rsidRPr="00993569">
        <w:tab/>
      </w:r>
      <w:r w:rsidR="004A70AC" w:rsidRPr="00993569">
        <w:t>afgesloten (art. 7:652 lid 7 BW)</w:t>
      </w:r>
      <w:r w:rsidR="00A43593" w:rsidRPr="00993569">
        <w:t>.</w:t>
      </w:r>
    </w:p>
    <w:p w:rsidR="00CC310D" w:rsidRPr="00993569" w:rsidRDefault="00A900A5" w:rsidP="00A43593">
      <w:pPr>
        <w:ind w:left="720" w:hanging="720"/>
      </w:pPr>
      <w:r w:rsidRPr="00993569">
        <w:t xml:space="preserve">3. </w:t>
      </w:r>
      <w:r w:rsidRPr="00993569">
        <w:tab/>
      </w:r>
      <w:r w:rsidR="004A70AC" w:rsidRPr="00993569">
        <w:t>Ja, dit is dwingend recht (art. 7:653 BW).</w:t>
      </w:r>
      <w:r w:rsidRPr="00993569">
        <w:t xml:space="preserve"> Het matigingsrecht van de rechter kan </w:t>
      </w:r>
      <w:r w:rsidR="004A70AC" w:rsidRPr="00993569">
        <w:t xml:space="preserve">daarom </w:t>
      </w:r>
      <w:r w:rsidRPr="00993569">
        <w:t>door partijen niet worden uitgesloten.</w:t>
      </w:r>
    </w:p>
    <w:p w:rsidR="00A900A5" w:rsidRPr="00993569" w:rsidRDefault="00A43593" w:rsidP="00A43593">
      <w:pPr>
        <w:ind w:left="720" w:hanging="720"/>
      </w:pPr>
      <w:r w:rsidRPr="00993569">
        <w:t>4.</w:t>
      </w:r>
      <w:r w:rsidRPr="00993569">
        <w:tab/>
      </w:r>
      <w:r w:rsidR="00A900A5" w:rsidRPr="00993569">
        <w:t>Twee steekhoudende argumenten voor het matigen van het concurrentiebeding zijn:</w:t>
      </w:r>
    </w:p>
    <w:p w:rsidR="00A900A5" w:rsidRPr="00993569" w:rsidRDefault="00A900A5" w:rsidP="001E4702">
      <w:pPr>
        <w:pStyle w:val="Lijstalinea"/>
        <w:numPr>
          <w:ilvl w:val="0"/>
          <w:numId w:val="1"/>
        </w:numPr>
      </w:pPr>
      <w:r w:rsidRPr="00993569">
        <w:t>de looptijd van het beding is lang;</w:t>
      </w:r>
    </w:p>
    <w:p w:rsidR="00CC310D" w:rsidRPr="00993569" w:rsidRDefault="00A900A5" w:rsidP="001E4702">
      <w:pPr>
        <w:pStyle w:val="Lijstalinea"/>
        <w:numPr>
          <w:ilvl w:val="0"/>
          <w:numId w:val="1"/>
        </w:numPr>
      </w:pPr>
      <w:r w:rsidRPr="00993569">
        <w:t xml:space="preserve">de werkneemster heeft mogelijk geen functie waarmee het bedrijfsdebiet van de werkgever </w:t>
      </w:r>
      <w:r w:rsidRPr="00993569">
        <w:tab/>
        <w:t>aangetast kan worden.</w:t>
      </w:r>
    </w:p>
    <w:p w:rsidR="00AB6E9E" w:rsidRPr="00993569" w:rsidRDefault="00A900A5" w:rsidP="001D3CC4">
      <w:pPr>
        <w:ind w:left="720" w:hanging="720"/>
      </w:pPr>
      <w:r w:rsidRPr="00993569">
        <w:t>5.</w:t>
      </w:r>
      <w:r w:rsidRPr="00993569">
        <w:tab/>
      </w:r>
      <w:r w:rsidR="00482779" w:rsidRPr="00993569">
        <w:t>Werkgever Henk Jansen</w:t>
      </w:r>
      <w:r w:rsidR="004A70AC" w:rsidRPr="00993569">
        <w:t xml:space="preserve"> kan geen rechten ontlenen aan het concurrentiebeding, nu de arbeidsovereenkomst is geëindigd als gevolg van ernstig verwijtbaar handelen of nalaten van de werkgever (art. 7:653 lid 4 BW).</w:t>
      </w:r>
    </w:p>
    <w:p w:rsidR="00A900A5" w:rsidRPr="00993569" w:rsidRDefault="00A900A5" w:rsidP="00A900A5"/>
    <w:p w:rsidR="00A900A5" w:rsidRPr="00993569" w:rsidRDefault="00A900A5" w:rsidP="00A900A5">
      <w:r w:rsidRPr="00993569">
        <w:t>Opgave 6.8</w:t>
      </w:r>
    </w:p>
    <w:p w:rsidR="008A5629" w:rsidRPr="00993569" w:rsidRDefault="00A900A5" w:rsidP="00A900A5">
      <w:r w:rsidRPr="00993569">
        <w:t>1.</w:t>
      </w:r>
      <w:r w:rsidRPr="00993569">
        <w:tab/>
        <w:t xml:space="preserve">Ja, </w:t>
      </w:r>
      <w:r w:rsidR="00482779" w:rsidRPr="00993569">
        <w:t xml:space="preserve">het is </w:t>
      </w:r>
      <w:r w:rsidRPr="00993569">
        <w:t xml:space="preserve">schriftelijk overeengekomen </w:t>
      </w:r>
      <w:r w:rsidR="00482779" w:rsidRPr="00993569">
        <w:t>(</w:t>
      </w:r>
      <w:r w:rsidRPr="00993569">
        <w:t>art. 7:650 lid 1 en lid 2 BW</w:t>
      </w:r>
      <w:r w:rsidR="00482779" w:rsidRPr="00993569">
        <w:t>).</w:t>
      </w:r>
    </w:p>
    <w:p w:rsidR="008A5629" w:rsidRPr="00993569" w:rsidRDefault="00A900A5" w:rsidP="00A43593">
      <w:pPr>
        <w:ind w:left="720" w:hanging="720"/>
      </w:pPr>
      <w:r w:rsidRPr="00993569">
        <w:t>2.</w:t>
      </w:r>
      <w:r w:rsidRPr="00993569">
        <w:tab/>
        <w:t>Het geven van een officiële waarschuwing of een berisping, he</w:t>
      </w:r>
      <w:r w:rsidR="00A43593" w:rsidRPr="00993569">
        <w:t xml:space="preserve">t (tijdelijk) schorsen van een </w:t>
      </w:r>
      <w:r w:rsidRPr="00993569">
        <w:t>werknemer, het (tijdelijk) overplaatsen naar een andere afdeling/werkplek.</w:t>
      </w:r>
    </w:p>
    <w:p w:rsidR="001F4B48" w:rsidRPr="00993569" w:rsidRDefault="001F4B48" w:rsidP="00A900A5"/>
    <w:p w:rsidR="00A900A5" w:rsidRPr="00993569" w:rsidRDefault="00A900A5" w:rsidP="00A900A5">
      <w:r w:rsidRPr="00993569">
        <w:t>Opgave 6.9</w:t>
      </w:r>
    </w:p>
    <w:p w:rsidR="001F4B48" w:rsidRPr="00993569" w:rsidRDefault="00A900A5" w:rsidP="00A43593">
      <w:pPr>
        <w:ind w:left="720" w:hanging="720"/>
      </w:pPr>
      <w:r w:rsidRPr="00993569">
        <w:t>1.</w:t>
      </w:r>
      <w:r w:rsidRPr="00993569">
        <w:tab/>
        <w:t>Nee dit is niet toegestaan, de boete mag noch direct noch</w:t>
      </w:r>
      <w:r w:rsidR="00A43593" w:rsidRPr="00993569">
        <w:t xml:space="preserve"> indirect persoonlijk voordeel </w:t>
      </w:r>
      <w:r w:rsidRPr="00993569">
        <w:t>opleveren voor de werkgever. De werkgever kan wel bepalen d</w:t>
      </w:r>
      <w:r w:rsidR="00A43593" w:rsidRPr="00993569">
        <w:t xml:space="preserve">at de boete ten goede komt aan </w:t>
      </w:r>
      <w:r w:rsidRPr="00993569">
        <w:t>de personeelsvereniging of aan een charitatieve instelling</w:t>
      </w:r>
      <w:r w:rsidR="00482779" w:rsidRPr="00993569">
        <w:t>. (</w:t>
      </w:r>
      <w:r w:rsidRPr="00993569">
        <w:t>art. 7:650 lid 3 BW</w:t>
      </w:r>
      <w:r w:rsidR="00482779" w:rsidRPr="00993569">
        <w:t>)</w:t>
      </w:r>
      <w:r w:rsidRPr="00993569">
        <w:t>.</w:t>
      </w:r>
    </w:p>
    <w:p w:rsidR="001F6477" w:rsidRPr="00993569" w:rsidRDefault="00A900A5" w:rsidP="00A43593">
      <w:pPr>
        <w:ind w:left="720" w:hanging="720"/>
      </w:pPr>
      <w:r w:rsidRPr="00993569">
        <w:t>2.</w:t>
      </w:r>
      <w:r w:rsidRPr="00993569">
        <w:tab/>
        <w:t xml:space="preserve">Nee, de wet stelt uitdrukkelijk als eis dat voor één en hetzelfde feit niet zowel een boete als schadevergoeding gevorderd mag worden (art. 7:651 lid 1 BW). De werkgever moet dus kiezen tussen twee maatregelen. </w:t>
      </w:r>
      <w:r w:rsidR="00482779" w:rsidRPr="00993569">
        <w:t xml:space="preserve">(De Hoge Raad heeft bepaald dat een boete </w:t>
      </w:r>
      <w:r w:rsidR="006E0CF9" w:rsidRPr="00993569">
        <w:t>gesteld op een concurrentie-</w:t>
      </w:r>
      <w:r w:rsidR="00B922E1">
        <w:t xml:space="preserve"> of </w:t>
      </w:r>
      <w:r w:rsidR="006E0CF9" w:rsidRPr="00993569">
        <w:t>relatiebeding wel tot voordeel van de werkgever</w:t>
      </w:r>
      <w:r w:rsidR="00482779" w:rsidRPr="00993569">
        <w:t xml:space="preserve"> mag strekken</w:t>
      </w:r>
      <w:r w:rsidR="006E0CF9" w:rsidRPr="00993569">
        <w:t xml:space="preserve">. Ook </w:t>
      </w:r>
      <w:r w:rsidR="00FD7F37" w:rsidRPr="00993569">
        <w:t>kan een boete hier wel samenlopen met een schadevergoeding of een eis tot</w:t>
      </w:r>
      <w:r w:rsidR="006E0CF9" w:rsidRPr="00993569">
        <w:t xml:space="preserve"> nakoming van de verplichting</w:t>
      </w:r>
      <w:r w:rsidR="00A43593" w:rsidRPr="00993569">
        <w:t>.</w:t>
      </w:r>
      <w:r w:rsidR="00FD7F37" w:rsidRPr="00993569">
        <w:t>)</w:t>
      </w:r>
      <w:r w:rsidR="006E0CF9" w:rsidRPr="00993569">
        <w:t xml:space="preserve">   </w:t>
      </w:r>
    </w:p>
    <w:p w:rsidR="00A900A5" w:rsidRPr="00993569" w:rsidRDefault="00A900A5" w:rsidP="00A900A5"/>
    <w:p w:rsidR="001E4702" w:rsidRPr="00993569" w:rsidRDefault="001E4702">
      <w:pPr>
        <w:spacing w:after="200" w:line="276" w:lineRule="auto"/>
      </w:pPr>
      <w:r w:rsidRPr="00993569">
        <w:br w:type="page"/>
      </w:r>
    </w:p>
    <w:p w:rsidR="0035102F" w:rsidRDefault="00A900A5" w:rsidP="00A900A5">
      <w:pPr>
        <w:autoSpaceDE w:val="0"/>
        <w:autoSpaceDN w:val="0"/>
        <w:adjustRightInd w:val="0"/>
        <w:ind w:left="1416" w:hanging="1416"/>
      </w:pPr>
      <w:r w:rsidRPr="00993569">
        <w:lastRenderedPageBreak/>
        <w:t>Opgave 6.10</w:t>
      </w:r>
    </w:p>
    <w:p w:rsidR="00A900A5" w:rsidRPr="00993569" w:rsidRDefault="00F87B51" w:rsidP="00993569">
      <w:pPr>
        <w:autoSpaceDE w:val="0"/>
        <w:autoSpaceDN w:val="0"/>
        <w:adjustRightInd w:val="0"/>
        <w:ind w:left="709" w:hanging="709"/>
      </w:pPr>
      <w:r w:rsidRPr="00993569">
        <w:t>c</w:t>
      </w:r>
      <w:r w:rsidR="00A900A5" w:rsidRPr="00993569">
        <w:t xml:space="preserve"> </w:t>
      </w:r>
      <w:r w:rsidR="00993569">
        <w:tab/>
      </w:r>
      <w:r w:rsidR="00A43593" w:rsidRPr="00993569">
        <w:t>(</w:t>
      </w:r>
      <w:r w:rsidRPr="00993569">
        <w:t xml:space="preserve">Proeftijd: als een uitzendkracht in dienst wordt genomen op een functie waarin hij eerder werkzaam is geweest, mag geen proeftijd meer worden overeengekomen. </w:t>
      </w:r>
      <w:r w:rsidR="00A900A5" w:rsidRPr="00993569">
        <w:t>Concurrentiebeding</w:t>
      </w:r>
      <w:r w:rsidRPr="00993569">
        <w:t>:</w:t>
      </w:r>
      <w:r w:rsidR="00A900A5" w:rsidRPr="00993569">
        <w:t xml:space="preserve"> moet schriftelijk zijn overeengekomen met een meerderjarige. Aan die vereisten is voldaan.</w:t>
      </w:r>
      <w:r w:rsidR="00A43593" w:rsidRPr="00993569">
        <w:t>)</w:t>
      </w:r>
    </w:p>
    <w:p w:rsidR="00993569" w:rsidRDefault="00993569" w:rsidP="00993569">
      <w:pPr>
        <w:autoSpaceDE w:val="0"/>
        <w:autoSpaceDN w:val="0"/>
        <w:adjustRightInd w:val="0"/>
        <w:ind w:left="709" w:hanging="709"/>
      </w:pPr>
    </w:p>
    <w:p w:rsidR="0035102F" w:rsidRDefault="00A900A5" w:rsidP="00993569">
      <w:pPr>
        <w:autoSpaceDE w:val="0"/>
        <w:autoSpaceDN w:val="0"/>
        <w:adjustRightInd w:val="0"/>
        <w:ind w:left="709" w:hanging="709"/>
      </w:pPr>
      <w:r w:rsidRPr="00993569">
        <w:t>Opgave 6.11</w:t>
      </w:r>
    </w:p>
    <w:p w:rsidR="00EA5975" w:rsidRPr="00993569" w:rsidRDefault="00EA5975" w:rsidP="00993569">
      <w:pPr>
        <w:autoSpaceDE w:val="0"/>
        <w:autoSpaceDN w:val="0"/>
        <w:adjustRightInd w:val="0"/>
        <w:ind w:left="709" w:hanging="709"/>
      </w:pPr>
      <w:r w:rsidRPr="00993569">
        <w:t xml:space="preserve">d </w:t>
      </w:r>
      <w:r w:rsidR="00993569">
        <w:tab/>
      </w:r>
      <w:r w:rsidR="00A43593" w:rsidRPr="00993569">
        <w:t>(</w:t>
      </w:r>
      <w:r w:rsidRPr="00993569">
        <w:t>Proeftijd: als een uitzendkracht in dienst wordt genomen op een functie waarin hij eerder werkzaam is geweest, mag geen proeftijd meer worden overeengekomen. Concurrentiebeding: moet schriftelijk zijn overeengekomen met een meerderjarige. Aan die vereisten is niet voldaan.</w:t>
      </w:r>
      <w:r w:rsidR="00A43593" w:rsidRPr="00993569">
        <w:t>)</w:t>
      </w:r>
    </w:p>
    <w:p w:rsidR="00A900A5" w:rsidRPr="00993569" w:rsidRDefault="00A900A5" w:rsidP="00993569">
      <w:pPr>
        <w:ind w:left="709" w:hanging="709"/>
      </w:pPr>
    </w:p>
    <w:p w:rsidR="0035102F" w:rsidRDefault="00A900A5" w:rsidP="00993569">
      <w:pPr>
        <w:ind w:left="709" w:hanging="709"/>
      </w:pPr>
      <w:r w:rsidRPr="00993569">
        <w:t>Opgave 6.12</w:t>
      </w:r>
    </w:p>
    <w:p w:rsidR="00F911D4" w:rsidRPr="00993569" w:rsidRDefault="00A900A5" w:rsidP="00993569">
      <w:pPr>
        <w:ind w:left="709" w:hanging="709"/>
      </w:pPr>
      <w:r w:rsidRPr="00993569">
        <w:t xml:space="preserve">a </w:t>
      </w:r>
      <w:r w:rsidR="00993569">
        <w:tab/>
      </w:r>
      <w:r w:rsidR="00A43593" w:rsidRPr="00993569">
        <w:t>(</w:t>
      </w:r>
      <w:r w:rsidR="00FD7F37" w:rsidRPr="00993569">
        <w:t>E</w:t>
      </w:r>
      <w:r w:rsidRPr="00993569">
        <w:t xml:space="preserve">r is doorgewerkt na 1 november, en om die reden </w:t>
      </w:r>
      <w:r w:rsidR="00A43593" w:rsidRPr="00993569">
        <w:t xml:space="preserve">is de mondeling gesloten arbeidsovereenkomst </w:t>
      </w:r>
      <w:r w:rsidRPr="00993569">
        <w:t>onder dezelfde voorwaarden verlengd.</w:t>
      </w:r>
      <w:r w:rsidR="00FD7F37" w:rsidRPr="00993569">
        <w:t>(a</w:t>
      </w:r>
      <w:r w:rsidR="00EA5975" w:rsidRPr="00993569">
        <w:t>rt. 7:668 lid 4 letter a BW</w:t>
      </w:r>
      <w:r w:rsidR="00FD7F37" w:rsidRPr="00993569">
        <w:t>)</w:t>
      </w:r>
      <w:r w:rsidR="00EA5975" w:rsidRPr="00993569">
        <w:t>.</w:t>
      </w:r>
    </w:p>
    <w:sectPr w:rsidR="00F911D4" w:rsidRPr="00993569" w:rsidSect="001B0C14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C6F" w:rsidRDefault="00625C6F" w:rsidP="007855A3">
      <w:r>
        <w:separator/>
      </w:r>
    </w:p>
  </w:endnote>
  <w:endnote w:type="continuationSeparator" w:id="0">
    <w:p w:rsidR="00625C6F" w:rsidRDefault="00625C6F" w:rsidP="0078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3E8C" w:rsidRDefault="00863E8C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-134123241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22E1">
          <w:rPr>
            <w:noProof/>
          </w:rPr>
          <w:t>3</w:t>
        </w:r>
        <w:r>
          <w:fldChar w:fldCharType="end"/>
        </w:r>
      </w:sdtContent>
    </w:sdt>
  </w:p>
  <w:p w:rsidR="00046B46" w:rsidRDefault="00046B4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C6F" w:rsidRDefault="00625C6F" w:rsidP="007855A3">
      <w:r>
        <w:separator/>
      </w:r>
    </w:p>
  </w:footnote>
  <w:footnote w:type="continuationSeparator" w:id="0">
    <w:p w:rsidR="00625C6F" w:rsidRDefault="00625C6F" w:rsidP="00785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D79" w:rsidRPr="0036656A" w:rsidRDefault="00953768" w:rsidP="001C1D79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A84472">
      <w:rPr>
        <w:rFonts w:ascii="Times New Roman" w:hAnsi="Times New Roman"/>
        <w:i/>
        <w:sz w:val="22"/>
        <w:szCs w:val="22"/>
      </w:rPr>
      <w:t>6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7143AD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7143AD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>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C66F3D">
      <w:rPr>
        <w:rFonts w:ascii="Times New Roman" w:hAnsi="Times New Roman"/>
        <w:i/>
        <w:sz w:val="22"/>
        <w:szCs w:val="22"/>
      </w:rPr>
      <w:t>09-06-</w:t>
    </w:r>
    <w:r>
      <w:rPr>
        <w:rFonts w:ascii="Times New Roman" w:hAnsi="Times New Roman"/>
        <w:i/>
        <w:sz w:val="22"/>
        <w:szCs w:val="22"/>
      </w:rPr>
      <w:t>2019</w:t>
    </w:r>
  </w:p>
  <w:p w:rsidR="00BC6CCB" w:rsidRDefault="00BC6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4BD"/>
    <w:multiLevelType w:val="hybridMultilevel"/>
    <w:tmpl w:val="FFD06486"/>
    <w:lvl w:ilvl="0" w:tplc="663800F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6602263"/>
    <w:multiLevelType w:val="hybridMultilevel"/>
    <w:tmpl w:val="6E74B1A8"/>
    <w:lvl w:ilvl="0" w:tplc="CD22295E">
      <w:start w:val="2"/>
      <w:numFmt w:val="bullet"/>
      <w:lvlText w:val="-"/>
      <w:lvlJc w:val="left"/>
      <w:pPr>
        <w:ind w:left="1086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0A5"/>
    <w:rsid w:val="00036F57"/>
    <w:rsid w:val="00046B46"/>
    <w:rsid w:val="00053065"/>
    <w:rsid w:val="00053A39"/>
    <w:rsid w:val="000958F2"/>
    <w:rsid w:val="000B3015"/>
    <w:rsid w:val="000B6BC9"/>
    <w:rsid w:val="000C3B39"/>
    <w:rsid w:val="000C566E"/>
    <w:rsid w:val="001428C2"/>
    <w:rsid w:val="001567B1"/>
    <w:rsid w:val="001B0C14"/>
    <w:rsid w:val="001C1D79"/>
    <w:rsid w:val="001D3CC4"/>
    <w:rsid w:val="001E4702"/>
    <w:rsid w:val="001E5905"/>
    <w:rsid w:val="001F4B48"/>
    <w:rsid w:val="001F6477"/>
    <w:rsid w:val="00202124"/>
    <w:rsid w:val="00251BF2"/>
    <w:rsid w:val="00267D2F"/>
    <w:rsid w:val="00275F80"/>
    <w:rsid w:val="00283BDD"/>
    <w:rsid w:val="00306A89"/>
    <w:rsid w:val="00314E92"/>
    <w:rsid w:val="0035102F"/>
    <w:rsid w:val="003633DF"/>
    <w:rsid w:val="003F173A"/>
    <w:rsid w:val="00413F26"/>
    <w:rsid w:val="00427EC5"/>
    <w:rsid w:val="00476214"/>
    <w:rsid w:val="00482779"/>
    <w:rsid w:val="004A281D"/>
    <w:rsid w:val="004A70AC"/>
    <w:rsid w:val="004E5CE7"/>
    <w:rsid w:val="0052549E"/>
    <w:rsid w:val="00531632"/>
    <w:rsid w:val="00534AC1"/>
    <w:rsid w:val="005704A7"/>
    <w:rsid w:val="00580E70"/>
    <w:rsid w:val="005B73DB"/>
    <w:rsid w:val="005E319E"/>
    <w:rsid w:val="00600ED0"/>
    <w:rsid w:val="00625C6F"/>
    <w:rsid w:val="00656D19"/>
    <w:rsid w:val="0068518A"/>
    <w:rsid w:val="006A3FAB"/>
    <w:rsid w:val="006E0CF9"/>
    <w:rsid w:val="007143AD"/>
    <w:rsid w:val="0073459A"/>
    <w:rsid w:val="007855A3"/>
    <w:rsid w:val="007905E9"/>
    <w:rsid w:val="007C35E8"/>
    <w:rsid w:val="007D57EC"/>
    <w:rsid w:val="00863E8C"/>
    <w:rsid w:val="008A5629"/>
    <w:rsid w:val="008A776E"/>
    <w:rsid w:val="008C1388"/>
    <w:rsid w:val="00953768"/>
    <w:rsid w:val="00993569"/>
    <w:rsid w:val="009A3F75"/>
    <w:rsid w:val="009B4377"/>
    <w:rsid w:val="009D3957"/>
    <w:rsid w:val="00A07D94"/>
    <w:rsid w:val="00A43593"/>
    <w:rsid w:val="00A72CFB"/>
    <w:rsid w:val="00A839A0"/>
    <w:rsid w:val="00A84472"/>
    <w:rsid w:val="00A900A5"/>
    <w:rsid w:val="00AB6E9E"/>
    <w:rsid w:val="00AD04B7"/>
    <w:rsid w:val="00AF15E1"/>
    <w:rsid w:val="00AF4B0C"/>
    <w:rsid w:val="00B07CB7"/>
    <w:rsid w:val="00B922E1"/>
    <w:rsid w:val="00BC6CCB"/>
    <w:rsid w:val="00BD0E5B"/>
    <w:rsid w:val="00BE52F8"/>
    <w:rsid w:val="00C31376"/>
    <w:rsid w:val="00C66F3D"/>
    <w:rsid w:val="00C96B11"/>
    <w:rsid w:val="00CC310D"/>
    <w:rsid w:val="00CE70DF"/>
    <w:rsid w:val="00D00A85"/>
    <w:rsid w:val="00D77D27"/>
    <w:rsid w:val="00D8585B"/>
    <w:rsid w:val="00D85A61"/>
    <w:rsid w:val="00D91BB3"/>
    <w:rsid w:val="00DB75AE"/>
    <w:rsid w:val="00E10DD5"/>
    <w:rsid w:val="00E6481D"/>
    <w:rsid w:val="00E66683"/>
    <w:rsid w:val="00EA5975"/>
    <w:rsid w:val="00F27B1A"/>
    <w:rsid w:val="00F64F54"/>
    <w:rsid w:val="00F87B51"/>
    <w:rsid w:val="00F911D4"/>
    <w:rsid w:val="00FB03CE"/>
    <w:rsid w:val="00FB34F4"/>
    <w:rsid w:val="00FD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57E9E19-AC01-4D00-B8F3-0180A5F9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A900A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900A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855A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55A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7855A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55A3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7855A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7855A3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rsid w:val="00A4359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43593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7ADEA-195B-4C5C-86ED-85C246AAC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d.jacobse</dc:creator>
  <cp:lastModifiedBy>Olga koppenhagen</cp:lastModifiedBy>
  <cp:revision>2</cp:revision>
  <cp:lastPrinted>2018-02-26T10:49:00Z</cp:lastPrinted>
  <dcterms:created xsi:type="dcterms:W3CDTF">2019-05-13T12:01:00Z</dcterms:created>
  <dcterms:modified xsi:type="dcterms:W3CDTF">2019-05-13T12:01:00Z</dcterms:modified>
</cp:coreProperties>
</file>