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2F4" w:rsidRPr="0062248A" w:rsidRDefault="00AD22F4" w:rsidP="00AD22F4">
      <w:pPr>
        <w:spacing w:after="0" w:line="240" w:lineRule="auto"/>
        <w:rPr>
          <w:rFonts w:ascii="Arial" w:hAnsi="Arial" w:cs="Arial"/>
          <w:b/>
        </w:rPr>
      </w:pPr>
      <w:r w:rsidRPr="0062248A">
        <w:rPr>
          <w:rFonts w:ascii="Arial" w:hAnsi="Arial" w:cs="Arial"/>
          <w:b/>
        </w:rPr>
        <w:t>PDB Financiering</w:t>
      </w:r>
      <w:r w:rsidR="0062248A">
        <w:rPr>
          <w:rFonts w:ascii="Arial" w:hAnsi="Arial" w:cs="Arial"/>
          <w:b/>
        </w:rPr>
        <w:t xml:space="preserve"> - </w:t>
      </w:r>
      <w:r w:rsidRPr="0062248A">
        <w:rPr>
          <w:rFonts w:ascii="Arial" w:hAnsi="Arial" w:cs="Arial"/>
          <w:b/>
        </w:rPr>
        <w:t>Uitwerkingen – Hoofdstuk 1</w:t>
      </w:r>
    </w:p>
    <w:p w:rsidR="00AD22F4" w:rsidRDefault="00AD22F4" w:rsidP="00AD22F4">
      <w:pPr>
        <w:spacing w:after="0" w:line="240" w:lineRule="auto"/>
        <w:rPr>
          <w:rFonts w:ascii="Arial" w:hAnsi="Arial" w:cs="Arial"/>
        </w:rPr>
      </w:pPr>
    </w:p>
    <w:p w:rsidR="00D47ACA" w:rsidRPr="0062248A" w:rsidRDefault="00D47ACA" w:rsidP="00AD22F4">
      <w:pPr>
        <w:spacing w:after="0" w:line="240" w:lineRule="auto"/>
        <w:rPr>
          <w:rFonts w:ascii="Arial" w:hAnsi="Arial" w:cs="Arial"/>
        </w:rPr>
      </w:pPr>
    </w:p>
    <w:p w:rsidR="008B2DA4" w:rsidRDefault="008B2DA4" w:rsidP="008B2DA4">
      <w:pPr>
        <w:pStyle w:val="Default"/>
        <w:rPr>
          <w:b/>
          <w:sz w:val="22"/>
          <w:szCs w:val="22"/>
        </w:rPr>
      </w:pPr>
      <w:r w:rsidRPr="0062248A">
        <w:rPr>
          <w:b/>
          <w:sz w:val="22"/>
          <w:szCs w:val="22"/>
        </w:rPr>
        <w:t>Opgave 1.1</w:t>
      </w:r>
    </w:p>
    <w:p w:rsidR="008B2DA4" w:rsidRDefault="008B2DA4" w:rsidP="008B2DA4">
      <w:pPr>
        <w:pStyle w:val="Default"/>
        <w:rPr>
          <w:sz w:val="22"/>
          <w:szCs w:val="22"/>
        </w:rPr>
      </w:pPr>
      <w:r>
        <w:rPr>
          <w:sz w:val="22"/>
          <w:szCs w:val="22"/>
        </w:rPr>
        <w:t>Twee voordelen:</w:t>
      </w:r>
    </w:p>
    <w:p w:rsidR="008B2DA4" w:rsidRDefault="008B2DA4" w:rsidP="008B2DA4">
      <w:pPr>
        <w:pStyle w:val="Default"/>
        <w:numPr>
          <w:ilvl w:val="0"/>
          <w:numId w:val="1"/>
        </w:numPr>
        <w:ind w:left="284" w:hanging="284"/>
        <w:rPr>
          <w:sz w:val="22"/>
          <w:szCs w:val="22"/>
        </w:rPr>
      </w:pPr>
      <w:r>
        <w:rPr>
          <w:sz w:val="22"/>
          <w:szCs w:val="22"/>
        </w:rPr>
        <w:t>In een eenmanszaak is de eigenaar alleen de baas en kan zijn onderneming geheel naar eigen inzicht leiden</w:t>
      </w:r>
      <w:r w:rsidR="00C77108">
        <w:rPr>
          <w:sz w:val="22"/>
          <w:szCs w:val="22"/>
        </w:rPr>
        <w:t>.</w:t>
      </w:r>
    </w:p>
    <w:p w:rsidR="008B2DA4" w:rsidRDefault="008B2DA4" w:rsidP="008B2DA4">
      <w:pPr>
        <w:pStyle w:val="Default"/>
        <w:numPr>
          <w:ilvl w:val="0"/>
          <w:numId w:val="1"/>
        </w:numPr>
        <w:ind w:left="284" w:hanging="284"/>
        <w:rPr>
          <w:sz w:val="22"/>
          <w:szCs w:val="22"/>
        </w:rPr>
      </w:pPr>
      <w:r>
        <w:rPr>
          <w:sz w:val="22"/>
          <w:szCs w:val="22"/>
        </w:rPr>
        <w:t>In een eenmanszaak is de volledige winst voor de eigenaar en hoeft hij de winst dus niet te delen</w:t>
      </w:r>
      <w:r w:rsidR="00C77108">
        <w:rPr>
          <w:sz w:val="22"/>
          <w:szCs w:val="22"/>
        </w:rPr>
        <w:t>.</w:t>
      </w:r>
    </w:p>
    <w:p w:rsidR="008B2DA4" w:rsidRDefault="008B2DA4" w:rsidP="008B2DA4">
      <w:pPr>
        <w:pStyle w:val="Default"/>
        <w:rPr>
          <w:sz w:val="22"/>
          <w:szCs w:val="22"/>
        </w:rPr>
      </w:pPr>
      <w:r>
        <w:rPr>
          <w:sz w:val="22"/>
          <w:szCs w:val="22"/>
        </w:rPr>
        <w:t>Twee nadelen:</w:t>
      </w:r>
    </w:p>
    <w:p w:rsidR="008B2DA4" w:rsidRDefault="008B2DA4" w:rsidP="008B2DA4">
      <w:pPr>
        <w:pStyle w:val="Default"/>
        <w:numPr>
          <w:ilvl w:val="0"/>
          <w:numId w:val="2"/>
        </w:numPr>
        <w:ind w:left="284" w:hanging="284"/>
        <w:rPr>
          <w:sz w:val="22"/>
          <w:szCs w:val="22"/>
        </w:rPr>
      </w:pPr>
      <w:r>
        <w:rPr>
          <w:sz w:val="22"/>
          <w:szCs w:val="22"/>
        </w:rPr>
        <w:t xml:space="preserve">De eigenaar van een eenmanszaak moet overal verstand van hebben en heeft geen </w:t>
      </w:r>
      <w:proofErr w:type="gramStart"/>
      <w:r>
        <w:rPr>
          <w:sz w:val="22"/>
          <w:szCs w:val="22"/>
        </w:rPr>
        <w:t>mede eigenaren</w:t>
      </w:r>
      <w:proofErr w:type="gramEnd"/>
      <w:r>
        <w:rPr>
          <w:sz w:val="22"/>
          <w:szCs w:val="22"/>
        </w:rPr>
        <w:t xml:space="preserve"> om mee te overleggen.</w:t>
      </w:r>
    </w:p>
    <w:p w:rsidR="008B2DA4" w:rsidRDefault="008B2DA4" w:rsidP="008B2DA4">
      <w:pPr>
        <w:pStyle w:val="Default"/>
        <w:numPr>
          <w:ilvl w:val="0"/>
          <w:numId w:val="2"/>
        </w:numPr>
        <w:ind w:left="284" w:hanging="284"/>
        <w:rPr>
          <w:sz w:val="22"/>
          <w:szCs w:val="22"/>
        </w:rPr>
      </w:pPr>
      <w:r>
        <w:rPr>
          <w:sz w:val="22"/>
          <w:szCs w:val="22"/>
        </w:rPr>
        <w:t>De kredietmogelijkheden van een eenmanszaak zijn minder dan bij een vof.</w:t>
      </w:r>
    </w:p>
    <w:p w:rsidR="008B2DA4" w:rsidRDefault="008B2DA4" w:rsidP="008B2DA4">
      <w:pPr>
        <w:pStyle w:val="Default"/>
        <w:ind w:left="284"/>
        <w:rPr>
          <w:sz w:val="22"/>
          <w:szCs w:val="22"/>
        </w:rPr>
      </w:pPr>
    </w:p>
    <w:p w:rsidR="00D47ACA" w:rsidRPr="008B2DA4" w:rsidRDefault="00D47ACA" w:rsidP="008B2DA4">
      <w:pPr>
        <w:pStyle w:val="Default"/>
        <w:ind w:left="284"/>
        <w:rPr>
          <w:sz w:val="22"/>
          <w:szCs w:val="22"/>
        </w:rPr>
      </w:pPr>
    </w:p>
    <w:p w:rsidR="008B2DA4" w:rsidRDefault="008B2DA4" w:rsidP="008B2DA4">
      <w:pPr>
        <w:pStyle w:val="Default"/>
        <w:rPr>
          <w:b/>
          <w:sz w:val="22"/>
          <w:szCs w:val="22"/>
        </w:rPr>
      </w:pPr>
      <w:r w:rsidRPr="0062248A">
        <w:rPr>
          <w:b/>
          <w:sz w:val="22"/>
          <w:szCs w:val="22"/>
        </w:rPr>
        <w:t>Opgave 1.</w:t>
      </w:r>
      <w:r>
        <w:rPr>
          <w:b/>
          <w:sz w:val="22"/>
          <w:szCs w:val="22"/>
        </w:rPr>
        <w:t>2</w:t>
      </w:r>
    </w:p>
    <w:p w:rsidR="008B2DA4" w:rsidRDefault="008B2DA4" w:rsidP="008B2DA4">
      <w:pPr>
        <w:pStyle w:val="Default"/>
        <w:rPr>
          <w:sz w:val="22"/>
          <w:szCs w:val="22"/>
        </w:rPr>
      </w:pPr>
      <w:r>
        <w:rPr>
          <w:sz w:val="22"/>
          <w:szCs w:val="22"/>
        </w:rPr>
        <w:t>Er zijn twee mogelijkheden:</w:t>
      </w:r>
    </w:p>
    <w:p w:rsidR="008B2DA4" w:rsidRDefault="008B2DA4" w:rsidP="008B2DA4">
      <w:pPr>
        <w:pStyle w:val="Default"/>
        <w:numPr>
          <w:ilvl w:val="0"/>
          <w:numId w:val="3"/>
        </w:numPr>
        <w:ind w:left="284" w:hanging="284"/>
        <w:rPr>
          <w:sz w:val="22"/>
          <w:szCs w:val="22"/>
        </w:rPr>
      </w:pPr>
      <w:r>
        <w:rPr>
          <w:sz w:val="22"/>
          <w:szCs w:val="22"/>
        </w:rPr>
        <w:t>De winstverdeling staat in de oprichtingsakte</w:t>
      </w:r>
      <w:r w:rsidR="00C77108">
        <w:rPr>
          <w:sz w:val="22"/>
          <w:szCs w:val="22"/>
        </w:rPr>
        <w:t>.</w:t>
      </w:r>
    </w:p>
    <w:p w:rsidR="008B2DA4" w:rsidRPr="008B2DA4" w:rsidRDefault="008B2DA4" w:rsidP="008B2DA4">
      <w:pPr>
        <w:pStyle w:val="Default"/>
        <w:numPr>
          <w:ilvl w:val="0"/>
          <w:numId w:val="3"/>
        </w:numPr>
        <w:ind w:left="284" w:hanging="284"/>
        <w:rPr>
          <w:sz w:val="22"/>
          <w:szCs w:val="22"/>
        </w:rPr>
      </w:pPr>
      <w:r>
        <w:rPr>
          <w:sz w:val="22"/>
          <w:szCs w:val="22"/>
        </w:rPr>
        <w:t>Er zijn geen afspraken gemaakt over de winstverdeling. In dit geval staat in de wet dat de winst naar verhouding van de inbreng van het vermogen verdeeld moet worden. Als een vennoot alleen arbeid inbrengt, wordt hij gelijkgesteld aan de vennoot met de kleinste vermogensinbreng.</w:t>
      </w:r>
    </w:p>
    <w:p w:rsidR="008B2DA4" w:rsidRDefault="008B2DA4" w:rsidP="008B2DA4">
      <w:pPr>
        <w:pStyle w:val="Default"/>
        <w:rPr>
          <w:b/>
          <w:sz w:val="22"/>
          <w:szCs w:val="22"/>
        </w:rPr>
      </w:pPr>
    </w:p>
    <w:p w:rsidR="00D47ACA" w:rsidRPr="0062248A" w:rsidRDefault="00D47ACA" w:rsidP="008B2DA4">
      <w:pPr>
        <w:pStyle w:val="Default"/>
        <w:rPr>
          <w:b/>
          <w:sz w:val="22"/>
          <w:szCs w:val="22"/>
        </w:rPr>
      </w:pPr>
    </w:p>
    <w:p w:rsidR="008B2DA4" w:rsidRDefault="008B2DA4" w:rsidP="008B2DA4">
      <w:pPr>
        <w:pStyle w:val="Default"/>
        <w:rPr>
          <w:b/>
          <w:sz w:val="22"/>
          <w:szCs w:val="22"/>
        </w:rPr>
      </w:pPr>
      <w:r w:rsidRPr="0062248A">
        <w:rPr>
          <w:b/>
          <w:sz w:val="22"/>
          <w:szCs w:val="22"/>
        </w:rPr>
        <w:t>Opgave 1.</w:t>
      </w:r>
      <w:r>
        <w:rPr>
          <w:b/>
          <w:sz w:val="22"/>
          <w:szCs w:val="22"/>
        </w:rPr>
        <w:t>3</w:t>
      </w:r>
    </w:p>
    <w:p w:rsidR="008B2DA4" w:rsidRPr="00F870CB" w:rsidRDefault="00F870CB" w:rsidP="008B2DA4">
      <w:pPr>
        <w:pStyle w:val="Default"/>
        <w:rPr>
          <w:sz w:val="22"/>
          <w:szCs w:val="22"/>
        </w:rPr>
      </w:pPr>
      <w:r>
        <w:rPr>
          <w:sz w:val="22"/>
          <w:szCs w:val="22"/>
        </w:rPr>
        <w:t>Als een vennoot overlijdt, kunnen de erfgenamen van de overleden vennoot het erfdeel opeisen. De vof kan meestal het erfdeel niet uitbetalen omdat het geïnvesteerd is in de vof. De uitkering van de compagnonsverzekering wordt dan gebruikt om het erfdeel uit te keren.</w:t>
      </w:r>
    </w:p>
    <w:p w:rsidR="008B2DA4" w:rsidRDefault="008B2DA4" w:rsidP="008B2DA4">
      <w:pPr>
        <w:pStyle w:val="Default"/>
        <w:rPr>
          <w:b/>
          <w:sz w:val="22"/>
          <w:szCs w:val="22"/>
        </w:rPr>
      </w:pPr>
    </w:p>
    <w:p w:rsidR="00D47ACA" w:rsidRDefault="00D47ACA" w:rsidP="008B2DA4">
      <w:pPr>
        <w:pStyle w:val="Default"/>
        <w:rPr>
          <w:b/>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4</w:t>
      </w:r>
    </w:p>
    <w:p w:rsidR="00AD22F4" w:rsidRPr="0062248A" w:rsidRDefault="00AD22F4" w:rsidP="00AD22F4">
      <w:pPr>
        <w:pStyle w:val="Default"/>
        <w:rPr>
          <w:sz w:val="22"/>
          <w:szCs w:val="22"/>
        </w:rPr>
      </w:pPr>
      <w:r w:rsidRPr="0062248A">
        <w:rPr>
          <w:sz w:val="22"/>
          <w:szCs w:val="22"/>
        </w:rPr>
        <w:t>B</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5</w:t>
      </w:r>
    </w:p>
    <w:p w:rsidR="00AD22F4" w:rsidRPr="0062248A" w:rsidRDefault="00AD22F4" w:rsidP="00AD22F4">
      <w:pPr>
        <w:pStyle w:val="Default"/>
        <w:rPr>
          <w:sz w:val="22"/>
          <w:szCs w:val="22"/>
        </w:rPr>
      </w:pPr>
      <w:r w:rsidRPr="0062248A">
        <w:rPr>
          <w:sz w:val="22"/>
          <w:szCs w:val="22"/>
        </w:rPr>
        <w:t>A</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6</w:t>
      </w:r>
    </w:p>
    <w:p w:rsidR="00AD22F4" w:rsidRPr="0062248A" w:rsidRDefault="00AD22F4" w:rsidP="00AD22F4">
      <w:pPr>
        <w:pStyle w:val="Default"/>
        <w:rPr>
          <w:sz w:val="22"/>
          <w:szCs w:val="22"/>
        </w:rPr>
      </w:pPr>
      <w:r w:rsidRPr="0062248A">
        <w:rPr>
          <w:sz w:val="22"/>
          <w:szCs w:val="22"/>
        </w:rPr>
        <w:t>A</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7</w:t>
      </w:r>
    </w:p>
    <w:p w:rsidR="00AD22F4" w:rsidRPr="0062248A" w:rsidRDefault="00AD22F4" w:rsidP="00AD22F4">
      <w:pPr>
        <w:pStyle w:val="Default"/>
        <w:rPr>
          <w:sz w:val="22"/>
          <w:szCs w:val="22"/>
        </w:rPr>
      </w:pPr>
      <w:r w:rsidRPr="0062248A">
        <w:rPr>
          <w:sz w:val="22"/>
          <w:szCs w:val="22"/>
        </w:rPr>
        <w:t>C</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8</w:t>
      </w:r>
    </w:p>
    <w:p w:rsidR="00AD22F4" w:rsidRPr="0062248A" w:rsidRDefault="00AD22F4" w:rsidP="00AD22F4">
      <w:pPr>
        <w:pStyle w:val="Default"/>
        <w:rPr>
          <w:sz w:val="22"/>
          <w:szCs w:val="22"/>
        </w:rPr>
      </w:pPr>
      <w:r w:rsidRPr="0062248A">
        <w:rPr>
          <w:sz w:val="22"/>
          <w:szCs w:val="22"/>
        </w:rPr>
        <w:t>A</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9</w:t>
      </w:r>
    </w:p>
    <w:p w:rsidR="00AD22F4" w:rsidRPr="0062248A" w:rsidRDefault="00AD22F4" w:rsidP="00AD22F4">
      <w:pPr>
        <w:pStyle w:val="Default"/>
        <w:rPr>
          <w:sz w:val="22"/>
          <w:szCs w:val="22"/>
        </w:rPr>
      </w:pPr>
      <w:r w:rsidRPr="0062248A">
        <w:rPr>
          <w:sz w:val="22"/>
          <w:szCs w:val="22"/>
        </w:rPr>
        <w:t>D</w:t>
      </w:r>
    </w:p>
    <w:p w:rsidR="00AD22F4" w:rsidRDefault="00AD22F4" w:rsidP="00AD22F4">
      <w:pPr>
        <w:pStyle w:val="Default"/>
        <w:rPr>
          <w:sz w:val="22"/>
          <w:szCs w:val="22"/>
        </w:rPr>
      </w:pPr>
    </w:p>
    <w:p w:rsidR="00D47ACA" w:rsidRDefault="00D47ACA"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lastRenderedPageBreak/>
        <w:t>Opgave 1.</w:t>
      </w:r>
      <w:r w:rsidR="00E0452B">
        <w:rPr>
          <w:b/>
          <w:sz w:val="22"/>
          <w:szCs w:val="22"/>
        </w:rPr>
        <w:t>10</w:t>
      </w:r>
    </w:p>
    <w:p w:rsidR="00AD22F4" w:rsidRPr="0062248A" w:rsidRDefault="00AD22F4" w:rsidP="00AD22F4">
      <w:pPr>
        <w:pStyle w:val="Default"/>
        <w:rPr>
          <w:sz w:val="22"/>
          <w:szCs w:val="22"/>
        </w:rPr>
      </w:pPr>
      <w:r w:rsidRPr="0062248A">
        <w:rPr>
          <w:sz w:val="22"/>
          <w:szCs w:val="22"/>
        </w:rPr>
        <w:t>C</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11</w:t>
      </w:r>
    </w:p>
    <w:p w:rsidR="00AD22F4" w:rsidRPr="0062248A" w:rsidRDefault="00AD22F4" w:rsidP="00AD22F4">
      <w:pPr>
        <w:pStyle w:val="Default"/>
        <w:rPr>
          <w:sz w:val="22"/>
          <w:szCs w:val="22"/>
        </w:rPr>
      </w:pPr>
      <w:r w:rsidRPr="0062248A">
        <w:rPr>
          <w:sz w:val="22"/>
          <w:szCs w:val="22"/>
        </w:rPr>
        <w:t>C</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w:t>
      </w:r>
      <w:r w:rsidR="00E0452B">
        <w:rPr>
          <w:b/>
          <w:sz w:val="22"/>
          <w:szCs w:val="22"/>
        </w:rPr>
        <w:t>12</w:t>
      </w:r>
    </w:p>
    <w:p w:rsidR="00AD22F4" w:rsidRPr="0062248A" w:rsidRDefault="00AD22F4" w:rsidP="00AD22F4">
      <w:pPr>
        <w:pStyle w:val="Default"/>
        <w:rPr>
          <w:sz w:val="22"/>
          <w:szCs w:val="22"/>
        </w:rPr>
      </w:pPr>
      <w:r w:rsidRPr="0062248A">
        <w:rPr>
          <w:sz w:val="22"/>
          <w:szCs w:val="22"/>
        </w:rPr>
        <w:t>B</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AD22F4" w:rsidRPr="0062248A" w:rsidRDefault="00AD22F4" w:rsidP="00AD22F4">
      <w:pPr>
        <w:pStyle w:val="Default"/>
        <w:rPr>
          <w:b/>
          <w:sz w:val="22"/>
          <w:szCs w:val="22"/>
        </w:rPr>
      </w:pPr>
      <w:r w:rsidRPr="0062248A">
        <w:rPr>
          <w:b/>
          <w:sz w:val="22"/>
          <w:szCs w:val="22"/>
        </w:rPr>
        <w:t>Opgave 1.1</w:t>
      </w:r>
      <w:r w:rsidR="00E0452B">
        <w:rPr>
          <w:b/>
          <w:sz w:val="22"/>
          <w:szCs w:val="22"/>
        </w:rPr>
        <w:t>3</w:t>
      </w:r>
    </w:p>
    <w:p w:rsidR="00AD22F4" w:rsidRPr="0062248A" w:rsidRDefault="00AD22F4" w:rsidP="00AD22F4">
      <w:pPr>
        <w:pStyle w:val="Default"/>
        <w:rPr>
          <w:sz w:val="22"/>
          <w:szCs w:val="22"/>
        </w:rPr>
      </w:pPr>
      <w:r w:rsidRPr="0062248A">
        <w:rPr>
          <w:sz w:val="22"/>
          <w:szCs w:val="22"/>
        </w:rPr>
        <w:t>B</w:t>
      </w:r>
    </w:p>
    <w:p w:rsidR="00AD22F4" w:rsidRDefault="00AD22F4" w:rsidP="00AD22F4">
      <w:pPr>
        <w:pStyle w:val="Default"/>
        <w:rPr>
          <w:sz w:val="22"/>
          <w:szCs w:val="22"/>
        </w:rPr>
      </w:pPr>
    </w:p>
    <w:p w:rsidR="00D47ACA" w:rsidRPr="0062248A" w:rsidRDefault="00D47ACA" w:rsidP="00AD22F4">
      <w:pPr>
        <w:pStyle w:val="Default"/>
        <w:rPr>
          <w:sz w:val="22"/>
          <w:szCs w:val="22"/>
        </w:rPr>
      </w:pPr>
    </w:p>
    <w:p w:rsidR="004F4208" w:rsidRPr="0062248A" w:rsidRDefault="004F4208" w:rsidP="004F4208">
      <w:pPr>
        <w:pStyle w:val="Default"/>
        <w:rPr>
          <w:b/>
          <w:sz w:val="22"/>
          <w:szCs w:val="22"/>
        </w:rPr>
      </w:pPr>
      <w:r w:rsidRPr="0062248A">
        <w:rPr>
          <w:b/>
          <w:sz w:val="22"/>
          <w:szCs w:val="22"/>
        </w:rPr>
        <w:t>Opgave 1.1</w:t>
      </w:r>
      <w:r w:rsidR="00E0452B">
        <w:rPr>
          <w:b/>
          <w:sz w:val="22"/>
          <w:szCs w:val="22"/>
        </w:rPr>
        <w:t>4</w:t>
      </w:r>
    </w:p>
    <w:p w:rsidR="004F4208" w:rsidRPr="0062248A" w:rsidRDefault="004F4208" w:rsidP="004F4208">
      <w:pPr>
        <w:pStyle w:val="Default"/>
        <w:rPr>
          <w:sz w:val="22"/>
          <w:szCs w:val="22"/>
        </w:rPr>
      </w:pPr>
      <w:r w:rsidRPr="0062248A">
        <w:rPr>
          <w:sz w:val="22"/>
          <w:szCs w:val="22"/>
        </w:rPr>
        <w:t>B</w:t>
      </w:r>
    </w:p>
    <w:p w:rsidR="004F4208" w:rsidRDefault="004F4208" w:rsidP="004F4208">
      <w:pPr>
        <w:pStyle w:val="Default"/>
        <w:rPr>
          <w:sz w:val="22"/>
          <w:szCs w:val="22"/>
        </w:rPr>
      </w:pPr>
    </w:p>
    <w:p w:rsidR="00D47ACA" w:rsidRPr="0062248A" w:rsidRDefault="00D47ACA" w:rsidP="004F4208">
      <w:pPr>
        <w:pStyle w:val="Default"/>
        <w:rPr>
          <w:sz w:val="22"/>
          <w:szCs w:val="22"/>
        </w:rPr>
      </w:pPr>
    </w:p>
    <w:p w:rsidR="004F4208" w:rsidRPr="0062248A" w:rsidRDefault="004F4208" w:rsidP="004F4208">
      <w:pPr>
        <w:pStyle w:val="Default"/>
        <w:rPr>
          <w:b/>
          <w:sz w:val="22"/>
          <w:szCs w:val="22"/>
        </w:rPr>
      </w:pPr>
      <w:r w:rsidRPr="0062248A">
        <w:rPr>
          <w:b/>
          <w:sz w:val="22"/>
          <w:szCs w:val="22"/>
        </w:rPr>
        <w:t>Opgave 1.1</w:t>
      </w:r>
      <w:r w:rsidR="00E0452B">
        <w:rPr>
          <w:b/>
          <w:sz w:val="22"/>
          <w:szCs w:val="22"/>
        </w:rPr>
        <w:t>5</w:t>
      </w:r>
    </w:p>
    <w:p w:rsidR="004F4208" w:rsidRPr="0062248A" w:rsidRDefault="004F4208" w:rsidP="004F4208">
      <w:pPr>
        <w:pStyle w:val="Default"/>
        <w:rPr>
          <w:sz w:val="22"/>
          <w:szCs w:val="22"/>
        </w:rPr>
      </w:pPr>
      <w:r w:rsidRPr="0062248A">
        <w:rPr>
          <w:sz w:val="22"/>
          <w:szCs w:val="22"/>
        </w:rPr>
        <w:t>A</w:t>
      </w:r>
    </w:p>
    <w:p w:rsidR="004F4208" w:rsidRDefault="004F4208" w:rsidP="004F4208">
      <w:pPr>
        <w:pStyle w:val="Default"/>
        <w:rPr>
          <w:sz w:val="22"/>
          <w:szCs w:val="22"/>
        </w:rPr>
      </w:pPr>
    </w:p>
    <w:p w:rsidR="00D47ACA" w:rsidRPr="0062248A" w:rsidRDefault="00D47ACA" w:rsidP="004F4208">
      <w:pPr>
        <w:pStyle w:val="Default"/>
        <w:rPr>
          <w:sz w:val="22"/>
          <w:szCs w:val="22"/>
        </w:rPr>
      </w:pPr>
    </w:p>
    <w:p w:rsidR="004F4208" w:rsidRPr="0062248A" w:rsidRDefault="004F4208" w:rsidP="004F4208">
      <w:pPr>
        <w:pStyle w:val="Default"/>
        <w:rPr>
          <w:b/>
          <w:sz w:val="22"/>
          <w:szCs w:val="22"/>
        </w:rPr>
      </w:pPr>
      <w:r w:rsidRPr="0062248A">
        <w:rPr>
          <w:b/>
          <w:sz w:val="22"/>
          <w:szCs w:val="22"/>
        </w:rPr>
        <w:t>Opgave 1.1</w:t>
      </w:r>
      <w:r w:rsidR="00E0452B">
        <w:rPr>
          <w:b/>
          <w:sz w:val="22"/>
          <w:szCs w:val="22"/>
        </w:rPr>
        <w:t>6</w:t>
      </w:r>
    </w:p>
    <w:p w:rsidR="004F4208" w:rsidRPr="0062248A" w:rsidRDefault="004F4208" w:rsidP="004F4208">
      <w:pPr>
        <w:pStyle w:val="Default"/>
        <w:rPr>
          <w:sz w:val="22"/>
          <w:szCs w:val="22"/>
        </w:rPr>
      </w:pPr>
      <w:r w:rsidRPr="0062248A">
        <w:rPr>
          <w:sz w:val="22"/>
          <w:szCs w:val="22"/>
        </w:rPr>
        <w:t>A</w:t>
      </w:r>
    </w:p>
    <w:p w:rsidR="004F4208" w:rsidRDefault="004F4208" w:rsidP="004F4208">
      <w:pPr>
        <w:pStyle w:val="Default"/>
        <w:rPr>
          <w:sz w:val="22"/>
          <w:szCs w:val="22"/>
        </w:rPr>
      </w:pPr>
    </w:p>
    <w:p w:rsidR="00D47ACA" w:rsidRPr="0062248A" w:rsidRDefault="00D47ACA" w:rsidP="004F4208">
      <w:pPr>
        <w:pStyle w:val="Default"/>
        <w:rPr>
          <w:sz w:val="22"/>
          <w:szCs w:val="22"/>
        </w:rPr>
      </w:pPr>
    </w:p>
    <w:p w:rsidR="004F4208" w:rsidRPr="0062248A" w:rsidRDefault="004F4208" w:rsidP="004F4208">
      <w:pPr>
        <w:pStyle w:val="Default"/>
        <w:rPr>
          <w:b/>
          <w:sz w:val="22"/>
          <w:szCs w:val="22"/>
        </w:rPr>
      </w:pPr>
      <w:r w:rsidRPr="0062248A">
        <w:rPr>
          <w:b/>
          <w:sz w:val="22"/>
          <w:szCs w:val="22"/>
        </w:rPr>
        <w:t>Opgave 1.1</w:t>
      </w:r>
      <w:r w:rsidR="00E0452B">
        <w:rPr>
          <w:b/>
          <w:sz w:val="22"/>
          <w:szCs w:val="22"/>
        </w:rPr>
        <w:t>7</w:t>
      </w:r>
    </w:p>
    <w:p w:rsidR="004F4208" w:rsidRPr="0062248A" w:rsidRDefault="004F4208" w:rsidP="004F4208">
      <w:pPr>
        <w:pStyle w:val="Default"/>
        <w:rPr>
          <w:sz w:val="22"/>
          <w:szCs w:val="22"/>
        </w:rPr>
      </w:pPr>
      <w:r w:rsidRPr="0062248A">
        <w:rPr>
          <w:sz w:val="22"/>
          <w:szCs w:val="22"/>
        </w:rPr>
        <w:t>A</w:t>
      </w:r>
    </w:p>
    <w:p w:rsidR="004F4208" w:rsidRDefault="004F4208" w:rsidP="004F4208">
      <w:pPr>
        <w:pStyle w:val="Default"/>
        <w:rPr>
          <w:sz w:val="22"/>
          <w:szCs w:val="22"/>
        </w:rPr>
      </w:pPr>
    </w:p>
    <w:p w:rsidR="00D47ACA" w:rsidRPr="0062248A" w:rsidRDefault="00D47ACA" w:rsidP="004F4208">
      <w:pPr>
        <w:pStyle w:val="Default"/>
        <w:rPr>
          <w:sz w:val="22"/>
          <w:szCs w:val="22"/>
        </w:rPr>
      </w:pPr>
    </w:p>
    <w:p w:rsidR="004F4208" w:rsidRPr="0062248A" w:rsidRDefault="004F4208" w:rsidP="004F4208">
      <w:pPr>
        <w:pStyle w:val="Default"/>
        <w:rPr>
          <w:b/>
          <w:sz w:val="22"/>
          <w:szCs w:val="22"/>
        </w:rPr>
      </w:pPr>
      <w:r w:rsidRPr="0062248A">
        <w:rPr>
          <w:b/>
          <w:sz w:val="22"/>
          <w:szCs w:val="22"/>
        </w:rPr>
        <w:t xml:space="preserve">Opgave </w:t>
      </w:r>
      <w:r w:rsidR="00BC6240" w:rsidRPr="0062248A">
        <w:rPr>
          <w:b/>
          <w:sz w:val="22"/>
          <w:szCs w:val="22"/>
        </w:rPr>
        <w:t>1.1</w:t>
      </w:r>
      <w:r w:rsidR="00E0452B">
        <w:rPr>
          <w:b/>
          <w:sz w:val="22"/>
          <w:szCs w:val="22"/>
        </w:rPr>
        <w:t>8</w:t>
      </w:r>
    </w:p>
    <w:p w:rsidR="004F4208" w:rsidRPr="0062248A" w:rsidRDefault="004F4208" w:rsidP="004F4208">
      <w:pPr>
        <w:pStyle w:val="Default"/>
        <w:rPr>
          <w:sz w:val="22"/>
          <w:szCs w:val="22"/>
        </w:rPr>
      </w:pPr>
      <w:r w:rsidRPr="0062248A">
        <w:rPr>
          <w:sz w:val="22"/>
          <w:szCs w:val="22"/>
        </w:rPr>
        <w:t>A, B, C en D</w:t>
      </w:r>
    </w:p>
    <w:p w:rsidR="00AD22F4" w:rsidRDefault="00AD22F4" w:rsidP="00AD22F4">
      <w:pPr>
        <w:pStyle w:val="Default"/>
        <w:rPr>
          <w:sz w:val="22"/>
          <w:szCs w:val="22"/>
        </w:rPr>
      </w:pPr>
    </w:p>
    <w:p w:rsidR="00D47ACA" w:rsidRDefault="00D47ACA" w:rsidP="00AD22F4">
      <w:pPr>
        <w:pStyle w:val="Default"/>
        <w:rPr>
          <w:sz w:val="22"/>
          <w:szCs w:val="22"/>
        </w:rPr>
      </w:pPr>
    </w:p>
    <w:p w:rsidR="00D665D5" w:rsidRDefault="00D665D5" w:rsidP="00D665D5">
      <w:pPr>
        <w:pStyle w:val="Default"/>
        <w:rPr>
          <w:b/>
          <w:sz w:val="22"/>
          <w:szCs w:val="22"/>
        </w:rPr>
      </w:pPr>
      <w:r w:rsidRPr="0062248A">
        <w:rPr>
          <w:b/>
          <w:sz w:val="22"/>
          <w:szCs w:val="22"/>
        </w:rPr>
        <w:t>Opgave 1.1</w:t>
      </w:r>
      <w:r w:rsidR="00E0452B">
        <w:rPr>
          <w:b/>
          <w:sz w:val="22"/>
          <w:szCs w:val="22"/>
        </w:rPr>
        <w:t>9</w:t>
      </w:r>
    </w:p>
    <w:p w:rsidR="00D665D5" w:rsidRPr="00D665D5" w:rsidRDefault="00D665D5" w:rsidP="00D665D5">
      <w:pPr>
        <w:pStyle w:val="Default"/>
        <w:rPr>
          <w:sz w:val="22"/>
          <w:szCs w:val="22"/>
        </w:rPr>
      </w:pPr>
      <w:r w:rsidRPr="00D665D5">
        <w:rPr>
          <w:sz w:val="22"/>
          <w:szCs w:val="22"/>
        </w:rPr>
        <w:t>A</w:t>
      </w:r>
    </w:p>
    <w:p w:rsidR="00D665D5" w:rsidRDefault="00D665D5" w:rsidP="00AD22F4">
      <w:pPr>
        <w:pStyle w:val="Default"/>
        <w:rPr>
          <w:sz w:val="22"/>
          <w:szCs w:val="22"/>
        </w:rPr>
      </w:pPr>
    </w:p>
    <w:p w:rsidR="00D47ACA" w:rsidRDefault="00D47ACA" w:rsidP="00AD22F4">
      <w:pPr>
        <w:pStyle w:val="Default"/>
        <w:rPr>
          <w:sz w:val="22"/>
          <w:szCs w:val="22"/>
        </w:rPr>
      </w:pPr>
      <w:bookmarkStart w:id="0" w:name="_GoBack"/>
      <w:bookmarkEnd w:id="0"/>
    </w:p>
    <w:p w:rsidR="00F8047C" w:rsidRDefault="00F8047C" w:rsidP="00F8047C">
      <w:pPr>
        <w:pStyle w:val="Default"/>
        <w:rPr>
          <w:b/>
          <w:sz w:val="22"/>
          <w:szCs w:val="22"/>
        </w:rPr>
      </w:pPr>
      <w:r w:rsidRPr="0062248A">
        <w:rPr>
          <w:b/>
          <w:sz w:val="22"/>
          <w:szCs w:val="22"/>
        </w:rPr>
        <w:t>Opgave 1.</w:t>
      </w:r>
      <w:r w:rsidR="00E0452B">
        <w:rPr>
          <w:b/>
          <w:sz w:val="22"/>
          <w:szCs w:val="22"/>
        </w:rPr>
        <w:t>20</w:t>
      </w:r>
    </w:p>
    <w:p w:rsidR="00F8047C" w:rsidRDefault="00F8047C" w:rsidP="00AD22F4">
      <w:pPr>
        <w:pStyle w:val="Default"/>
        <w:rPr>
          <w:sz w:val="22"/>
          <w:szCs w:val="22"/>
        </w:rPr>
      </w:pPr>
      <w:r>
        <w:rPr>
          <w:sz w:val="22"/>
          <w:szCs w:val="22"/>
        </w:rPr>
        <w:t>B en C.</w:t>
      </w:r>
    </w:p>
    <w:p w:rsidR="00BB12AA" w:rsidRDefault="00BB12AA" w:rsidP="00AD22F4">
      <w:pPr>
        <w:pStyle w:val="Default"/>
        <w:rPr>
          <w:sz w:val="22"/>
          <w:szCs w:val="22"/>
        </w:rPr>
      </w:pPr>
    </w:p>
    <w:p w:rsidR="00D47ACA" w:rsidRDefault="00D47ACA" w:rsidP="00AD22F4">
      <w:pPr>
        <w:pStyle w:val="Default"/>
        <w:rPr>
          <w:sz w:val="22"/>
          <w:szCs w:val="22"/>
        </w:rPr>
      </w:pPr>
    </w:p>
    <w:p w:rsidR="00BB12AA" w:rsidRDefault="00BB12AA" w:rsidP="00BB12AA">
      <w:pPr>
        <w:pStyle w:val="Default"/>
        <w:rPr>
          <w:b/>
          <w:sz w:val="22"/>
          <w:szCs w:val="22"/>
        </w:rPr>
      </w:pPr>
      <w:r w:rsidRPr="0062248A">
        <w:rPr>
          <w:b/>
          <w:sz w:val="22"/>
          <w:szCs w:val="22"/>
        </w:rPr>
        <w:t>Opgave 1.</w:t>
      </w:r>
      <w:r w:rsidR="00E0452B">
        <w:rPr>
          <w:b/>
          <w:sz w:val="22"/>
          <w:szCs w:val="22"/>
        </w:rPr>
        <w:t>21</w:t>
      </w:r>
    </w:p>
    <w:p w:rsidR="00BB12AA" w:rsidRPr="00BB12AA" w:rsidRDefault="00BB12AA" w:rsidP="00BB12AA">
      <w:pPr>
        <w:pStyle w:val="Default"/>
        <w:rPr>
          <w:sz w:val="22"/>
          <w:szCs w:val="22"/>
        </w:rPr>
      </w:pPr>
      <w:r w:rsidRPr="00BB12AA">
        <w:rPr>
          <w:sz w:val="22"/>
          <w:szCs w:val="22"/>
        </w:rPr>
        <w:t>A, C en D.</w:t>
      </w:r>
    </w:p>
    <w:p w:rsidR="00BB12AA" w:rsidRPr="0062248A" w:rsidRDefault="00BB12AA" w:rsidP="00AD22F4">
      <w:pPr>
        <w:pStyle w:val="Default"/>
        <w:rPr>
          <w:sz w:val="22"/>
          <w:szCs w:val="22"/>
        </w:rPr>
      </w:pPr>
    </w:p>
    <w:sectPr w:rsidR="00BB12AA" w:rsidRPr="006224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B8" w:rsidRDefault="00C24EB8" w:rsidP="0062248A">
      <w:pPr>
        <w:spacing w:after="0" w:line="240" w:lineRule="auto"/>
      </w:pPr>
      <w:r>
        <w:separator/>
      </w:r>
    </w:p>
  </w:endnote>
  <w:endnote w:type="continuationSeparator" w:id="0">
    <w:p w:rsidR="00C24EB8" w:rsidRDefault="00C24EB8" w:rsidP="0062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48A" w:rsidRPr="0062248A" w:rsidRDefault="0062248A" w:rsidP="0062248A">
    <w:pPr>
      <w:pStyle w:val="Voettekst"/>
      <w:rPr>
        <w:rFonts w:ascii="Arial" w:hAnsi="Arial" w:cs="Arial"/>
      </w:rPr>
    </w:pPr>
    <w:r w:rsidRPr="0062248A">
      <w:rPr>
        <w:rFonts w:ascii="Arial" w:hAnsi="Arial" w:cs="Arial"/>
      </w:rPr>
      <w:t xml:space="preserve">© </w:t>
    </w:r>
    <w:proofErr w:type="spellStart"/>
    <w:r w:rsidRPr="0062248A">
      <w:rPr>
        <w:rFonts w:ascii="Arial" w:hAnsi="Arial" w:cs="Arial"/>
      </w:rPr>
      <w:t>Convoy</w:t>
    </w:r>
    <w:proofErr w:type="spellEnd"/>
    <w:r w:rsidRPr="0062248A">
      <w:rPr>
        <w:rFonts w:ascii="Arial" w:hAnsi="Arial" w:cs="Arial"/>
      </w:rPr>
      <w:t xml:space="preserve"> Uitgevers 201</w:t>
    </w:r>
    <w:r>
      <w:rPr>
        <w:rFonts w:ascii="Arial" w:hAnsi="Arial" w:cs="Arial"/>
      </w:rPr>
      <w:t xml:space="preserve">9                                 </w:t>
    </w:r>
    <w:r w:rsidRPr="0062248A">
      <w:rPr>
        <w:rFonts w:ascii="Arial" w:hAnsi="Arial" w:cs="Arial"/>
      </w:rPr>
      <w:fldChar w:fldCharType="begin"/>
    </w:r>
    <w:r w:rsidRPr="0062248A">
      <w:rPr>
        <w:rFonts w:ascii="Arial" w:hAnsi="Arial" w:cs="Arial"/>
      </w:rPr>
      <w:instrText>PAGE   \* MERGEFORMAT</w:instrText>
    </w:r>
    <w:r w:rsidRPr="0062248A">
      <w:rPr>
        <w:rFonts w:ascii="Arial" w:hAnsi="Arial" w:cs="Arial"/>
      </w:rPr>
      <w:fldChar w:fldCharType="separate"/>
    </w:r>
    <w:r w:rsidR="00D47ACA">
      <w:rPr>
        <w:rFonts w:ascii="Arial" w:hAnsi="Arial" w:cs="Arial"/>
        <w:noProof/>
      </w:rPr>
      <w:t>2</w:t>
    </w:r>
    <w:r w:rsidRPr="0062248A">
      <w:rPr>
        <w:rFonts w:ascii="Arial" w:hAnsi="Arial" w:cs="Arial"/>
      </w:rPr>
      <w:fldChar w:fldCharType="end"/>
    </w:r>
    <w:r w:rsidR="00D47ACA">
      <w:rPr>
        <w:rFonts w:ascii="Arial" w:hAnsi="Arial" w:cs="Arial"/>
      </w:rPr>
      <w:t xml:space="preserve">        PDB Financiering – uitwerkingen H 1</w:t>
    </w:r>
  </w:p>
  <w:p w:rsidR="0062248A" w:rsidRDefault="006224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B8" w:rsidRDefault="00C24EB8" w:rsidP="0062248A">
      <w:pPr>
        <w:spacing w:after="0" w:line="240" w:lineRule="auto"/>
      </w:pPr>
      <w:r>
        <w:separator/>
      </w:r>
    </w:p>
  </w:footnote>
  <w:footnote w:type="continuationSeparator" w:id="0">
    <w:p w:rsidR="00C24EB8" w:rsidRDefault="00C24EB8" w:rsidP="0062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48A" w:rsidRPr="0062248A" w:rsidRDefault="0062248A" w:rsidP="0062248A">
    <w:pPr>
      <w:pStyle w:val="Koptekst"/>
      <w:jc w:val="center"/>
      <w:rPr>
        <w:rFonts w:ascii="Arial" w:hAnsi="Arial" w:cs="Arial"/>
      </w:rPr>
    </w:pPr>
    <w:r w:rsidRPr="0062248A">
      <w:rPr>
        <w:rFonts w:ascii="Arial" w:hAnsi="Arial" w:cs="Arial"/>
      </w:rPr>
      <w:t>Uitwerkingen PDB Financiering met resultaat ‒ hoofdstuk 1</w:t>
    </w:r>
  </w:p>
  <w:p w:rsidR="0062248A" w:rsidRDefault="006224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78AE"/>
    <w:multiLevelType w:val="hybridMultilevel"/>
    <w:tmpl w:val="0CB4B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484B43"/>
    <w:multiLevelType w:val="hybridMultilevel"/>
    <w:tmpl w:val="04602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CB6AF5"/>
    <w:multiLevelType w:val="hybridMultilevel"/>
    <w:tmpl w:val="32404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F4"/>
    <w:rsid w:val="000C32E3"/>
    <w:rsid w:val="000D0338"/>
    <w:rsid w:val="00111513"/>
    <w:rsid w:val="001E3328"/>
    <w:rsid w:val="004F4208"/>
    <w:rsid w:val="006215A5"/>
    <w:rsid w:val="0062248A"/>
    <w:rsid w:val="006E57B3"/>
    <w:rsid w:val="0080180F"/>
    <w:rsid w:val="008B2DA4"/>
    <w:rsid w:val="00AD22F4"/>
    <w:rsid w:val="00BB12AA"/>
    <w:rsid w:val="00BC6240"/>
    <w:rsid w:val="00C24EB8"/>
    <w:rsid w:val="00C77108"/>
    <w:rsid w:val="00C8159B"/>
    <w:rsid w:val="00D40996"/>
    <w:rsid w:val="00D47ACA"/>
    <w:rsid w:val="00D665D5"/>
    <w:rsid w:val="00E0452B"/>
    <w:rsid w:val="00F8047C"/>
    <w:rsid w:val="00F87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C2E0"/>
  <w15:chartTrackingRefBased/>
  <w15:docId w15:val="{0DB2B9C1-1EDB-4204-A68E-3BDDCB7A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22F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D22F4"/>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224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48A"/>
  </w:style>
  <w:style w:type="paragraph" w:styleId="Voettekst">
    <w:name w:val="footer"/>
    <w:basedOn w:val="Standaard"/>
    <w:link w:val="VoettekstChar"/>
    <w:uiPriority w:val="99"/>
    <w:unhideWhenUsed/>
    <w:rsid w:val="00622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den Boogaart</dc:creator>
  <cp:keywords/>
  <dc:description/>
  <cp:lastModifiedBy>Henny Krom</cp:lastModifiedBy>
  <cp:revision>18</cp:revision>
  <dcterms:created xsi:type="dcterms:W3CDTF">2019-01-03T18:21:00Z</dcterms:created>
  <dcterms:modified xsi:type="dcterms:W3CDTF">2019-02-06T10:22:00Z</dcterms:modified>
</cp:coreProperties>
</file>